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90E5869">
      <w:pPr>
        <w:widowControl/>
        <w:adjustRightInd w:val="0"/>
        <w:snapToGrid w:val="0"/>
        <w:spacing w:line="580" w:lineRule="exact"/>
        <w:jc w:val="center"/>
        <w:outlineLvl w:val="0"/>
        <w:rPr>
          <w:rFonts w:hint="eastAsia" w:ascii="黑体" w:hAnsi="黑体" w:eastAsia="黑体" w:cs="黑体"/>
          <w:b/>
          <w:bCs/>
          <w:sz w:val="44"/>
          <w:szCs w:val="44"/>
          <w:highlight w:val="none"/>
          <w:lang w:val="en-US" w:eastAsia="zh-CN"/>
        </w:rPr>
      </w:pPr>
      <w:r>
        <w:rPr>
          <w:rFonts w:hint="eastAsia" w:ascii="黑体" w:hAnsi="黑体" w:eastAsia="黑体" w:cs="黑体"/>
          <w:b/>
          <w:bCs/>
          <w:sz w:val="44"/>
          <w:szCs w:val="44"/>
          <w:highlight w:val="none"/>
          <w:lang w:val="en-US" w:eastAsia="zh-CN"/>
        </w:rPr>
        <w:t>凉山州现代房屋建筑集成制造有限公司</w:t>
      </w:r>
    </w:p>
    <w:p w14:paraId="39512D0E">
      <w:pPr>
        <w:widowControl/>
        <w:adjustRightInd w:val="0"/>
        <w:snapToGrid w:val="0"/>
        <w:spacing w:line="580" w:lineRule="exact"/>
        <w:jc w:val="center"/>
        <w:outlineLvl w:val="0"/>
        <w:rPr>
          <w:rFonts w:hint="eastAsia" w:ascii="黑体" w:hAnsi="黑体" w:eastAsia="黑体" w:cs="黑体"/>
          <w:b/>
          <w:bCs/>
          <w:sz w:val="44"/>
          <w:szCs w:val="44"/>
          <w:highlight w:val="none"/>
          <w:lang w:val="en-US" w:eastAsia="zh-CN"/>
        </w:rPr>
      </w:pPr>
      <w:r>
        <w:rPr>
          <w:rFonts w:hint="eastAsia" w:ascii="黑体" w:hAnsi="黑体" w:eastAsia="黑体" w:cs="黑体"/>
          <w:b/>
          <w:bCs/>
          <w:sz w:val="44"/>
          <w:szCs w:val="44"/>
          <w:highlight w:val="none"/>
          <w:lang w:val="en-US" w:eastAsia="zh-CN"/>
        </w:rPr>
        <w:t>喜德县光明大道西延线改扩建项目(二期)</w:t>
      </w:r>
    </w:p>
    <w:p w14:paraId="3CBF32C0">
      <w:pPr>
        <w:widowControl/>
        <w:adjustRightInd w:val="0"/>
        <w:snapToGrid w:val="0"/>
        <w:spacing w:line="580" w:lineRule="exact"/>
        <w:jc w:val="center"/>
        <w:outlineLvl w:val="0"/>
        <w:rPr>
          <w:rFonts w:hint="default" w:ascii="黑体" w:hAnsi="黑体" w:eastAsia="黑体" w:cs="黑体"/>
          <w:b/>
          <w:bCs/>
          <w:sz w:val="44"/>
          <w:szCs w:val="44"/>
          <w:highlight w:val="none"/>
          <w:lang w:val="en-US" w:eastAsia="zh-CN"/>
        </w:rPr>
      </w:pPr>
      <w:r>
        <w:rPr>
          <w:rFonts w:hint="eastAsia" w:ascii="黑体" w:hAnsi="黑体" w:eastAsia="黑体" w:cs="黑体"/>
          <w:b/>
          <w:bCs/>
          <w:sz w:val="44"/>
          <w:szCs w:val="44"/>
          <w:highlight w:val="none"/>
          <w:lang w:val="en-US" w:eastAsia="zh-CN"/>
        </w:rPr>
        <w:t>成品油材料采购</w:t>
      </w:r>
    </w:p>
    <w:p w14:paraId="166EC426">
      <w:pPr>
        <w:widowControl/>
        <w:adjustRightInd w:val="0"/>
        <w:snapToGrid w:val="0"/>
        <w:spacing w:line="580" w:lineRule="exact"/>
        <w:jc w:val="center"/>
        <w:outlineLvl w:val="0"/>
        <w:rPr>
          <w:rFonts w:ascii="黑体" w:hAnsi="黑体" w:eastAsia="黑体" w:cs="黑体"/>
          <w:b/>
          <w:bCs/>
          <w:sz w:val="44"/>
          <w:szCs w:val="44"/>
          <w:highlight w:val="none"/>
        </w:rPr>
      </w:pPr>
      <w:r>
        <w:rPr>
          <w:rFonts w:hint="eastAsia" w:ascii="黑体" w:hAnsi="黑体" w:eastAsia="黑体" w:cs="黑体"/>
          <w:b/>
          <w:bCs/>
          <w:sz w:val="44"/>
          <w:szCs w:val="44"/>
          <w:highlight w:val="none"/>
          <w:lang w:val="en-US" w:eastAsia="zh-CN"/>
        </w:rPr>
        <w:t>网络竞价公</w:t>
      </w:r>
      <w:r>
        <w:rPr>
          <w:rFonts w:hint="eastAsia" w:ascii="黑体" w:hAnsi="黑体" w:eastAsia="黑体" w:cs="黑体"/>
          <w:b/>
          <w:bCs/>
          <w:sz w:val="44"/>
          <w:szCs w:val="44"/>
          <w:highlight w:val="none"/>
        </w:rPr>
        <w:t>告</w:t>
      </w:r>
    </w:p>
    <w:p w14:paraId="4E278C29">
      <w:pPr>
        <w:spacing w:line="580" w:lineRule="exact"/>
        <w:jc w:val="center"/>
        <w:rPr>
          <w:rFonts w:ascii="黑体" w:hAnsi="黑体" w:eastAsia="黑体" w:cs="黑体"/>
          <w:b/>
          <w:bCs/>
          <w:sz w:val="44"/>
          <w:szCs w:val="44"/>
          <w:highlight w:val="none"/>
        </w:rPr>
      </w:pPr>
    </w:p>
    <w:p w14:paraId="2844AC80">
      <w:pPr>
        <w:widowControl/>
        <w:spacing w:line="580" w:lineRule="exact"/>
        <w:ind w:firstLine="640" w:firstLineChars="200"/>
        <w:textAlignment w:val="center"/>
        <w:rPr>
          <w:rFonts w:hint="eastAsia" w:hAnsi="仿宋_GB2312" w:eastAsia="仿宋_GB2312"/>
          <w:sz w:val="32"/>
          <w:szCs w:val="32"/>
          <w:highlight w:val="none"/>
          <w:shd w:val="clear" w:color="auto" w:fill="FFFFFF"/>
          <w:lang w:val="en-US" w:eastAsia="zh-CN"/>
        </w:rPr>
      </w:pPr>
      <w:r>
        <w:rPr>
          <w:rFonts w:hint="eastAsia" w:hAnsi="仿宋_GB2312" w:eastAsia="仿宋_GB2312"/>
          <w:sz w:val="32"/>
          <w:szCs w:val="32"/>
          <w:highlight w:val="none"/>
          <w:shd w:val="clear" w:color="auto" w:fill="FFFFFF"/>
          <w:lang w:val="en-US" w:eastAsia="zh-CN"/>
        </w:rPr>
        <w:t>凉山州现代房屋建筑集成制造有限公司公开竞选喜德县光明大道西延线改扩建项目(二期)所需成品油材料供应商，现将有关事宜公告如下：</w:t>
      </w:r>
    </w:p>
    <w:p w14:paraId="669388B3">
      <w:pPr>
        <w:adjustRightInd w:val="0"/>
        <w:snapToGrid w:val="0"/>
        <w:spacing w:line="580" w:lineRule="exact"/>
        <w:ind w:firstLine="640" w:firstLineChars="200"/>
        <w:outlineLvl w:val="0"/>
        <w:rPr>
          <w:rFonts w:eastAsia="黑体"/>
          <w:sz w:val="32"/>
          <w:szCs w:val="32"/>
          <w:highlight w:val="none"/>
          <w:shd w:val="clear" w:color="auto" w:fill="FFFFFF"/>
        </w:rPr>
      </w:pPr>
      <w:r>
        <w:rPr>
          <w:rFonts w:hAnsi="黑体" w:eastAsia="黑体"/>
          <w:sz w:val="32"/>
          <w:szCs w:val="32"/>
          <w:highlight w:val="none"/>
          <w:shd w:val="clear" w:color="auto" w:fill="FFFFFF"/>
        </w:rPr>
        <w:t>一、基本情况</w:t>
      </w:r>
    </w:p>
    <w:p w14:paraId="5E913D99">
      <w:pPr>
        <w:adjustRightInd w:val="0"/>
        <w:snapToGrid w:val="0"/>
        <w:spacing w:line="580" w:lineRule="exact"/>
        <w:ind w:firstLine="640" w:firstLineChars="200"/>
        <w:rPr>
          <w:rFonts w:eastAsia="仿宋_GB2312"/>
          <w:bCs/>
          <w:sz w:val="32"/>
          <w:szCs w:val="32"/>
          <w:highlight w:val="none"/>
          <w:shd w:val="clear" w:color="auto" w:fill="FFFFFF"/>
        </w:rPr>
      </w:pPr>
      <w:r>
        <w:rPr>
          <w:rFonts w:hAnsi="仿宋_GB2312" w:eastAsia="仿宋_GB2312"/>
          <w:bCs/>
          <w:sz w:val="32"/>
          <w:szCs w:val="32"/>
          <w:highlight w:val="none"/>
          <w:shd w:val="clear" w:color="auto" w:fill="FFFFFF"/>
        </w:rPr>
        <w:t>（一）采</w:t>
      </w:r>
      <w:r>
        <w:rPr>
          <w:rFonts w:hint="eastAsia" w:hAnsi="仿宋_GB2312" w:eastAsia="仿宋_GB2312"/>
          <w:bCs/>
          <w:sz w:val="32"/>
          <w:szCs w:val="32"/>
          <w:highlight w:val="none"/>
          <w:shd w:val="clear" w:color="auto" w:fill="FFFFFF"/>
          <w:lang w:val="en-US" w:eastAsia="zh-CN"/>
        </w:rPr>
        <w:t xml:space="preserve"> </w:t>
      </w:r>
      <w:r>
        <w:rPr>
          <w:rFonts w:hAnsi="仿宋_GB2312" w:eastAsia="仿宋_GB2312"/>
          <w:bCs/>
          <w:sz w:val="32"/>
          <w:szCs w:val="32"/>
          <w:highlight w:val="none"/>
          <w:shd w:val="clear" w:color="auto" w:fill="FFFFFF"/>
        </w:rPr>
        <w:t>购</w:t>
      </w:r>
      <w:r>
        <w:rPr>
          <w:rFonts w:hint="eastAsia" w:hAnsi="仿宋_GB2312" w:eastAsia="仿宋_GB2312"/>
          <w:bCs/>
          <w:sz w:val="32"/>
          <w:szCs w:val="32"/>
          <w:highlight w:val="none"/>
          <w:shd w:val="clear" w:color="auto" w:fill="FFFFFF"/>
          <w:lang w:val="en-US" w:eastAsia="zh-CN"/>
        </w:rPr>
        <w:t xml:space="preserve"> </w:t>
      </w:r>
      <w:r>
        <w:rPr>
          <w:rFonts w:hint="eastAsia" w:hAnsi="仿宋_GB2312" w:eastAsia="仿宋_GB2312"/>
          <w:bCs/>
          <w:sz w:val="32"/>
          <w:szCs w:val="32"/>
          <w:highlight w:val="none"/>
          <w:shd w:val="clear" w:color="auto" w:fill="FFFFFF"/>
        </w:rPr>
        <w:t>人</w:t>
      </w:r>
      <w:r>
        <w:rPr>
          <w:rFonts w:hAnsi="仿宋_GB2312" w:eastAsia="仿宋_GB2312"/>
          <w:bCs/>
          <w:sz w:val="32"/>
          <w:szCs w:val="32"/>
          <w:highlight w:val="none"/>
          <w:shd w:val="clear" w:color="auto" w:fill="FFFFFF"/>
        </w:rPr>
        <w:t>：</w:t>
      </w:r>
      <w:r>
        <w:rPr>
          <w:rFonts w:hint="eastAsia" w:hAnsi="仿宋_GB2312" w:eastAsia="仿宋_GB2312"/>
          <w:bCs/>
          <w:sz w:val="32"/>
          <w:szCs w:val="32"/>
          <w:highlight w:val="none"/>
          <w:shd w:val="clear" w:color="auto" w:fill="FFFFFF"/>
          <w:lang w:val="en-US" w:eastAsia="zh-CN"/>
        </w:rPr>
        <w:t>凉山州现代房屋建筑集成制造有限公司</w:t>
      </w:r>
    </w:p>
    <w:p w14:paraId="20872327">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hAnsi="仿宋_GB2312" w:eastAsia="仿宋_GB2312"/>
          <w:bCs/>
          <w:sz w:val="32"/>
          <w:szCs w:val="32"/>
          <w:highlight w:val="none"/>
          <w:shd w:val="clear" w:color="auto" w:fill="FFFFFF"/>
          <w:lang w:val="en-US" w:eastAsia="zh-CN"/>
        </w:rPr>
      </w:pPr>
      <w:r>
        <w:rPr>
          <w:rFonts w:hAnsi="仿宋_GB2312" w:eastAsia="仿宋_GB2312"/>
          <w:bCs/>
          <w:sz w:val="32"/>
          <w:szCs w:val="32"/>
          <w:highlight w:val="none"/>
          <w:shd w:val="clear" w:color="auto" w:fill="FFFFFF"/>
        </w:rPr>
        <w:t>（二）项目</w:t>
      </w:r>
      <w:r>
        <w:rPr>
          <w:rFonts w:hint="eastAsia" w:hAnsi="仿宋_GB2312" w:eastAsia="仿宋_GB2312"/>
          <w:bCs/>
          <w:sz w:val="32"/>
          <w:szCs w:val="32"/>
          <w:highlight w:val="none"/>
          <w:shd w:val="clear" w:color="auto" w:fill="FFFFFF"/>
          <w:lang w:val="en-US" w:eastAsia="zh-CN"/>
        </w:rPr>
        <w:t>名称：</w:t>
      </w:r>
      <w:bookmarkStart w:id="0" w:name="OLE_LINK2"/>
      <w:r>
        <w:rPr>
          <w:rFonts w:hint="eastAsia" w:hAnsi="仿宋_GB2312" w:eastAsia="仿宋_GB2312"/>
          <w:sz w:val="32"/>
          <w:szCs w:val="32"/>
          <w:highlight w:val="none"/>
          <w:shd w:val="clear" w:color="auto" w:fill="FFFFFF"/>
          <w:lang w:val="en-US" w:eastAsia="zh-CN"/>
        </w:rPr>
        <w:t>喜德县光明大道西延线改扩建项目(二期)</w:t>
      </w:r>
      <w:bookmarkEnd w:id="0"/>
    </w:p>
    <w:p w14:paraId="53B2BB97">
      <w:pPr>
        <w:adjustRightInd w:val="0"/>
        <w:snapToGrid w:val="0"/>
        <w:spacing w:line="580" w:lineRule="exact"/>
        <w:ind w:firstLine="640" w:firstLineChars="200"/>
        <w:outlineLvl w:val="0"/>
        <w:rPr>
          <w:rFonts w:hint="eastAsia" w:hAnsi="仿宋_GB2312" w:eastAsia="仿宋_GB2312"/>
          <w:sz w:val="32"/>
          <w:szCs w:val="32"/>
          <w:highlight w:val="none"/>
          <w:shd w:val="clear" w:color="auto" w:fill="FFFFFF"/>
          <w:lang w:val="en-US" w:eastAsia="zh-CN"/>
        </w:rPr>
      </w:pPr>
      <w:r>
        <w:rPr>
          <w:rFonts w:hint="eastAsia" w:eastAsia="仿宋_GB2312"/>
          <w:sz w:val="32"/>
          <w:szCs w:val="32"/>
          <w:highlight w:val="none"/>
          <w:shd w:val="clear" w:color="auto" w:fill="FFFFFF"/>
        </w:rPr>
        <w:t>（三）</w:t>
      </w:r>
      <w:r>
        <w:rPr>
          <w:rFonts w:hint="eastAsia" w:hAnsi="仿宋_GB2312" w:eastAsia="仿宋_GB2312"/>
          <w:sz w:val="32"/>
          <w:szCs w:val="32"/>
          <w:highlight w:val="none"/>
          <w:shd w:val="clear" w:color="auto" w:fill="FFFFFF"/>
        </w:rPr>
        <w:t>采购</w:t>
      </w:r>
      <w:r>
        <w:rPr>
          <w:rFonts w:hint="eastAsia" w:hAnsi="仿宋_GB2312" w:eastAsia="仿宋_GB2312"/>
          <w:sz w:val="32"/>
          <w:szCs w:val="32"/>
          <w:highlight w:val="none"/>
          <w:shd w:val="clear" w:color="auto" w:fill="FFFFFF"/>
          <w:lang w:val="en-US" w:eastAsia="zh-CN"/>
        </w:rPr>
        <w:t>预算：</w:t>
      </w:r>
      <w:r>
        <w:rPr>
          <w:rFonts w:hint="eastAsia" w:hAnsi="仿宋_GB2312" w:eastAsia="仿宋_GB2312"/>
          <w:bCs/>
          <w:sz w:val="32"/>
          <w:szCs w:val="32"/>
          <w:highlight w:val="none"/>
          <w:shd w:val="clear" w:color="auto" w:fill="FFFFFF"/>
          <w:lang w:val="en-US" w:eastAsia="zh-CN"/>
        </w:rPr>
        <w:t>382530.24</w:t>
      </w:r>
      <w:r>
        <w:rPr>
          <w:rFonts w:hint="eastAsia" w:hAnsi="仿宋_GB2312" w:eastAsia="仿宋_GB2312"/>
          <w:sz w:val="32"/>
          <w:szCs w:val="32"/>
          <w:highlight w:val="none"/>
          <w:shd w:val="clear" w:color="auto" w:fill="FFFFFF"/>
          <w:lang w:val="en-US" w:eastAsia="zh-CN"/>
        </w:rPr>
        <w:t>元（大写：</w:t>
      </w:r>
      <w:r>
        <w:rPr>
          <w:rFonts w:hint="eastAsia" w:hAnsi="仿宋_GB2312" w:eastAsia="仿宋_GB2312"/>
          <w:bCs/>
          <w:sz w:val="32"/>
          <w:szCs w:val="32"/>
          <w:highlight w:val="none"/>
          <w:shd w:val="clear" w:color="auto" w:fill="FFFFFF"/>
          <w:lang w:val="en-US" w:eastAsia="zh-CN"/>
        </w:rPr>
        <w:t>叁拾捌万贰仟伍佰叁拾元贰角肆分</w:t>
      </w:r>
      <w:r>
        <w:rPr>
          <w:rFonts w:hint="eastAsia" w:hAnsi="仿宋_GB2312" w:eastAsia="仿宋_GB2312"/>
          <w:sz w:val="32"/>
          <w:szCs w:val="32"/>
          <w:highlight w:val="none"/>
          <w:shd w:val="clear" w:color="auto" w:fill="FFFFFF"/>
          <w:lang w:val="en-US" w:eastAsia="zh-CN"/>
        </w:rPr>
        <w:t>）。</w:t>
      </w:r>
    </w:p>
    <w:p w14:paraId="0B32498C">
      <w:pPr>
        <w:pStyle w:val="5"/>
        <w:widowControl/>
        <w:shd w:val="clear" w:color="auto"/>
        <w:spacing w:before="0" w:beforeAutospacing="0" w:after="0" w:afterAutospacing="0" w:line="580" w:lineRule="exact"/>
        <w:ind w:firstLine="640" w:firstLineChars="200"/>
        <w:jc w:val="both"/>
        <w:rPr>
          <w:rFonts w:hAnsi="仿宋_GB2312" w:eastAsia="仿宋_GB2312"/>
          <w:sz w:val="32"/>
          <w:szCs w:val="32"/>
          <w:highlight w:val="none"/>
          <w:shd w:val="clear" w:color="auto" w:fill="FFFFFF"/>
        </w:rPr>
      </w:pPr>
      <w:r>
        <w:rPr>
          <w:rFonts w:hAnsi="仿宋_GB2312" w:eastAsia="仿宋_GB2312"/>
          <w:sz w:val="32"/>
          <w:szCs w:val="32"/>
          <w:highlight w:val="none"/>
          <w:shd w:val="clear" w:color="auto" w:fill="FFFFFF"/>
        </w:rPr>
        <w:t>（</w:t>
      </w:r>
      <w:r>
        <w:rPr>
          <w:rFonts w:hint="eastAsia" w:hAnsi="仿宋_GB2312" w:eastAsia="仿宋_GB2312"/>
          <w:sz w:val="32"/>
          <w:szCs w:val="32"/>
          <w:highlight w:val="none"/>
          <w:shd w:val="clear" w:color="auto" w:fill="FFFFFF"/>
        </w:rPr>
        <w:t>四</w:t>
      </w:r>
      <w:r>
        <w:rPr>
          <w:rFonts w:hAnsi="仿宋_GB2312" w:eastAsia="仿宋_GB2312"/>
          <w:sz w:val="32"/>
          <w:szCs w:val="32"/>
          <w:highlight w:val="none"/>
          <w:shd w:val="clear" w:color="auto" w:fill="FFFFFF"/>
        </w:rPr>
        <w:t>）公告期限：3个工作日。</w:t>
      </w:r>
    </w:p>
    <w:p w14:paraId="78078D6A">
      <w:pPr>
        <w:numPr>
          <w:ilvl w:val="0"/>
          <w:numId w:val="1"/>
        </w:numPr>
        <w:adjustRightInd w:val="0"/>
        <w:snapToGrid w:val="0"/>
        <w:spacing w:line="580" w:lineRule="exact"/>
        <w:ind w:firstLine="640" w:firstLineChars="200"/>
        <w:outlineLvl w:val="0"/>
        <w:rPr>
          <w:rFonts w:hAnsi="黑体" w:eastAsia="黑体"/>
          <w:sz w:val="32"/>
          <w:szCs w:val="32"/>
          <w:highlight w:val="none"/>
          <w:shd w:val="clear" w:color="auto" w:fill="FFFFFF"/>
        </w:rPr>
      </w:pPr>
      <w:r>
        <w:rPr>
          <w:rFonts w:hAnsi="黑体" w:eastAsia="黑体"/>
          <w:sz w:val="32"/>
          <w:szCs w:val="32"/>
          <w:highlight w:val="none"/>
          <w:shd w:val="clear" w:color="auto" w:fill="FFFFFF"/>
        </w:rPr>
        <w:t>采购要求</w:t>
      </w:r>
    </w:p>
    <w:p w14:paraId="00E157B7">
      <w:pPr>
        <w:pStyle w:val="5"/>
        <w:widowControl/>
        <w:shd w:val="clear" w:color="auto"/>
        <w:spacing w:before="0" w:beforeAutospacing="0" w:after="0" w:afterAutospacing="0" w:line="580" w:lineRule="exact"/>
        <w:jc w:val="both"/>
        <w:rPr>
          <w:rFonts w:hint="eastAsia" w:hAnsi="仿宋_GB2312" w:eastAsia="仿宋_GB2312"/>
          <w:sz w:val="32"/>
          <w:szCs w:val="32"/>
          <w:highlight w:val="none"/>
          <w:shd w:val="clear" w:color="auto" w:fill="FFFFFF"/>
          <w:lang w:val="en-US" w:eastAsia="zh-CN"/>
        </w:rPr>
      </w:pPr>
    </w:p>
    <w:tbl>
      <w:tblPr>
        <w:tblStyle w:val="6"/>
        <w:tblW w:w="8691" w:type="dxa"/>
        <w:tblInd w:w="98"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555"/>
        <w:gridCol w:w="1178"/>
        <w:gridCol w:w="1178"/>
        <w:gridCol w:w="3325"/>
        <w:gridCol w:w="716"/>
        <w:gridCol w:w="1101"/>
        <w:gridCol w:w="638"/>
      </w:tblGrid>
      <w:tr w14:paraId="36A4D1D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C1C2AE">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序号</w:t>
            </w:r>
          </w:p>
        </w:tc>
        <w:tc>
          <w:tcPr>
            <w:tcW w:w="11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B4DC40">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物料名称</w:t>
            </w:r>
          </w:p>
        </w:tc>
        <w:tc>
          <w:tcPr>
            <w:tcW w:w="11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F5813E">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规格型号</w:t>
            </w:r>
          </w:p>
        </w:tc>
        <w:tc>
          <w:tcPr>
            <w:tcW w:w="33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EBA4E0">
            <w:pPr>
              <w:keepNext w:val="0"/>
              <w:keepLines w:val="0"/>
              <w:widowControl/>
              <w:suppressLineNumbers w:val="0"/>
              <w:jc w:val="center"/>
              <w:textAlignment w:val="center"/>
              <w:rPr>
                <w:rFonts w:hint="default" w:ascii="宋体" w:hAnsi="宋体" w:eastAsia="宋体" w:cs="宋体"/>
                <w:i w:val="0"/>
                <w:iCs w:val="0"/>
                <w:color w:val="000000"/>
                <w:sz w:val="24"/>
                <w:szCs w:val="24"/>
                <w:highlight w:val="none"/>
                <w:u w:val="none"/>
                <w:lang w:val="en-US"/>
              </w:rPr>
            </w:pPr>
            <w:r>
              <w:rPr>
                <w:rFonts w:hint="eastAsia" w:ascii="宋体" w:hAnsi="宋体" w:cs="宋体"/>
                <w:i w:val="0"/>
                <w:iCs w:val="0"/>
                <w:color w:val="000000"/>
                <w:kern w:val="0"/>
                <w:sz w:val="24"/>
                <w:szCs w:val="24"/>
                <w:highlight w:val="none"/>
                <w:u w:val="none"/>
                <w:lang w:val="en-US" w:eastAsia="zh-CN" w:bidi="ar"/>
              </w:rPr>
              <w:t>技术参数</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E258DA">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单位</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0D5BC0">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暂估需求量</w:t>
            </w:r>
          </w:p>
        </w:tc>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15AE07">
            <w:pPr>
              <w:keepNext w:val="0"/>
              <w:keepLines w:val="0"/>
              <w:widowControl/>
              <w:suppressLineNumbers w:val="0"/>
              <w:jc w:val="center"/>
              <w:textAlignment w:val="center"/>
              <w:rPr>
                <w:rFonts w:hint="default" w:ascii="宋体" w:hAnsi="宋体" w:eastAsia="宋体" w:cs="宋体"/>
                <w:i w:val="0"/>
                <w:iCs w:val="0"/>
                <w:color w:val="000000"/>
                <w:kern w:val="0"/>
                <w:sz w:val="24"/>
                <w:szCs w:val="24"/>
                <w:highlight w:val="none"/>
                <w:u w:val="none"/>
                <w:lang w:val="en-US" w:eastAsia="zh-CN" w:bidi="ar"/>
              </w:rPr>
            </w:pPr>
            <w:r>
              <w:rPr>
                <w:rFonts w:hint="eastAsia" w:ascii="宋体" w:hAnsi="宋体" w:cs="宋体"/>
                <w:i w:val="0"/>
                <w:iCs w:val="0"/>
                <w:color w:val="000000"/>
                <w:kern w:val="0"/>
                <w:sz w:val="24"/>
                <w:szCs w:val="24"/>
                <w:highlight w:val="none"/>
                <w:u w:val="none"/>
                <w:lang w:val="en-US" w:eastAsia="zh-CN" w:bidi="ar"/>
              </w:rPr>
              <w:t>备注</w:t>
            </w:r>
          </w:p>
        </w:tc>
      </w:tr>
      <w:tr w14:paraId="34B4182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94" w:hRule="atLeast"/>
        </w:trPr>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1BF713">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w:t>
            </w:r>
          </w:p>
        </w:tc>
        <w:tc>
          <w:tcPr>
            <w:tcW w:w="11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6B60BF">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color w:val="000000"/>
                <w:sz w:val="24"/>
                <w:szCs w:val="24"/>
                <w:highlight w:val="none"/>
                <w:u w:val="none"/>
                <w:lang w:val="en-US" w:eastAsia="zh-CN"/>
              </w:rPr>
              <w:t xml:space="preserve">成品油 </w:t>
            </w:r>
          </w:p>
        </w:tc>
        <w:tc>
          <w:tcPr>
            <w:tcW w:w="11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52698A">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color w:val="000000"/>
                <w:sz w:val="24"/>
                <w:szCs w:val="24"/>
                <w:highlight w:val="none"/>
                <w:u w:val="none"/>
                <w:lang w:val="en-US" w:eastAsia="zh-CN"/>
              </w:rPr>
              <w:t>0#柴油</w:t>
            </w:r>
          </w:p>
        </w:tc>
        <w:tc>
          <w:tcPr>
            <w:tcW w:w="33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B90534">
            <w:pPr>
              <w:keepNext w:val="0"/>
              <w:keepLines w:val="0"/>
              <w:widowControl/>
              <w:suppressLineNumbers w:val="0"/>
              <w:jc w:val="center"/>
              <w:textAlignment w:val="center"/>
              <w:rPr>
                <w:rFonts w:hint="eastAsia" w:ascii="宋体" w:hAnsi="宋体" w:eastAsia="宋体" w:cs="宋体"/>
                <w:color w:val="000000"/>
                <w:kern w:val="0"/>
                <w:sz w:val="24"/>
                <w:szCs w:val="24"/>
                <w:highlight w:val="none"/>
                <w:lang w:val="en-US" w:eastAsia="zh-CN" w:bidi="ar-SA"/>
              </w:rPr>
            </w:pPr>
            <w:r>
              <w:rPr>
                <w:rFonts w:hint="eastAsia" w:ascii="宋体" w:hAnsi="宋体" w:cs="宋体"/>
                <w:i w:val="0"/>
                <w:color w:val="000000"/>
                <w:sz w:val="24"/>
                <w:szCs w:val="24"/>
                <w:highlight w:val="none"/>
                <w:u w:val="none"/>
                <w:lang w:val="en-US" w:eastAsia="zh-CN"/>
              </w:rPr>
              <w:t>质量标准</w:t>
            </w:r>
            <w:r>
              <w:rPr>
                <w:rFonts w:hint="eastAsia" w:ascii="宋体" w:hAnsi="宋体" w:eastAsia="宋体" w:cs="宋体"/>
                <w:i w:val="0"/>
                <w:color w:val="000000"/>
                <w:sz w:val="24"/>
                <w:szCs w:val="24"/>
                <w:highlight w:val="none"/>
                <w:u w:val="none"/>
                <w:lang w:val="en-US" w:eastAsia="zh-CN"/>
              </w:rPr>
              <w:t>参照GB19147-2016标准执行</w:t>
            </w:r>
          </w:p>
        </w:tc>
        <w:tc>
          <w:tcPr>
            <w:tcW w:w="7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C9CC86">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cs="宋体"/>
                <w:i w:val="0"/>
                <w:color w:val="000000"/>
                <w:sz w:val="24"/>
                <w:szCs w:val="24"/>
                <w:highlight w:val="none"/>
                <w:u w:val="none"/>
                <w:lang w:val="en-US" w:eastAsia="zh-CN"/>
              </w:rPr>
              <w:t>升</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0F0431">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color w:val="000000"/>
                <w:kern w:val="0"/>
                <w:sz w:val="24"/>
                <w:szCs w:val="24"/>
                <w:highlight w:val="none"/>
                <w:u w:val="none"/>
                <w:lang w:val="en-US" w:eastAsia="zh-CN" w:bidi="ar"/>
              </w:rPr>
              <w:t>45648</w:t>
            </w:r>
          </w:p>
        </w:tc>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14F8A4">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p>
        </w:tc>
      </w:tr>
    </w:tbl>
    <w:p w14:paraId="57AB9EC9">
      <w:pPr>
        <w:keepNext w:val="0"/>
        <w:keepLines w:val="0"/>
        <w:widowControl/>
        <w:suppressLineNumbers w:val="0"/>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注：</w:t>
      </w:r>
    </w:p>
    <w:p w14:paraId="30FDCA9A">
      <w:pPr>
        <w:numPr>
          <w:ilvl w:val="0"/>
          <w:numId w:val="2"/>
        </w:numPr>
        <w:rPr>
          <w:rFonts w:hint="eastAsia" w:ascii="宋体" w:hAnsi="宋体" w:eastAsia="宋体" w:cs="宋体"/>
          <w:b/>
          <w:bCs/>
          <w:color w:val="000000"/>
          <w:kern w:val="0"/>
          <w:sz w:val="24"/>
          <w:szCs w:val="24"/>
          <w:highlight w:val="none"/>
          <w:lang w:bidi="ar"/>
        </w:rPr>
      </w:pPr>
      <w:r>
        <w:rPr>
          <w:rFonts w:hint="eastAsia" w:ascii="宋体" w:hAnsi="宋体" w:eastAsia="宋体" w:cs="宋体"/>
          <w:b/>
          <w:bCs/>
          <w:color w:val="000000"/>
          <w:kern w:val="0"/>
          <w:sz w:val="24"/>
          <w:szCs w:val="24"/>
          <w:highlight w:val="none"/>
          <w:lang w:bidi="ar"/>
        </w:rPr>
        <w:t>以上数量为暂定数量，最终以</w:t>
      </w:r>
      <w:r>
        <w:rPr>
          <w:rFonts w:hint="eastAsia" w:ascii="宋体" w:hAnsi="宋体" w:cs="宋体"/>
          <w:b/>
          <w:bCs/>
          <w:color w:val="000000"/>
          <w:kern w:val="0"/>
          <w:sz w:val="24"/>
          <w:szCs w:val="24"/>
          <w:highlight w:val="none"/>
          <w:lang w:val="en-US" w:eastAsia="zh-CN" w:bidi="ar"/>
        </w:rPr>
        <w:t>采购人</w:t>
      </w:r>
      <w:r>
        <w:rPr>
          <w:rFonts w:hint="eastAsia" w:ascii="宋体" w:hAnsi="宋体" w:eastAsia="宋体" w:cs="宋体"/>
          <w:b/>
          <w:bCs/>
          <w:color w:val="000000"/>
          <w:kern w:val="0"/>
          <w:sz w:val="24"/>
          <w:szCs w:val="24"/>
          <w:highlight w:val="none"/>
          <w:lang w:bidi="ar"/>
        </w:rPr>
        <w:t>项目部确认的实际供应数量进行</w:t>
      </w:r>
      <w:r>
        <w:rPr>
          <w:rFonts w:hint="eastAsia" w:ascii="宋体" w:hAnsi="宋体" w:cs="宋体"/>
          <w:b/>
          <w:bCs/>
          <w:color w:val="000000"/>
          <w:kern w:val="0"/>
          <w:sz w:val="24"/>
          <w:szCs w:val="24"/>
          <w:highlight w:val="none"/>
          <w:lang w:val="en-US" w:eastAsia="zh-CN" w:bidi="ar"/>
        </w:rPr>
        <w:t>结算</w:t>
      </w:r>
      <w:r>
        <w:rPr>
          <w:rFonts w:hint="eastAsia" w:ascii="宋体" w:hAnsi="宋体" w:cs="宋体"/>
          <w:b/>
          <w:bCs/>
          <w:color w:val="000000"/>
          <w:kern w:val="0"/>
          <w:sz w:val="24"/>
          <w:szCs w:val="24"/>
          <w:highlight w:val="none"/>
          <w:lang w:eastAsia="zh-CN" w:bidi="ar"/>
        </w:rPr>
        <w:t>。</w:t>
      </w:r>
    </w:p>
    <w:p w14:paraId="17AA33C3">
      <w:pPr>
        <w:numPr>
          <w:ilvl w:val="0"/>
          <w:numId w:val="2"/>
        </w:numPr>
        <w:rPr>
          <w:rFonts w:hint="eastAsia" w:ascii="宋体" w:hAnsi="宋体" w:eastAsia="宋体" w:cs="宋体"/>
          <w:b/>
          <w:bCs/>
          <w:color w:val="000000"/>
          <w:kern w:val="0"/>
          <w:sz w:val="24"/>
          <w:szCs w:val="24"/>
          <w:highlight w:val="none"/>
          <w:lang w:bidi="ar"/>
        </w:rPr>
      </w:pPr>
      <w:r>
        <w:rPr>
          <w:rFonts w:hint="eastAsia" w:ascii="宋体" w:hAnsi="宋体" w:eastAsia="宋体" w:cs="宋体"/>
          <w:b/>
          <w:bCs/>
          <w:color w:val="000000"/>
          <w:kern w:val="0"/>
          <w:sz w:val="24"/>
          <w:szCs w:val="24"/>
          <w:highlight w:val="none"/>
          <w:lang w:val="en-US" w:eastAsia="zh-CN" w:bidi="ar"/>
        </w:rPr>
        <w:t>报价规则：本次报价，采用</w:t>
      </w:r>
      <w:r>
        <w:rPr>
          <w:rFonts w:hint="eastAsia" w:ascii="宋体" w:hAnsi="宋体" w:cs="宋体"/>
          <w:b/>
          <w:bCs/>
          <w:color w:val="000000"/>
          <w:kern w:val="0"/>
          <w:sz w:val="24"/>
          <w:szCs w:val="24"/>
          <w:highlight w:val="none"/>
          <w:lang w:val="en-US" w:eastAsia="zh-CN" w:bidi="ar"/>
        </w:rPr>
        <w:t>8.38</w:t>
      </w:r>
      <w:r>
        <w:rPr>
          <w:rFonts w:hint="eastAsia" w:ascii="宋体" w:hAnsi="宋体" w:eastAsia="宋体" w:cs="宋体"/>
          <w:b/>
          <w:bCs/>
          <w:color w:val="000000"/>
          <w:kern w:val="0"/>
          <w:sz w:val="24"/>
          <w:szCs w:val="24"/>
          <w:highlight w:val="none"/>
          <w:lang w:val="en-US" w:eastAsia="zh-CN" w:bidi="ar"/>
        </w:rPr>
        <w:t>元/升作为基准价格，单价下浮模式。最终报价与</w:t>
      </w:r>
      <w:r>
        <w:rPr>
          <w:rFonts w:hint="eastAsia" w:ascii="宋体" w:hAnsi="宋体" w:cs="宋体"/>
          <w:b/>
          <w:bCs/>
          <w:color w:val="000000"/>
          <w:kern w:val="0"/>
          <w:sz w:val="24"/>
          <w:szCs w:val="24"/>
          <w:highlight w:val="none"/>
          <w:lang w:val="en-US" w:eastAsia="zh-CN" w:bidi="ar"/>
        </w:rPr>
        <w:t>8.38</w:t>
      </w:r>
      <w:r>
        <w:rPr>
          <w:rFonts w:hint="eastAsia" w:ascii="宋体" w:hAnsi="宋体" w:eastAsia="宋体" w:cs="宋体"/>
          <w:b/>
          <w:bCs/>
          <w:color w:val="000000"/>
          <w:kern w:val="0"/>
          <w:sz w:val="24"/>
          <w:szCs w:val="24"/>
          <w:highlight w:val="none"/>
          <w:lang w:val="en-US" w:eastAsia="zh-CN" w:bidi="ar"/>
        </w:rPr>
        <w:t>元/升之间的价差，即作为中标单位下浮价格。例：甲单位最终报价</w:t>
      </w:r>
      <w:r>
        <w:rPr>
          <w:rFonts w:hint="eastAsia" w:ascii="宋体" w:hAnsi="宋体" w:cs="宋体"/>
          <w:b/>
          <w:bCs/>
          <w:color w:val="000000"/>
          <w:kern w:val="0"/>
          <w:sz w:val="24"/>
          <w:szCs w:val="24"/>
          <w:highlight w:val="none"/>
          <w:lang w:val="en-US" w:eastAsia="zh-CN" w:bidi="ar"/>
        </w:rPr>
        <w:t>8.28</w:t>
      </w:r>
      <w:r>
        <w:rPr>
          <w:rFonts w:hint="eastAsia" w:ascii="宋体" w:hAnsi="宋体" w:eastAsia="宋体" w:cs="宋体"/>
          <w:b/>
          <w:bCs/>
          <w:color w:val="000000"/>
          <w:kern w:val="0"/>
          <w:sz w:val="24"/>
          <w:szCs w:val="24"/>
          <w:highlight w:val="none"/>
          <w:lang w:val="en-US" w:eastAsia="zh-CN" w:bidi="ar"/>
        </w:rPr>
        <w:t>元/升，即表示甲单位最终报价为</w:t>
      </w:r>
      <w:r>
        <w:rPr>
          <w:rFonts w:hint="eastAsia" w:ascii="宋体" w:hAnsi="宋体" w:cs="宋体"/>
          <w:b/>
          <w:bCs/>
          <w:color w:val="000000"/>
          <w:kern w:val="0"/>
          <w:sz w:val="24"/>
          <w:szCs w:val="24"/>
          <w:highlight w:val="none"/>
          <w:lang w:val="en-US" w:eastAsia="zh-CN" w:bidi="ar"/>
        </w:rPr>
        <w:t>8.38</w:t>
      </w:r>
      <w:r>
        <w:rPr>
          <w:rFonts w:hint="eastAsia" w:ascii="宋体" w:hAnsi="宋体" w:eastAsia="宋体" w:cs="宋体"/>
          <w:b/>
          <w:bCs/>
          <w:color w:val="000000"/>
          <w:kern w:val="0"/>
          <w:sz w:val="24"/>
          <w:szCs w:val="24"/>
          <w:highlight w:val="none"/>
          <w:lang w:val="en-US" w:eastAsia="zh-CN" w:bidi="ar"/>
        </w:rPr>
        <w:t>-</w:t>
      </w:r>
      <w:r>
        <w:rPr>
          <w:rFonts w:hint="eastAsia" w:ascii="宋体" w:hAnsi="宋体" w:cs="宋体"/>
          <w:b/>
          <w:bCs/>
          <w:color w:val="000000"/>
          <w:kern w:val="0"/>
          <w:sz w:val="24"/>
          <w:szCs w:val="24"/>
          <w:highlight w:val="none"/>
          <w:lang w:val="en-US" w:eastAsia="zh-CN" w:bidi="ar"/>
        </w:rPr>
        <w:t>8.28</w:t>
      </w:r>
      <w:r>
        <w:rPr>
          <w:rFonts w:hint="eastAsia" w:ascii="宋体" w:hAnsi="宋体" w:eastAsia="宋体" w:cs="宋体"/>
          <w:b/>
          <w:bCs/>
          <w:color w:val="000000"/>
          <w:kern w:val="0"/>
          <w:sz w:val="24"/>
          <w:szCs w:val="24"/>
          <w:highlight w:val="none"/>
          <w:lang w:val="en-US" w:eastAsia="zh-CN" w:bidi="ar"/>
        </w:rPr>
        <w:t>=</w:t>
      </w:r>
      <w:r>
        <w:rPr>
          <w:rFonts w:hint="eastAsia" w:ascii="宋体" w:hAnsi="宋体" w:cs="宋体"/>
          <w:b/>
          <w:bCs/>
          <w:color w:val="000000"/>
          <w:kern w:val="0"/>
          <w:sz w:val="24"/>
          <w:szCs w:val="24"/>
          <w:highlight w:val="none"/>
          <w:lang w:val="en-US" w:eastAsia="zh-CN" w:bidi="ar"/>
        </w:rPr>
        <w:t>0.1元</w:t>
      </w:r>
      <w:r>
        <w:rPr>
          <w:rFonts w:hint="eastAsia" w:ascii="宋体" w:hAnsi="宋体" w:eastAsia="宋体" w:cs="宋体"/>
          <w:b/>
          <w:bCs/>
          <w:color w:val="000000"/>
          <w:kern w:val="0"/>
          <w:sz w:val="24"/>
          <w:szCs w:val="24"/>
          <w:highlight w:val="none"/>
          <w:lang w:val="en-US" w:eastAsia="zh-CN" w:bidi="ar"/>
        </w:rPr>
        <w:t>，即下述基准价格下浮</w:t>
      </w:r>
      <w:r>
        <w:rPr>
          <w:rFonts w:hint="eastAsia" w:ascii="宋体" w:hAnsi="宋体" w:cs="宋体"/>
          <w:b/>
          <w:bCs/>
          <w:color w:val="000000"/>
          <w:kern w:val="0"/>
          <w:sz w:val="24"/>
          <w:szCs w:val="24"/>
          <w:highlight w:val="none"/>
          <w:lang w:val="en-US" w:eastAsia="zh-CN" w:bidi="ar"/>
        </w:rPr>
        <w:t>0.1</w:t>
      </w:r>
      <w:r>
        <w:rPr>
          <w:rFonts w:hint="eastAsia" w:ascii="宋体" w:hAnsi="宋体" w:eastAsia="宋体" w:cs="宋体"/>
          <w:b/>
          <w:bCs/>
          <w:color w:val="000000"/>
          <w:kern w:val="0"/>
          <w:sz w:val="24"/>
          <w:szCs w:val="24"/>
          <w:highlight w:val="none"/>
          <w:lang w:val="en-US" w:eastAsia="zh-CN" w:bidi="ar"/>
        </w:rPr>
        <w:t>元为甲单位最终报价。</w:t>
      </w:r>
      <w:r>
        <w:rPr>
          <w:rFonts w:hint="eastAsia" w:ascii="宋体" w:hAnsi="宋体" w:cs="宋体"/>
          <w:b/>
          <w:bCs/>
          <w:color w:val="000000"/>
          <w:kern w:val="0"/>
          <w:sz w:val="24"/>
          <w:szCs w:val="24"/>
          <w:highlight w:val="none"/>
          <w:lang w:val="en-US" w:eastAsia="zh-CN" w:bidi="ar"/>
        </w:rPr>
        <w:t xml:space="preserve"> </w:t>
      </w:r>
    </w:p>
    <w:p w14:paraId="34DD447C">
      <w:pPr>
        <w:numPr>
          <w:ilvl w:val="0"/>
          <w:numId w:val="0"/>
        </w:numPr>
        <w:ind w:firstLine="241" w:firstLineChars="100"/>
        <w:rPr>
          <w:rFonts w:hint="eastAsia" w:ascii="宋体" w:hAnsi="宋体" w:eastAsia="宋体" w:cs="宋体"/>
          <w:b/>
          <w:bCs/>
          <w:color w:val="000000"/>
          <w:kern w:val="0"/>
          <w:sz w:val="24"/>
          <w:szCs w:val="24"/>
          <w:highlight w:val="none"/>
          <w:lang w:val="en-US" w:eastAsia="zh-CN" w:bidi="ar"/>
        </w:rPr>
      </w:pPr>
      <w:r>
        <w:rPr>
          <w:rFonts w:hint="default" w:ascii="宋体" w:hAnsi="宋体" w:eastAsia="宋体" w:cs="宋体"/>
          <w:b/>
          <w:bCs/>
          <w:color w:val="000000"/>
          <w:kern w:val="0"/>
          <w:sz w:val="24"/>
          <w:szCs w:val="24"/>
          <w:highlight w:val="none"/>
          <w:lang w:val="en-US" w:eastAsia="zh-CN" w:bidi="ar"/>
        </w:rPr>
        <w:t>注：本处</w:t>
      </w:r>
      <w:r>
        <w:rPr>
          <w:rFonts w:hint="eastAsia" w:ascii="宋体" w:hAnsi="宋体" w:cs="宋体"/>
          <w:b/>
          <w:bCs/>
          <w:color w:val="000000"/>
          <w:kern w:val="0"/>
          <w:sz w:val="24"/>
          <w:szCs w:val="24"/>
          <w:highlight w:val="none"/>
          <w:lang w:val="en-US" w:eastAsia="zh-CN" w:bidi="ar"/>
        </w:rPr>
        <w:t>8.38</w:t>
      </w:r>
      <w:r>
        <w:rPr>
          <w:rFonts w:hint="eastAsia" w:ascii="宋体" w:hAnsi="宋体" w:eastAsia="宋体" w:cs="宋体"/>
          <w:b/>
          <w:bCs/>
          <w:color w:val="000000"/>
          <w:kern w:val="0"/>
          <w:sz w:val="24"/>
          <w:szCs w:val="24"/>
          <w:highlight w:val="none"/>
          <w:lang w:val="en-US" w:eastAsia="zh-CN" w:bidi="ar"/>
        </w:rPr>
        <w:t>元/升</w:t>
      </w:r>
      <w:r>
        <w:rPr>
          <w:rFonts w:hint="default" w:ascii="宋体" w:hAnsi="宋体" w:eastAsia="宋体" w:cs="宋体"/>
          <w:b/>
          <w:bCs/>
          <w:color w:val="000000"/>
          <w:kern w:val="0"/>
          <w:sz w:val="24"/>
          <w:szCs w:val="24"/>
          <w:highlight w:val="none"/>
          <w:lang w:val="en-US" w:eastAsia="zh-CN" w:bidi="ar"/>
        </w:rPr>
        <w:t>的虚拟价格指代的是以下定义的基准价格，不作为真实结算价格。基准价格：指的是根据四川发改委价格文件，自2026年3月23日24时调整国VI成品油零售挂牌价格，</w:t>
      </w:r>
      <w:r>
        <w:rPr>
          <w:rFonts w:hint="eastAsia" w:ascii="宋体" w:hAnsi="宋体" w:cs="宋体"/>
          <w:b/>
          <w:bCs/>
          <w:color w:val="000000"/>
          <w:kern w:val="0"/>
          <w:sz w:val="24"/>
          <w:szCs w:val="24"/>
          <w:highlight w:val="none"/>
          <w:lang w:val="en-US" w:eastAsia="zh-CN" w:bidi="ar"/>
        </w:rPr>
        <w:t>四川</w:t>
      </w:r>
      <w:r>
        <w:rPr>
          <w:rFonts w:hint="default" w:ascii="宋体" w:hAnsi="宋体" w:eastAsia="宋体" w:cs="宋体"/>
          <w:b/>
          <w:bCs/>
          <w:color w:val="000000"/>
          <w:kern w:val="0"/>
          <w:sz w:val="24"/>
          <w:szCs w:val="24"/>
          <w:highlight w:val="none"/>
          <w:lang w:val="en-US" w:eastAsia="zh-CN" w:bidi="ar"/>
        </w:rPr>
        <w:t>二价区</w:t>
      </w:r>
      <w:r>
        <w:rPr>
          <w:rFonts w:hint="eastAsia" w:ascii="宋体" w:hAnsi="宋体" w:cs="宋体"/>
          <w:b/>
          <w:bCs/>
          <w:color w:val="000000"/>
          <w:kern w:val="0"/>
          <w:sz w:val="24"/>
          <w:szCs w:val="24"/>
          <w:highlight w:val="none"/>
          <w:lang w:val="en-US" w:eastAsia="zh-CN" w:bidi="ar"/>
        </w:rPr>
        <w:t>（凉山州）</w:t>
      </w:r>
      <w:r>
        <w:rPr>
          <w:rFonts w:hint="default" w:ascii="宋体" w:hAnsi="宋体" w:eastAsia="宋体" w:cs="宋体"/>
          <w:b/>
          <w:bCs/>
          <w:color w:val="000000"/>
          <w:kern w:val="0"/>
          <w:sz w:val="24"/>
          <w:szCs w:val="24"/>
          <w:highlight w:val="none"/>
          <w:lang w:val="en-US" w:eastAsia="zh-CN" w:bidi="ar"/>
        </w:rPr>
        <w:t>零售价格，凡备注栏有价格的，均按备注价格执行。</w:t>
      </w:r>
    </w:p>
    <w:p w14:paraId="5B053728">
      <w:pPr>
        <w:numPr>
          <w:ilvl w:val="0"/>
          <w:numId w:val="0"/>
        </w:numPr>
        <w:ind w:firstLine="241" w:firstLineChars="100"/>
        <w:rPr>
          <w:rFonts w:hint="default" w:ascii="宋体" w:hAnsi="宋体" w:eastAsia="宋体" w:cs="宋体"/>
          <w:b/>
          <w:bCs/>
          <w:color w:val="000000"/>
          <w:kern w:val="0"/>
          <w:sz w:val="24"/>
          <w:szCs w:val="24"/>
          <w:highlight w:val="none"/>
          <w:lang w:val="en-US" w:eastAsia="zh-CN" w:bidi="ar"/>
        </w:rPr>
      </w:pPr>
      <w:r>
        <w:rPr>
          <w:rFonts w:hint="default" w:ascii="宋体" w:hAnsi="宋体" w:eastAsia="宋体" w:cs="宋体"/>
          <w:b/>
          <w:bCs/>
          <w:color w:val="000000"/>
          <w:kern w:val="0"/>
          <w:sz w:val="24"/>
          <w:szCs w:val="24"/>
          <w:highlight w:val="none"/>
          <w:lang w:val="en-US" w:eastAsia="zh-CN" w:bidi="ar"/>
        </w:rPr>
        <w:t>故，最终结算价为：最终结算单价=订单当日零售价格-中标下浮报价。</w:t>
      </w:r>
    </w:p>
    <w:p w14:paraId="7183D279">
      <w:pPr>
        <w:pStyle w:val="2"/>
        <w:numPr>
          <w:ilvl w:val="0"/>
          <w:numId w:val="2"/>
        </w:numPr>
        <w:ind w:left="0" w:leftChars="0" w:firstLine="0" w:firstLineChars="0"/>
        <w:rPr>
          <w:rFonts w:hAnsi="仿宋_GB2312" w:eastAsia="仿宋_GB2312"/>
          <w:sz w:val="32"/>
          <w:szCs w:val="32"/>
          <w:highlight w:val="none"/>
          <w:shd w:val="clear" w:color="auto" w:fill="FFFFFF"/>
        </w:rPr>
      </w:pPr>
      <w:r>
        <w:rPr>
          <w:rFonts w:hint="eastAsia" w:ascii="宋体" w:hAnsi="宋体" w:eastAsia="宋体" w:cs="宋体"/>
          <w:b/>
          <w:bCs w:val="0"/>
          <w:i w:val="0"/>
          <w:iCs w:val="0"/>
          <w:color w:val="000000"/>
          <w:kern w:val="0"/>
          <w:sz w:val="24"/>
          <w:szCs w:val="24"/>
          <w:highlight w:val="none"/>
          <w:u w:val="none"/>
          <w:lang w:val="en-US" w:eastAsia="zh-CN" w:bidi="ar"/>
        </w:rPr>
        <w:t>本次报价含包含材料费</w:t>
      </w:r>
      <w:r>
        <w:rPr>
          <w:rFonts w:hint="eastAsia" w:cs="宋体"/>
          <w:b/>
          <w:bCs w:val="0"/>
          <w:i w:val="0"/>
          <w:iCs w:val="0"/>
          <w:color w:val="000000"/>
          <w:kern w:val="0"/>
          <w:sz w:val="24"/>
          <w:szCs w:val="24"/>
          <w:highlight w:val="none"/>
          <w:u w:val="none"/>
          <w:lang w:val="en-US" w:eastAsia="zh-CN" w:bidi="ar"/>
        </w:rPr>
        <w:t>及</w:t>
      </w:r>
      <w:r>
        <w:rPr>
          <w:rFonts w:hint="eastAsia" w:ascii="宋体" w:hAnsi="宋体" w:eastAsia="宋体" w:cs="宋体"/>
          <w:b/>
          <w:bCs w:val="0"/>
          <w:i w:val="0"/>
          <w:iCs w:val="0"/>
          <w:color w:val="000000"/>
          <w:kern w:val="0"/>
          <w:sz w:val="24"/>
          <w:szCs w:val="24"/>
          <w:highlight w:val="none"/>
          <w:u w:val="none"/>
          <w:lang w:val="en-US" w:eastAsia="zh-CN" w:bidi="ar"/>
        </w:rPr>
        <w:t>13%增值税专用发票</w:t>
      </w:r>
      <w:r>
        <w:rPr>
          <w:rFonts w:hint="eastAsia" w:cs="宋体"/>
          <w:b/>
          <w:bCs w:val="0"/>
          <w:i w:val="0"/>
          <w:iCs w:val="0"/>
          <w:color w:val="000000"/>
          <w:kern w:val="0"/>
          <w:sz w:val="24"/>
          <w:szCs w:val="24"/>
          <w:highlight w:val="none"/>
          <w:u w:val="none"/>
          <w:lang w:val="en-US" w:eastAsia="zh-CN" w:bidi="ar"/>
        </w:rPr>
        <w:t>。</w:t>
      </w:r>
    </w:p>
    <w:p w14:paraId="4BAF25B9">
      <w:pPr>
        <w:ind w:firstLine="640" w:firstLineChars="200"/>
        <w:rPr>
          <w:rFonts w:ascii="仿宋_GB2312" w:hAnsi="仿宋_GB2312" w:eastAsia="仿宋_GB2312" w:cs="仿宋_GB2312"/>
          <w:bCs/>
          <w:sz w:val="32"/>
          <w:szCs w:val="32"/>
          <w:highlight w:val="none"/>
          <w:shd w:val="clear" w:color="auto" w:fill="FFFFFF"/>
        </w:rPr>
      </w:pPr>
      <w:r>
        <w:rPr>
          <w:rFonts w:hint="eastAsia" w:hAnsi="黑体" w:eastAsia="黑体"/>
          <w:sz w:val="32"/>
          <w:szCs w:val="32"/>
          <w:highlight w:val="none"/>
          <w:shd w:val="clear" w:color="auto" w:fill="FFFFFF"/>
        </w:rPr>
        <w:t>三、质量要求</w:t>
      </w:r>
    </w:p>
    <w:p w14:paraId="7A1F1D69">
      <w:pPr>
        <w:adjustRightInd w:val="0"/>
        <w:snapToGrid w:val="0"/>
        <w:spacing w:line="540" w:lineRule="exact"/>
        <w:ind w:firstLine="640" w:firstLineChars="200"/>
        <w:rPr>
          <w:rFonts w:hAnsi="仿宋_GB2312" w:eastAsia="仿宋_GB2312"/>
          <w:sz w:val="32"/>
          <w:szCs w:val="32"/>
          <w:highlight w:val="none"/>
          <w:shd w:val="clear" w:color="auto" w:fill="FFFFFF"/>
        </w:rPr>
      </w:pPr>
      <w:r>
        <w:rPr>
          <w:rFonts w:hint="eastAsia" w:hAnsi="仿宋_GB2312" w:eastAsia="仿宋_GB2312"/>
          <w:sz w:val="32"/>
          <w:szCs w:val="32"/>
          <w:highlight w:val="none"/>
          <w:shd w:val="clear" w:color="auto" w:fill="FFFFFF"/>
        </w:rPr>
        <w:t>符合国家现行的质量标准</w:t>
      </w:r>
      <w:r>
        <w:rPr>
          <w:rFonts w:hint="eastAsia" w:hAnsi="仿宋_GB2312" w:eastAsia="仿宋_GB2312"/>
          <w:sz w:val="32"/>
          <w:szCs w:val="32"/>
          <w:highlight w:val="none"/>
          <w:shd w:val="clear" w:color="auto" w:fill="FFFFFF"/>
          <w:lang w:eastAsia="zh-CN"/>
        </w:rPr>
        <w:t>，</w:t>
      </w:r>
      <w:r>
        <w:rPr>
          <w:rFonts w:hint="eastAsia" w:hAnsi="仿宋_GB2312" w:eastAsia="仿宋_GB2312"/>
          <w:sz w:val="32"/>
          <w:szCs w:val="32"/>
          <w:highlight w:val="none"/>
          <w:shd w:val="clear" w:color="auto" w:fill="FFFFFF"/>
          <w:lang w:val="en-US" w:eastAsia="zh-CN"/>
        </w:rPr>
        <w:t>柴油参照GB19147-2016标准执行</w:t>
      </w:r>
      <w:r>
        <w:rPr>
          <w:rFonts w:hint="eastAsia" w:hAnsi="仿宋_GB2312" w:eastAsia="仿宋_GB2312"/>
          <w:sz w:val="32"/>
          <w:szCs w:val="32"/>
          <w:highlight w:val="none"/>
          <w:shd w:val="clear" w:color="auto" w:fill="FFFFFF"/>
        </w:rPr>
        <w:t>。</w:t>
      </w:r>
    </w:p>
    <w:p w14:paraId="62B85E9B">
      <w:pPr>
        <w:tabs>
          <w:tab w:val="left" w:pos="840"/>
        </w:tabs>
        <w:adjustRightInd w:val="0"/>
        <w:snapToGrid w:val="0"/>
        <w:spacing w:line="540" w:lineRule="exact"/>
        <w:ind w:right="120"/>
        <w:outlineLvl w:val="0"/>
        <w:rPr>
          <w:rFonts w:eastAsia="黑体"/>
          <w:sz w:val="32"/>
          <w:szCs w:val="32"/>
          <w:highlight w:val="none"/>
        </w:rPr>
      </w:pPr>
      <w:r>
        <w:rPr>
          <w:rFonts w:eastAsia="仿宋_GB2312"/>
          <w:sz w:val="32"/>
          <w:szCs w:val="32"/>
          <w:highlight w:val="none"/>
        </w:rPr>
        <w:t xml:space="preserve">    </w:t>
      </w:r>
      <w:r>
        <w:rPr>
          <w:rFonts w:hint="eastAsia" w:hAnsi="黑体" w:eastAsia="黑体"/>
          <w:sz w:val="32"/>
          <w:szCs w:val="32"/>
          <w:highlight w:val="none"/>
        </w:rPr>
        <w:t>四</w:t>
      </w:r>
      <w:r>
        <w:rPr>
          <w:rFonts w:hAnsi="黑体" w:eastAsia="黑体"/>
          <w:sz w:val="32"/>
          <w:szCs w:val="32"/>
          <w:highlight w:val="none"/>
        </w:rPr>
        <w:t>、</w:t>
      </w:r>
      <w:r>
        <w:rPr>
          <w:rFonts w:hAnsi="黑体" w:eastAsia="黑体"/>
          <w:sz w:val="32"/>
          <w:szCs w:val="32"/>
          <w:highlight w:val="none"/>
          <w:shd w:val="clear" w:color="auto" w:fill="FFFFFF"/>
        </w:rPr>
        <w:t>中选规则</w:t>
      </w:r>
    </w:p>
    <w:p w14:paraId="13F2921F">
      <w:pPr>
        <w:tabs>
          <w:tab w:val="left" w:pos="840"/>
        </w:tabs>
        <w:adjustRightInd w:val="0"/>
        <w:snapToGrid w:val="0"/>
        <w:spacing w:line="540" w:lineRule="exact"/>
        <w:ind w:right="120"/>
        <w:outlineLvl w:val="1"/>
        <w:rPr>
          <w:rFonts w:eastAsia="仿宋_GB2312"/>
          <w:b/>
          <w:sz w:val="32"/>
          <w:szCs w:val="32"/>
          <w:highlight w:val="none"/>
        </w:rPr>
      </w:pPr>
      <w:r>
        <w:rPr>
          <w:rFonts w:eastAsia="仿宋_GB2312"/>
          <w:sz w:val="32"/>
          <w:szCs w:val="32"/>
          <w:highlight w:val="none"/>
        </w:rPr>
        <w:t xml:space="preserve">    </w:t>
      </w:r>
      <w:r>
        <w:rPr>
          <w:rFonts w:hAnsi="仿宋_GB2312" w:eastAsia="仿宋_GB2312"/>
          <w:bCs/>
          <w:sz w:val="32"/>
          <w:szCs w:val="32"/>
          <w:highlight w:val="none"/>
        </w:rPr>
        <w:t>（一）发布信息公告</w:t>
      </w:r>
    </w:p>
    <w:p w14:paraId="11B5B56A">
      <w:pPr>
        <w:adjustRightInd w:val="0"/>
        <w:snapToGrid w:val="0"/>
        <w:spacing w:line="540" w:lineRule="exact"/>
        <w:ind w:left="0" w:leftChars="0" w:firstLine="640" w:firstLineChars="200"/>
        <w:rPr>
          <w:rFonts w:eastAsia="仿宋_GB2312"/>
          <w:sz w:val="32"/>
          <w:szCs w:val="32"/>
          <w:highlight w:val="none"/>
        </w:rPr>
      </w:pPr>
      <w:r>
        <w:rPr>
          <w:rFonts w:eastAsia="仿宋_GB2312"/>
          <w:sz w:val="32"/>
          <w:szCs w:val="32"/>
          <w:highlight w:val="none"/>
        </w:rPr>
        <w:t>公告期：202</w:t>
      </w:r>
      <w:r>
        <w:rPr>
          <w:rFonts w:hint="eastAsia" w:eastAsia="仿宋_GB2312"/>
          <w:sz w:val="32"/>
          <w:szCs w:val="32"/>
          <w:highlight w:val="none"/>
          <w:lang w:val="en-US" w:eastAsia="zh-CN"/>
        </w:rPr>
        <w:t>6</w:t>
      </w:r>
      <w:r>
        <w:rPr>
          <w:rFonts w:eastAsia="仿宋_GB2312"/>
          <w:sz w:val="32"/>
          <w:szCs w:val="32"/>
          <w:highlight w:val="none"/>
        </w:rPr>
        <w:t>年</w:t>
      </w:r>
      <w:r>
        <w:rPr>
          <w:rFonts w:hint="eastAsia" w:eastAsia="仿宋_GB2312"/>
          <w:sz w:val="32"/>
          <w:szCs w:val="32"/>
          <w:highlight w:val="none"/>
          <w:lang w:val="en-US" w:eastAsia="zh-CN"/>
        </w:rPr>
        <w:t>04</w:t>
      </w:r>
      <w:r>
        <w:rPr>
          <w:rFonts w:eastAsia="仿宋_GB2312"/>
          <w:sz w:val="32"/>
          <w:szCs w:val="32"/>
          <w:highlight w:val="none"/>
        </w:rPr>
        <w:t>月</w:t>
      </w:r>
      <w:r>
        <w:rPr>
          <w:rFonts w:hint="eastAsia" w:eastAsia="仿宋_GB2312"/>
          <w:sz w:val="32"/>
          <w:szCs w:val="32"/>
          <w:highlight w:val="none"/>
          <w:lang w:val="en-US" w:eastAsia="zh-CN"/>
        </w:rPr>
        <w:t>27</w:t>
      </w:r>
      <w:r>
        <w:rPr>
          <w:rFonts w:eastAsia="仿宋_GB2312"/>
          <w:sz w:val="32"/>
          <w:szCs w:val="32"/>
          <w:highlight w:val="none"/>
        </w:rPr>
        <w:t>日</w:t>
      </w:r>
      <w:r>
        <w:rPr>
          <w:rFonts w:hint="eastAsia" w:eastAsia="仿宋_GB2312"/>
          <w:sz w:val="32"/>
          <w:szCs w:val="32"/>
          <w:highlight w:val="none"/>
          <w:lang w:val="en-US" w:eastAsia="zh-CN"/>
        </w:rPr>
        <w:t>10：00</w:t>
      </w:r>
      <w:r>
        <w:rPr>
          <w:rFonts w:eastAsia="仿宋_GB2312"/>
          <w:sz w:val="32"/>
          <w:szCs w:val="32"/>
          <w:highlight w:val="none"/>
        </w:rPr>
        <w:t>至202</w:t>
      </w:r>
      <w:r>
        <w:rPr>
          <w:rFonts w:hint="eastAsia" w:eastAsia="仿宋_GB2312"/>
          <w:sz w:val="32"/>
          <w:szCs w:val="32"/>
          <w:highlight w:val="none"/>
          <w:lang w:val="en-US" w:eastAsia="zh-CN"/>
        </w:rPr>
        <w:t>6</w:t>
      </w:r>
      <w:r>
        <w:rPr>
          <w:rFonts w:eastAsia="仿宋_GB2312"/>
          <w:sz w:val="32"/>
          <w:szCs w:val="32"/>
          <w:highlight w:val="none"/>
        </w:rPr>
        <w:t>年</w:t>
      </w:r>
      <w:r>
        <w:rPr>
          <w:rFonts w:hint="eastAsia" w:eastAsia="仿宋_GB2312"/>
          <w:sz w:val="32"/>
          <w:szCs w:val="32"/>
          <w:highlight w:val="none"/>
          <w:lang w:val="en-US" w:eastAsia="zh-CN"/>
        </w:rPr>
        <w:t>04</w:t>
      </w:r>
      <w:r>
        <w:rPr>
          <w:rFonts w:eastAsia="仿宋_GB2312"/>
          <w:sz w:val="32"/>
          <w:szCs w:val="32"/>
          <w:highlight w:val="none"/>
        </w:rPr>
        <w:t>月</w:t>
      </w:r>
      <w:r>
        <w:rPr>
          <w:rFonts w:hint="eastAsia" w:eastAsia="仿宋_GB2312"/>
          <w:sz w:val="32"/>
          <w:szCs w:val="32"/>
          <w:highlight w:val="none"/>
          <w:lang w:val="en-US" w:eastAsia="zh-CN"/>
        </w:rPr>
        <w:t>29</w:t>
      </w:r>
      <w:r>
        <w:rPr>
          <w:rFonts w:eastAsia="仿宋_GB2312"/>
          <w:sz w:val="32"/>
          <w:szCs w:val="32"/>
          <w:highlight w:val="none"/>
        </w:rPr>
        <w:t>日</w:t>
      </w:r>
      <w:r>
        <w:rPr>
          <w:rFonts w:hint="eastAsia" w:eastAsia="仿宋_GB2312"/>
          <w:sz w:val="32"/>
          <w:szCs w:val="32"/>
          <w:highlight w:val="none"/>
          <w:lang w:val="en-US" w:eastAsia="zh-CN"/>
        </w:rPr>
        <w:t>17：00</w:t>
      </w:r>
      <w:r>
        <w:rPr>
          <w:rFonts w:hint="eastAsia" w:eastAsia="仿宋_GB2312"/>
          <w:sz w:val="32"/>
          <w:szCs w:val="32"/>
          <w:highlight w:val="none"/>
        </w:rPr>
        <w:t>（北京时间）</w:t>
      </w:r>
      <w:r>
        <w:rPr>
          <w:rFonts w:eastAsia="仿宋_GB2312"/>
          <w:sz w:val="32"/>
          <w:szCs w:val="32"/>
          <w:highlight w:val="none"/>
        </w:rPr>
        <w:t>。</w:t>
      </w:r>
    </w:p>
    <w:p w14:paraId="0615E618">
      <w:pPr>
        <w:adjustRightInd w:val="0"/>
        <w:snapToGrid w:val="0"/>
        <w:spacing w:line="540" w:lineRule="exact"/>
        <w:ind w:left="0" w:leftChars="0" w:firstLine="640" w:firstLineChars="200"/>
        <w:rPr>
          <w:rFonts w:hint="eastAsia" w:eastAsia="仿宋_GB2312"/>
          <w:sz w:val="32"/>
          <w:szCs w:val="32"/>
          <w:highlight w:val="none"/>
          <w:lang w:eastAsia="zh-CN"/>
        </w:rPr>
      </w:pPr>
      <w:r>
        <w:rPr>
          <w:rFonts w:eastAsia="仿宋_GB2312"/>
          <w:sz w:val="32"/>
          <w:szCs w:val="32"/>
          <w:highlight w:val="none"/>
        </w:rPr>
        <w:t>资格附件递交截止时间</w:t>
      </w:r>
      <w:r>
        <w:rPr>
          <w:rFonts w:hint="eastAsia" w:eastAsia="仿宋_GB2312"/>
          <w:sz w:val="32"/>
          <w:szCs w:val="32"/>
          <w:highlight w:val="none"/>
          <w:lang w:eastAsia="zh-CN"/>
        </w:rPr>
        <w:t>：</w:t>
      </w:r>
      <w:r>
        <w:rPr>
          <w:rFonts w:eastAsia="仿宋_GB2312"/>
          <w:sz w:val="32"/>
          <w:szCs w:val="32"/>
          <w:highlight w:val="none"/>
        </w:rPr>
        <w:t>202</w:t>
      </w:r>
      <w:r>
        <w:rPr>
          <w:rFonts w:hint="eastAsia" w:eastAsia="仿宋_GB2312"/>
          <w:sz w:val="32"/>
          <w:szCs w:val="32"/>
          <w:highlight w:val="none"/>
          <w:lang w:val="en-US" w:eastAsia="zh-CN"/>
        </w:rPr>
        <w:t>6</w:t>
      </w:r>
      <w:r>
        <w:rPr>
          <w:rFonts w:eastAsia="仿宋_GB2312"/>
          <w:sz w:val="32"/>
          <w:szCs w:val="32"/>
          <w:highlight w:val="none"/>
        </w:rPr>
        <w:t>年</w:t>
      </w:r>
      <w:r>
        <w:rPr>
          <w:rFonts w:hint="eastAsia" w:eastAsia="仿宋_GB2312"/>
          <w:sz w:val="32"/>
          <w:szCs w:val="32"/>
          <w:highlight w:val="none"/>
          <w:lang w:val="en-US" w:eastAsia="zh-CN"/>
        </w:rPr>
        <w:t>04</w:t>
      </w:r>
      <w:r>
        <w:rPr>
          <w:rFonts w:eastAsia="仿宋_GB2312"/>
          <w:sz w:val="32"/>
          <w:szCs w:val="32"/>
          <w:highlight w:val="none"/>
        </w:rPr>
        <w:t>月</w:t>
      </w:r>
      <w:r>
        <w:rPr>
          <w:rFonts w:hint="eastAsia" w:eastAsia="仿宋_GB2312"/>
          <w:sz w:val="32"/>
          <w:szCs w:val="32"/>
          <w:highlight w:val="none"/>
          <w:lang w:val="en-US" w:eastAsia="zh-CN"/>
        </w:rPr>
        <w:t>29</w:t>
      </w:r>
      <w:r>
        <w:rPr>
          <w:rFonts w:eastAsia="仿宋_GB2312"/>
          <w:sz w:val="32"/>
          <w:szCs w:val="32"/>
          <w:highlight w:val="none"/>
        </w:rPr>
        <w:t>日</w:t>
      </w:r>
      <w:r>
        <w:rPr>
          <w:rFonts w:hint="eastAsia" w:eastAsia="仿宋_GB2312"/>
          <w:sz w:val="32"/>
          <w:szCs w:val="32"/>
          <w:highlight w:val="none"/>
          <w:lang w:val="en-US" w:eastAsia="zh-CN"/>
        </w:rPr>
        <w:t>17：00</w:t>
      </w:r>
      <w:r>
        <w:rPr>
          <w:rFonts w:hint="eastAsia" w:eastAsia="仿宋_GB2312"/>
          <w:sz w:val="32"/>
          <w:szCs w:val="32"/>
          <w:highlight w:val="none"/>
        </w:rPr>
        <w:t>（北京时间）</w:t>
      </w:r>
      <w:r>
        <w:rPr>
          <w:rFonts w:eastAsia="仿宋_GB2312"/>
          <w:sz w:val="32"/>
          <w:szCs w:val="32"/>
          <w:highlight w:val="none"/>
        </w:rPr>
        <w:t>。</w:t>
      </w:r>
    </w:p>
    <w:p w14:paraId="69A68649">
      <w:pPr>
        <w:adjustRightInd w:val="0"/>
        <w:snapToGrid w:val="0"/>
        <w:spacing w:line="540" w:lineRule="exact"/>
        <w:ind w:left="0" w:leftChars="0" w:firstLine="640" w:firstLineChars="200"/>
        <w:rPr>
          <w:rFonts w:eastAsia="仿宋_GB2312"/>
          <w:b/>
          <w:sz w:val="32"/>
          <w:szCs w:val="32"/>
          <w:highlight w:val="none"/>
          <w:shd w:val="clear" w:color="auto" w:fill="FFFFFF"/>
        </w:rPr>
      </w:pPr>
      <w:r>
        <w:rPr>
          <w:rFonts w:eastAsia="仿宋_GB2312"/>
          <w:sz w:val="32"/>
          <w:szCs w:val="32"/>
          <w:highlight w:val="none"/>
        </w:rPr>
        <w:t>（二）选择供应商方</w:t>
      </w:r>
      <w:r>
        <w:rPr>
          <w:rFonts w:hAnsi="仿宋_GB2312" w:eastAsia="仿宋_GB2312"/>
          <w:bCs/>
          <w:sz w:val="32"/>
          <w:szCs w:val="32"/>
          <w:highlight w:val="none"/>
          <w:shd w:val="clear" w:color="auto" w:fill="FFFFFF"/>
        </w:rPr>
        <w:t>式</w:t>
      </w:r>
    </w:p>
    <w:p w14:paraId="11D63C98">
      <w:pPr>
        <w:adjustRightInd w:val="0"/>
        <w:snapToGrid w:val="0"/>
        <w:spacing w:line="540" w:lineRule="exact"/>
        <w:ind w:firstLine="640" w:firstLineChars="200"/>
        <w:rPr>
          <w:rFonts w:hAnsi="仿宋_GB2312" w:eastAsia="仿宋_GB2312"/>
          <w:sz w:val="32"/>
          <w:szCs w:val="32"/>
          <w:highlight w:val="none"/>
        </w:rPr>
      </w:pPr>
      <w:r>
        <w:rPr>
          <w:rFonts w:hint="eastAsia" w:hAnsi="仿宋_GB2312" w:eastAsia="仿宋_GB2312"/>
          <w:sz w:val="32"/>
          <w:szCs w:val="32"/>
          <w:highlight w:val="none"/>
        </w:rPr>
        <w:t>1.公告期满，如</w:t>
      </w:r>
      <w:r>
        <w:rPr>
          <w:rFonts w:hint="eastAsia" w:hAnsi="仿宋_GB2312" w:eastAsia="仿宋_GB2312"/>
          <w:sz w:val="32"/>
          <w:szCs w:val="32"/>
          <w:highlight w:val="none"/>
          <w:lang w:eastAsia="zh-CN"/>
        </w:rPr>
        <w:t>本项目</w:t>
      </w:r>
      <w:r>
        <w:rPr>
          <w:rFonts w:hint="eastAsia" w:hAnsi="仿宋_GB2312" w:eastAsia="仿宋_GB2312"/>
          <w:sz w:val="32"/>
          <w:szCs w:val="32"/>
          <w:highlight w:val="none"/>
        </w:rPr>
        <w:t>征集到2家及2家以上意向供应商，则通过网络竞价的方式，价低者中。</w:t>
      </w:r>
    </w:p>
    <w:p w14:paraId="312A0D30">
      <w:pPr>
        <w:adjustRightInd w:val="0"/>
        <w:snapToGrid w:val="0"/>
        <w:spacing w:line="540" w:lineRule="exact"/>
        <w:ind w:firstLine="640" w:firstLineChars="200"/>
        <w:jc w:val="both"/>
        <w:rPr>
          <w:rFonts w:eastAsia="仿宋_GB2312"/>
          <w:sz w:val="32"/>
          <w:szCs w:val="32"/>
          <w:highlight w:val="none"/>
        </w:rPr>
      </w:pPr>
      <w:r>
        <w:rPr>
          <w:rFonts w:hint="eastAsia" w:eastAsia="仿宋_GB2312"/>
          <w:sz w:val="32"/>
          <w:szCs w:val="32"/>
          <w:highlight w:val="none"/>
        </w:rPr>
        <w:t>2.</w:t>
      </w:r>
      <w:r>
        <w:rPr>
          <w:rFonts w:eastAsia="仿宋_GB2312"/>
          <w:sz w:val="32"/>
          <w:szCs w:val="32"/>
          <w:highlight w:val="none"/>
        </w:rPr>
        <w:t>公告期满，如</w:t>
      </w:r>
      <w:r>
        <w:rPr>
          <w:rFonts w:hint="eastAsia" w:eastAsia="仿宋_GB2312"/>
          <w:sz w:val="32"/>
          <w:szCs w:val="32"/>
          <w:highlight w:val="none"/>
          <w:lang w:eastAsia="zh-CN"/>
        </w:rPr>
        <w:t>本项目</w:t>
      </w:r>
      <w:r>
        <w:rPr>
          <w:rFonts w:eastAsia="仿宋_GB2312"/>
          <w:sz w:val="32"/>
          <w:szCs w:val="32"/>
          <w:highlight w:val="none"/>
        </w:rPr>
        <w:t>未征集到2家符合</w:t>
      </w:r>
      <w:r>
        <w:rPr>
          <w:rFonts w:hint="eastAsia" w:eastAsia="仿宋_GB2312"/>
          <w:sz w:val="32"/>
          <w:szCs w:val="32"/>
          <w:highlight w:val="none"/>
        </w:rPr>
        <w:t>条件</w:t>
      </w:r>
      <w:r>
        <w:rPr>
          <w:rFonts w:eastAsia="仿宋_GB2312"/>
          <w:sz w:val="32"/>
          <w:szCs w:val="32"/>
          <w:highlight w:val="none"/>
        </w:rPr>
        <w:t>的意向供应商，则自动终结公告。</w:t>
      </w:r>
    </w:p>
    <w:p w14:paraId="10E3A7B7">
      <w:pPr>
        <w:widowControl/>
        <w:shd w:val="clear" w:color="auto"/>
        <w:spacing w:line="540" w:lineRule="exact"/>
        <w:ind w:firstLine="640"/>
        <w:jc w:val="both"/>
        <w:rPr>
          <w:rFonts w:hint="eastAsia" w:hAnsi="仿宋_GB2312" w:eastAsia="仿宋_GB2312"/>
          <w:sz w:val="32"/>
          <w:szCs w:val="32"/>
          <w:highlight w:val="none"/>
          <w:shd w:val="clear" w:color="auto" w:fill="FFFFFF"/>
        </w:rPr>
      </w:pPr>
      <w:r>
        <w:rPr>
          <w:rFonts w:hAnsi="仿宋_GB2312" w:eastAsia="仿宋_GB2312"/>
          <w:sz w:val="32"/>
          <w:szCs w:val="32"/>
          <w:highlight w:val="none"/>
          <w:shd w:val="clear" w:color="auto" w:fill="FFFFFF"/>
        </w:rPr>
        <w:t>（</w:t>
      </w:r>
      <w:r>
        <w:rPr>
          <w:rFonts w:hint="eastAsia" w:hAnsi="仿宋_GB2312" w:eastAsia="仿宋_GB2312"/>
          <w:sz w:val="32"/>
          <w:szCs w:val="32"/>
          <w:highlight w:val="none"/>
          <w:shd w:val="clear" w:color="auto" w:fill="FFFFFF"/>
        </w:rPr>
        <w:t>三</w:t>
      </w:r>
      <w:r>
        <w:rPr>
          <w:rFonts w:hAnsi="仿宋_GB2312" w:eastAsia="仿宋_GB2312"/>
          <w:sz w:val="32"/>
          <w:szCs w:val="32"/>
          <w:highlight w:val="none"/>
          <w:shd w:val="clear" w:color="auto" w:fill="FFFFFF"/>
        </w:rPr>
        <w:t>）采购方式：</w:t>
      </w:r>
      <w:r>
        <w:rPr>
          <w:rFonts w:hint="eastAsia" w:hAnsi="仿宋_GB2312" w:eastAsia="仿宋_GB2312"/>
          <w:sz w:val="32"/>
          <w:szCs w:val="32"/>
          <w:highlight w:val="none"/>
          <w:shd w:val="clear" w:color="auto" w:fill="FFFFFF"/>
        </w:rPr>
        <w:t>采用</w:t>
      </w:r>
      <w:r>
        <w:rPr>
          <w:rFonts w:hAnsi="仿宋_GB2312" w:eastAsia="仿宋_GB2312"/>
          <w:sz w:val="32"/>
          <w:szCs w:val="32"/>
          <w:highlight w:val="none"/>
          <w:shd w:val="clear" w:color="auto" w:fill="FFFFFF"/>
        </w:rPr>
        <w:t>网络竞价（反向报价）</w:t>
      </w:r>
      <w:r>
        <w:rPr>
          <w:rFonts w:hint="eastAsia" w:hAnsi="仿宋_GB2312" w:eastAsia="仿宋_GB2312"/>
          <w:sz w:val="32"/>
          <w:szCs w:val="32"/>
          <w:highlight w:val="none"/>
          <w:shd w:val="clear" w:color="auto" w:fill="FFFFFF"/>
        </w:rPr>
        <w:t>的方式，价低者中</w:t>
      </w:r>
      <w:r>
        <w:rPr>
          <w:rFonts w:hAnsi="仿宋_GB2312" w:eastAsia="仿宋_GB2312"/>
          <w:sz w:val="32"/>
          <w:szCs w:val="32"/>
          <w:highlight w:val="none"/>
          <w:shd w:val="clear" w:color="auto" w:fill="FFFFFF"/>
        </w:rPr>
        <w:t>。</w:t>
      </w:r>
      <w:r>
        <w:rPr>
          <w:rFonts w:hint="eastAsia" w:hAnsi="仿宋_GB2312" w:eastAsia="仿宋_GB2312"/>
          <w:sz w:val="32"/>
          <w:szCs w:val="32"/>
          <w:highlight w:val="none"/>
          <w:shd w:val="clear" w:color="auto" w:fill="FFFFFF"/>
        </w:rPr>
        <w:t>竞价规则如下：</w:t>
      </w:r>
    </w:p>
    <w:p w14:paraId="1C96B137">
      <w:pPr>
        <w:widowControl/>
        <w:shd w:val="clear" w:color="auto"/>
        <w:spacing w:line="540" w:lineRule="exact"/>
        <w:ind w:firstLine="640"/>
        <w:jc w:val="both"/>
        <w:rPr>
          <w:rFonts w:hAnsi="仿宋_GB2312" w:eastAsia="仿宋_GB2312"/>
          <w:sz w:val="32"/>
          <w:szCs w:val="32"/>
          <w:highlight w:val="none"/>
          <w:shd w:val="clear" w:color="auto" w:fill="FFFFFF"/>
        </w:rPr>
      </w:pPr>
      <w:r>
        <w:rPr>
          <w:rFonts w:hint="eastAsia" w:hAnsi="仿宋_GB2312" w:eastAsia="仿宋_GB2312"/>
          <w:sz w:val="32"/>
          <w:szCs w:val="32"/>
          <w:highlight w:val="none"/>
          <w:shd w:val="clear" w:color="auto" w:fill="FFFFFF"/>
        </w:rPr>
        <w:t>1.</w:t>
      </w:r>
      <w:r>
        <w:rPr>
          <w:rFonts w:hAnsi="仿宋_GB2312" w:eastAsia="仿宋_GB2312"/>
          <w:sz w:val="32"/>
          <w:szCs w:val="32"/>
          <w:highlight w:val="none"/>
          <w:shd w:val="clear" w:color="auto" w:fill="FFFFFF"/>
        </w:rPr>
        <w:t>竞价起始价：</w:t>
      </w:r>
      <w:r>
        <w:rPr>
          <w:rFonts w:hint="eastAsia" w:hAnsi="仿宋_GB2312" w:eastAsia="仿宋_GB2312"/>
          <w:color w:val="auto"/>
          <w:sz w:val="32"/>
          <w:szCs w:val="32"/>
          <w:highlight w:val="none"/>
          <w:shd w:val="clear" w:color="auto" w:fill="FFFFFF"/>
          <w:lang w:val="en-US" w:eastAsia="zh-CN"/>
        </w:rPr>
        <w:t>8.38元/升</w:t>
      </w:r>
      <w:r>
        <w:rPr>
          <w:rFonts w:hAnsi="仿宋_GB2312" w:eastAsia="仿宋_GB2312"/>
          <w:sz w:val="32"/>
          <w:szCs w:val="32"/>
          <w:highlight w:val="none"/>
          <w:shd w:val="clear" w:color="auto" w:fill="FFFFFF"/>
        </w:rPr>
        <w:t>；</w:t>
      </w:r>
    </w:p>
    <w:p w14:paraId="6AB308AF">
      <w:pPr>
        <w:widowControl/>
        <w:shd w:val="clear" w:color="auto"/>
        <w:spacing w:line="540" w:lineRule="exact"/>
        <w:ind w:firstLine="640"/>
        <w:jc w:val="both"/>
        <w:rPr>
          <w:rFonts w:hAnsi="仿宋_GB2312" w:eastAsia="仿宋_GB2312"/>
          <w:sz w:val="32"/>
          <w:szCs w:val="32"/>
          <w:highlight w:val="none"/>
          <w:shd w:val="clear" w:color="auto" w:fill="FFFFFF"/>
        </w:rPr>
      </w:pPr>
      <w:r>
        <w:rPr>
          <w:rFonts w:hint="eastAsia" w:hAnsi="仿宋_GB2312" w:eastAsia="仿宋_GB2312"/>
          <w:sz w:val="32"/>
          <w:szCs w:val="32"/>
          <w:highlight w:val="none"/>
          <w:shd w:val="clear" w:color="auto" w:fill="FFFFFF"/>
        </w:rPr>
        <w:t>2.</w:t>
      </w:r>
      <w:r>
        <w:rPr>
          <w:rFonts w:hAnsi="仿宋_GB2312" w:eastAsia="仿宋_GB2312"/>
          <w:sz w:val="32"/>
          <w:szCs w:val="32"/>
          <w:highlight w:val="none"/>
          <w:shd w:val="clear" w:color="auto" w:fill="FFFFFF"/>
        </w:rPr>
        <w:t>减价幅度：</w:t>
      </w:r>
      <w:r>
        <w:rPr>
          <w:rFonts w:hint="eastAsia" w:hAnsi="仿宋_GB2312" w:eastAsia="仿宋_GB2312"/>
          <w:sz w:val="32"/>
          <w:szCs w:val="32"/>
          <w:highlight w:val="none"/>
          <w:shd w:val="clear" w:color="auto" w:fill="FFFFFF"/>
          <w:lang w:val="en-US" w:eastAsia="zh-CN"/>
        </w:rPr>
        <w:t xml:space="preserve">  0</w:t>
      </w:r>
      <w:r>
        <w:rPr>
          <w:rFonts w:hint="eastAsia" w:hAnsi="仿宋_GB2312" w:eastAsia="仿宋_GB2312"/>
          <w:color w:val="auto"/>
          <w:sz w:val="32"/>
          <w:szCs w:val="32"/>
          <w:highlight w:val="none"/>
          <w:shd w:val="clear" w:color="auto" w:fill="FFFFFF"/>
          <w:lang w:val="en-US" w:eastAsia="zh-CN"/>
        </w:rPr>
        <w:t>.02元/升</w:t>
      </w:r>
      <w:r>
        <w:rPr>
          <w:rFonts w:hAnsi="仿宋_GB2312" w:eastAsia="仿宋_GB2312"/>
          <w:sz w:val="32"/>
          <w:szCs w:val="32"/>
          <w:highlight w:val="none"/>
          <w:shd w:val="clear" w:color="auto" w:fill="FFFFFF"/>
        </w:rPr>
        <w:t>；</w:t>
      </w:r>
    </w:p>
    <w:p w14:paraId="68A8A04B">
      <w:pPr>
        <w:widowControl/>
        <w:shd w:val="clear" w:color="auto" w:fill="FFFFFF"/>
        <w:spacing w:line="540" w:lineRule="exact"/>
        <w:ind w:firstLine="640"/>
        <w:jc w:val="left"/>
        <w:rPr>
          <w:rFonts w:hAnsi="仿宋_GB2312" w:eastAsia="仿宋_GB2312"/>
          <w:color w:val="auto"/>
          <w:sz w:val="32"/>
          <w:szCs w:val="32"/>
          <w:highlight w:val="none"/>
          <w:shd w:val="clear" w:color="auto" w:fill="FFFFFF"/>
        </w:rPr>
      </w:pPr>
      <w:r>
        <w:rPr>
          <w:rFonts w:hint="eastAsia" w:hAnsi="仿宋_GB2312" w:eastAsia="仿宋_GB2312"/>
          <w:color w:val="auto"/>
          <w:sz w:val="32"/>
          <w:szCs w:val="32"/>
          <w:highlight w:val="none"/>
          <w:shd w:val="clear" w:color="auto" w:fill="FFFFFF"/>
        </w:rPr>
        <w:t>3.</w:t>
      </w:r>
      <w:r>
        <w:rPr>
          <w:rFonts w:hAnsi="仿宋_GB2312" w:eastAsia="仿宋_GB2312"/>
          <w:color w:val="auto"/>
          <w:sz w:val="32"/>
          <w:szCs w:val="32"/>
          <w:highlight w:val="none"/>
          <w:shd w:val="clear" w:color="auto" w:fill="FFFFFF"/>
        </w:rPr>
        <w:t>限时报价期：</w:t>
      </w:r>
      <w:r>
        <w:rPr>
          <w:rFonts w:hint="eastAsia" w:eastAsia="仿宋_GB2312" w:cs="Times New Roman"/>
          <w:sz w:val="32"/>
          <w:szCs w:val="32"/>
          <w:highlight w:val="none"/>
          <w:lang w:val="en-US" w:eastAsia="zh-CN"/>
        </w:rPr>
        <w:t>20</w:t>
      </w:r>
      <w:r>
        <w:rPr>
          <w:rFonts w:hAnsi="仿宋_GB2312" w:eastAsia="仿宋_GB2312"/>
          <w:color w:val="auto"/>
          <w:sz w:val="32"/>
          <w:szCs w:val="32"/>
          <w:highlight w:val="none"/>
          <w:shd w:val="clear" w:color="auto" w:fill="FFFFFF"/>
        </w:rPr>
        <w:t>分钟；</w:t>
      </w:r>
    </w:p>
    <w:p w14:paraId="3993AC74">
      <w:pPr>
        <w:widowControl/>
        <w:shd w:val="clear" w:color="auto" w:fill="FFFFFF"/>
        <w:spacing w:line="540" w:lineRule="exact"/>
        <w:ind w:firstLine="640"/>
        <w:jc w:val="left"/>
        <w:rPr>
          <w:rFonts w:hAnsi="仿宋_GB2312" w:eastAsia="仿宋_GB2312"/>
          <w:color w:val="auto"/>
          <w:sz w:val="32"/>
          <w:szCs w:val="32"/>
          <w:highlight w:val="none"/>
          <w:shd w:val="clear" w:color="auto" w:fill="FFFFFF"/>
        </w:rPr>
      </w:pPr>
      <w:r>
        <w:rPr>
          <w:rFonts w:hint="eastAsia" w:hAnsi="仿宋_GB2312" w:eastAsia="仿宋_GB2312"/>
          <w:color w:val="auto"/>
          <w:sz w:val="32"/>
          <w:szCs w:val="32"/>
          <w:highlight w:val="none"/>
          <w:shd w:val="clear" w:color="auto" w:fill="FFFFFF"/>
        </w:rPr>
        <w:t>4.</w:t>
      </w:r>
      <w:r>
        <w:rPr>
          <w:rFonts w:hAnsi="仿宋_GB2312" w:eastAsia="仿宋_GB2312"/>
          <w:color w:val="auto"/>
          <w:sz w:val="32"/>
          <w:szCs w:val="32"/>
          <w:highlight w:val="none"/>
          <w:shd w:val="clear" w:color="auto" w:fill="FFFFFF"/>
        </w:rPr>
        <w:t>延时报价期：</w:t>
      </w:r>
      <w:r>
        <w:rPr>
          <w:rFonts w:hint="eastAsia" w:hAnsi="仿宋_GB2312" w:eastAsia="仿宋_GB2312"/>
          <w:color w:val="auto"/>
          <w:sz w:val="32"/>
          <w:szCs w:val="32"/>
          <w:highlight w:val="none"/>
          <w:shd w:val="clear" w:color="auto" w:fill="FFFFFF"/>
          <w:lang w:val="en-US" w:eastAsia="zh-CN"/>
        </w:rPr>
        <w:t>30</w:t>
      </w:r>
      <w:r>
        <w:rPr>
          <w:rFonts w:hAnsi="仿宋_GB2312" w:eastAsia="仿宋_GB2312"/>
          <w:color w:val="auto"/>
          <w:sz w:val="32"/>
          <w:szCs w:val="32"/>
          <w:highlight w:val="none"/>
          <w:shd w:val="clear" w:color="auto" w:fill="FFFFFF"/>
        </w:rPr>
        <w:t>0秒/每轮。</w:t>
      </w:r>
    </w:p>
    <w:p w14:paraId="7D391260">
      <w:pPr>
        <w:widowControl/>
        <w:shd w:val="clear" w:color="auto" w:fill="FFFFFF"/>
        <w:spacing w:line="540" w:lineRule="exact"/>
        <w:ind w:firstLine="640"/>
        <w:jc w:val="left"/>
        <w:rPr>
          <w:rFonts w:hAnsi="仿宋_GB2312" w:eastAsia="仿宋_GB2312"/>
          <w:sz w:val="32"/>
          <w:szCs w:val="32"/>
          <w:highlight w:val="none"/>
          <w:shd w:val="clear" w:color="auto" w:fill="FFFFFF"/>
        </w:rPr>
      </w:pPr>
      <w:r>
        <w:rPr>
          <w:rFonts w:hAnsi="仿宋_GB2312" w:eastAsia="仿宋_GB2312"/>
          <w:sz w:val="32"/>
          <w:szCs w:val="32"/>
          <w:highlight w:val="none"/>
          <w:shd w:val="clear" w:color="auto" w:fill="FFFFFF"/>
        </w:rPr>
        <w:t>（四）成交供应商确定后，在3个工作日内向其发出成交通知书。</w:t>
      </w:r>
    </w:p>
    <w:p w14:paraId="77AA2336">
      <w:pPr>
        <w:pStyle w:val="3"/>
        <w:spacing w:line="540" w:lineRule="exact"/>
        <w:ind w:firstLine="640" w:firstLineChars="200"/>
        <w:rPr>
          <w:rFonts w:hAnsi="仿宋_GB2312" w:eastAsia="仿宋_GB2312"/>
          <w:b/>
          <w:sz w:val="32"/>
          <w:szCs w:val="32"/>
          <w:highlight w:val="none"/>
          <w:shd w:val="clear" w:color="auto" w:fill="FFFFFF"/>
        </w:rPr>
      </w:pPr>
      <w:r>
        <w:rPr>
          <w:rFonts w:hint="eastAsia" w:hAnsi="仿宋_GB2312" w:eastAsia="仿宋_GB2312"/>
          <w:bCs/>
          <w:sz w:val="32"/>
          <w:szCs w:val="32"/>
          <w:highlight w:val="none"/>
          <w:shd w:val="clear" w:color="auto" w:fill="FFFFFF"/>
        </w:rPr>
        <w:t>（五）对供应商的相关要求</w:t>
      </w:r>
    </w:p>
    <w:p w14:paraId="270FE036">
      <w:pPr>
        <w:pStyle w:val="3"/>
        <w:spacing w:line="540" w:lineRule="exact"/>
        <w:ind w:firstLine="640" w:firstLineChars="200"/>
        <w:rPr>
          <w:rFonts w:hAnsi="仿宋_GB2312" w:eastAsia="仿宋_GB2312"/>
          <w:sz w:val="32"/>
          <w:szCs w:val="32"/>
          <w:highlight w:val="none"/>
        </w:rPr>
      </w:pPr>
      <w:r>
        <w:rPr>
          <w:rFonts w:hint="eastAsia" w:hAnsi="仿宋_GB2312" w:eastAsia="仿宋_GB2312"/>
          <w:sz w:val="32"/>
          <w:szCs w:val="32"/>
          <w:highlight w:val="none"/>
        </w:rPr>
        <w:t>1.供应商应亲自参与竞价且务必注意网络竞价系统登录账号和密码的保密。凡使用其账号所进行的一切行为（包括但不限于报名、报价等），均视为供应商亲自办理，报价与交易结果等均由供应商承担全部责任。</w:t>
      </w:r>
    </w:p>
    <w:p w14:paraId="4791C090">
      <w:pPr>
        <w:pStyle w:val="3"/>
        <w:spacing w:line="540" w:lineRule="exact"/>
        <w:ind w:firstLine="640" w:firstLineChars="200"/>
        <w:rPr>
          <w:rFonts w:hAnsi="仿宋_GB2312" w:eastAsia="仿宋_GB2312"/>
          <w:sz w:val="32"/>
          <w:szCs w:val="32"/>
          <w:highlight w:val="none"/>
        </w:rPr>
      </w:pPr>
      <w:r>
        <w:rPr>
          <w:rFonts w:hint="eastAsia" w:hAnsi="仿宋_GB2312" w:eastAsia="仿宋_GB2312"/>
          <w:sz w:val="32"/>
          <w:szCs w:val="32"/>
          <w:highlight w:val="none"/>
        </w:rPr>
        <w:t>2.供应商应在正式竞价会开始前，需登录凉山国企阳光采购服务平台网站（http://lsz.swueecg.com/#/index）自行熟悉网络竞价的相关操作。凡在正式竞价会过程中因各种原因误操作，导致报价错误、报价不能发送及系统无响应的，由供应商自行承担全部责任。</w:t>
      </w:r>
    </w:p>
    <w:p w14:paraId="683EB75C">
      <w:pPr>
        <w:pStyle w:val="3"/>
        <w:spacing w:line="540" w:lineRule="exact"/>
        <w:ind w:firstLine="640" w:firstLineChars="200"/>
        <w:rPr>
          <w:rFonts w:hAnsi="仿宋_GB2312" w:eastAsia="仿宋_GB2312"/>
          <w:sz w:val="32"/>
          <w:szCs w:val="32"/>
          <w:highlight w:val="none"/>
        </w:rPr>
      </w:pPr>
      <w:r>
        <w:rPr>
          <w:rFonts w:hint="eastAsia" w:hAnsi="仿宋_GB2312" w:eastAsia="仿宋_GB2312"/>
          <w:sz w:val="32"/>
          <w:szCs w:val="32"/>
          <w:highlight w:val="none"/>
        </w:rPr>
        <w:t>3.互联网环境可能存在时延等不可抗因素，供应商应尽量在自由竞价期内充分出价，在延时竞价期内及时出价。凡因互联网环境存在的时延等不可抗因素导致的一切不良竞价后果均由供应商自行承担。</w:t>
      </w:r>
    </w:p>
    <w:p w14:paraId="09065756">
      <w:pPr>
        <w:adjustRightInd w:val="0"/>
        <w:snapToGrid w:val="0"/>
        <w:spacing w:line="540" w:lineRule="exact"/>
        <w:ind w:firstLine="640" w:firstLineChars="200"/>
        <w:outlineLvl w:val="0"/>
        <w:rPr>
          <w:rFonts w:hAnsi="黑体" w:eastAsia="黑体"/>
          <w:sz w:val="32"/>
          <w:szCs w:val="32"/>
          <w:highlight w:val="none"/>
          <w:shd w:val="clear" w:color="auto" w:fill="FFFFFF"/>
        </w:rPr>
      </w:pPr>
      <w:r>
        <w:rPr>
          <w:rFonts w:hint="eastAsia" w:hAnsi="黑体" w:eastAsia="黑体"/>
          <w:sz w:val="32"/>
          <w:szCs w:val="32"/>
          <w:highlight w:val="none"/>
          <w:shd w:val="clear" w:color="auto" w:fill="FFFFFF"/>
        </w:rPr>
        <w:t>五</w:t>
      </w:r>
      <w:r>
        <w:rPr>
          <w:rFonts w:hAnsi="黑体" w:eastAsia="黑体"/>
          <w:sz w:val="32"/>
          <w:szCs w:val="32"/>
          <w:highlight w:val="none"/>
          <w:shd w:val="clear" w:color="auto" w:fill="FFFFFF"/>
        </w:rPr>
        <w:t>、报名条件</w:t>
      </w:r>
    </w:p>
    <w:p w14:paraId="2886C81B">
      <w:pPr>
        <w:adjustRightInd w:val="0"/>
        <w:snapToGrid w:val="0"/>
        <w:spacing w:line="540" w:lineRule="exact"/>
        <w:ind w:firstLine="640" w:firstLineChars="200"/>
        <w:outlineLvl w:val="0"/>
        <w:rPr>
          <w:rFonts w:hAnsi="仿宋_GB2312" w:eastAsia="仿宋_GB2312"/>
          <w:sz w:val="32"/>
          <w:szCs w:val="32"/>
          <w:highlight w:val="none"/>
          <w:shd w:val="clear" w:color="auto" w:fill="FFFFFF"/>
        </w:rPr>
      </w:pPr>
      <w:r>
        <w:rPr>
          <w:rFonts w:hAnsi="仿宋_GB2312" w:eastAsia="仿宋_GB2312"/>
          <w:sz w:val="32"/>
          <w:szCs w:val="32"/>
          <w:highlight w:val="none"/>
          <w:shd w:val="clear" w:color="auto" w:fill="FFFFFF"/>
        </w:rPr>
        <w:t>（一）</w:t>
      </w:r>
      <w:r>
        <w:rPr>
          <w:rFonts w:hint="eastAsia" w:hAnsi="仿宋_GB2312" w:eastAsia="仿宋_GB2312"/>
          <w:kern w:val="0"/>
          <w:sz w:val="32"/>
          <w:szCs w:val="32"/>
          <w:highlight w:val="none"/>
          <w:shd w:val="clear" w:color="auto" w:fill="FFFFFF"/>
        </w:rPr>
        <w:t>在中国境内依法注册并有效存续的企业法人，</w:t>
      </w:r>
      <w:r>
        <w:rPr>
          <w:rFonts w:hAnsi="仿宋_GB2312" w:eastAsia="仿宋_GB2312"/>
          <w:kern w:val="0"/>
          <w:sz w:val="32"/>
          <w:szCs w:val="32"/>
          <w:highlight w:val="none"/>
          <w:shd w:val="clear" w:color="auto" w:fill="FFFFFF"/>
        </w:rPr>
        <w:t>报名提</w:t>
      </w:r>
      <w:r>
        <w:rPr>
          <w:rFonts w:hint="eastAsia" w:hAnsi="仿宋_GB2312" w:eastAsia="仿宋_GB2312"/>
          <w:kern w:val="0"/>
          <w:sz w:val="32"/>
          <w:szCs w:val="32"/>
          <w:highlight w:val="none"/>
          <w:shd w:val="clear" w:color="auto" w:fill="FFFFFF"/>
        </w:rPr>
        <w:t>交</w:t>
      </w:r>
      <w:r>
        <w:rPr>
          <w:rFonts w:hAnsi="仿宋_GB2312" w:eastAsia="仿宋_GB2312"/>
          <w:kern w:val="0"/>
          <w:sz w:val="32"/>
          <w:szCs w:val="32"/>
          <w:highlight w:val="none"/>
          <w:shd w:val="clear" w:color="auto" w:fill="FFFFFF"/>
        </w:rPr>
        <w:t>营业执照（正副本均可）加盖鲜章扫描件</w:t>
      </w:r>
      <w:r>
        <w:rPr>
          <w:rFonts w:hint="eastAsia" w:hAnsi="仿宋_GB2312" w:eastAsia="仿宋_GB2312"/>
          <w:kern w:val="0"/>
          <w:sz w:val="32"/>
          <w:szCs w:val="32"/>
          <w:highlight w:val="none"/>
          <w:shd w:val="clear" w:color="auto" w:fill="FFFFFF"/>
          <w:lang w:eastAsia="zh-CN"/>
        </w:rPr>
        <w:t>，注册资本金</w:t>
      </w:r>
      <w:r>
        <w:rPr>
          <w:rFonts w:hint="eastAsia" w:hAnsi="仿宋_GB2312" w:eastAsia="仿宋_GB2312"/>
          <w:bCs/>
          <w:sz w:val="32"/>
          <w:szCs w:val="32"/>
          <w:highlight w:val="none"/>
          <w:shd w:val="clear" w:color="auto" w:fill="FFFFFF"/>
          <w:lang w:val="en-US" w:eastAsia="zh-CN"/>
        </w:rPr>
        <w:t>100</w:t>
      </w:r>
      <w:r>
        <w:rPr>
          <w:rFonts w:hint="eastAsia" w:hAnsi="仿宋_GB2312" w:eastAsia="仿宋_GB2312"/>
          <w:kern w:val="0"/>
          <w:sz w:val="32"/>
          <w:szCs w:val="32"/>
          <w:highlight w:val="none"/>
          <w:shd w:val="clear" w:color="auto" w:fill="FFFFFF"/>
          <w:lang w:eastAsia="zh-CN"/>
        </w:rPr>
        <w:t>万元人民币（含</w:t>
      </w:r>
      <w:r>
        <w:rPr>
          <w:rFonts w:hint="eastAsia" w:hAnsi="仿宋_GB2312" w:eastAsia="仿宋_GB2312"/>
          <w:kern w:val="0"/>
          <w:sz w:val="32"/>
          <w:szCs w:val="32"/>
          <w:highlight w:val="none"/>
          <w:shd w:val="clear" w:color="auto" w:fill="FFFFFF"/>
          <w:lang w:val="en-US" w:eastAsia="zh-CN"/>
        </w:rPr>
        <w:t>100</w:t>
      </w:r>
      <w:r>
        <w:rPr>
          <w:rFonts w:hint="eastAsia" w:hAnsi="仿宋_GB2312" w:eastAsia="仿宋_GB2312"/>
          <w:kern w:val="0"/>
          <w:sz w:val="32"/>
          <w:szCs w:val="32"/>
          <w:highlight w:val="none"/>
          <w:shd w:val="clear" w:color="auto" w:fill="FFFFFF"/>
          <w:lang w:eastAsia="zh-CN"/>
        </w:rPr>
        <w:t>万元）以上</w:t>
      </w:r>
      <w:r>
        <w:rPr>
          <w:rFonts w:hAnsi="仿宋_GB2312" w:eastAsia="仿宋_GB2312"/>
          <w:sz w:val="32"/>
          <w:szCs w:val="32"/>
          <w:highlight w:val="none"/>
          <w:shd w:val="clear" w:color="auto" w:fill="FFFFFF"/>
        </w:rPr>
        <w:t>。</w:t>
      </w:r>
    </w:p>
    <w:p w14:paraId="7676B41F">
      <w:pPr>
        <w:adjustRightInd w:val="0"/>
        <w:snapToGrid w:val="0"/>
        <w:spacing w:line="540" w:lineRule="exact"/>
        <w:ind w:firstLine="640" w:firstLineChars="200"/>
        <w:rPr>
          <w:rFonts w:eastAsia="仿宋_GB2312"/>
          <w:sz w:val="32"/>
          <w:szCs w:val="32"/>
          <w:highlight w:val="none"/>
        </w:rPr>
      </w:pPr>
      <w:r>
        <w:rPr>
          <w:rFonts w:hint="eastAsia" w:hAnsi="仿宋_GB2312" w:eastAsia="仿宋_GB2312"/>
          <w:sz w:val="32"/>
          <w:szCs w:val="32"/>
          <w:highlight w:val="none"/>
          <w:shd w:val="clear" w:color="auto" w:fill="FFFFFF"/>
        </w:rPr>
        <w:t>（</w:t>
      </w:r>
      <w:r>
        <w:rPr>
          <w:rFonts w:hint="eastAsia" w:hAnsi="仿宋_GB2312" w:eastAsia="仿宋_GB2312"/>
          <w:sz w:val="32"/>
          <w:szCs w:val="32"/>
          <w:highlight w:val="none"/>
          <w:shd w:val="clear" w:color="auto" w:fill="FFFFFF"/>
          <w:lang w:eastAsia="zh-CN"/>
        </w:rPr>
        <w:t>二</w:t>
      </w:r>
      <w:r>
        <w:rPr>
          <w:rFonts w:hint="eastAsia" w:hAnsi="仿宋_GB2312" w:eastAsia="仿宋_GB2312"/>
          <w:sz w:val="32"/>
          <w:szCs w:val="32"/>
          <w:highlight w:val="none"/>
          <w:shd w:val="clear" w:color="auto" w:fill="FFFFFF"/>
        </w:rPr>
        <w:t>）</w:t>
      </w:r>
      <w:r>
        <w:rPr>
          <w:rFonts w:hAnsi="仿宋_GB2312" w:eastAsia="仿宋_GB2312"/>
          <w:kern w:val="0"/>
          <w:sz w:val="32"/>
          <w:szCs w:val="32"/>
          <w:highlight w:val="none"/>
          <w:shd w:val="clear" w:color="auto" w:fill="FFFFFF"/>
        </w:rPr>
        <w:t>法定代表人身份证复印件加盖鲜章</w:t>
      </w:r>
      <w:r>
        <w:rPr>
          <w:rFonts w:hint="eastAsia" w:hAnsi="仿宋_GB2312" w:eastAsia="仿宋_GB2312"/>
          <w:sz w:val="32"/>
          <w:szCs w:val="32"/>
          <w:highlight w:val="none"/>
          <w:shd w:val="clear" w:color="auto" w:fill="FFFFFF"/>
        </w:rPr>
        <w:t>。</w:t>
      </w:r>
    </w:p>
    <w:p w14:paraId="59CFAB90">
      <w:pPr>
        <w:adjustRightInd w:val="0"/>
        <w:snapToGrid w:val="0"/>
        <w:spacing w:line="540" w:lineRule="exact"/>
        <w:ind w:firstLine="640" w:firstLineChars="200"/>
        <w:rPr>
          <w:rFonts w:eastAsia="仿宋_GB2312"/>
          <w:sz w:val="32"/>
          <w:szCs w:val="32"/>
          <w:highlight w:val="none"/>
          <w:shd w:val="clear" w:color="auto" w:fill="FFFFFF"/>
        </w:rPr>
      </w:pPr>
      <w:r>
        <w:rPr>
          <w:rFonts w:hAnsi="仿宋_GB2312" w:eastAsia="仿宋_GB2312"/>
          <w:sz w:val="32"/>
          <w:szCs w:val="32"/>
          <w:highlight w:val="none"/>
          <w:shd w:val="clear" w:color="auto" w:fill="FFFFFF"/>
        </w:rPr>
        <w:t>（</w:t>
      </w:r>
      <w:r>
        <w:rPr>
          <w:rFonts w:hint="eastAsia" w:hAnsi="仿宋_GB2312" w:eastAsia="仿宋_GB2312"/>
          <w:sz w:val="32"/>
          <w:szCs w:val="32"/>
          <w:highlight w:val="none"/>
          <w:shd w:val="clear" w:color="auto" w:fill="FFFFFF"/>
          <w:lang w:eastAsia="zh-CN"/>
        </w:rPr>
        <w:t>三</w:t>
      </w:r>
      <w:r>
        <w:rPr>
          <w:rFonts w:hAnsi="仿宋_GB2312" w:eastAsia="仿宋_GB2312"/>
          <w:sz w:val="32"/>
          <w:szCs w:val="32"/>
          <w:highlight w:val="none"/>
          <w:shd w:val="clear" w:color="auto" w:fill="FFFFFF"/>
        </w:rPr>
        <w:t>）</w:t>
      </w:r>
      <w:r>
        <w:rPr>
          <w:rFonts w:hint="eastAsia" w:hAnsi="仿宋_GB2312" w:eastAsia="仿宋_GB2312"/>
          <w:sz w:val="32"/>
          <w:szCs w:val="32"/>
          <w:highlight w:val="none"/>
          <w:shd w:val="clear" w:color="auto" w:fill="FFFFFF"/>
        </w:rPr>
        <w:t>提供承诺书并加盖鲜章（格式详见附件）。</w:t>
      </w:r>
    </w:p>
    <w:p w14:paraId="5949ABDB">
      <w:pPr>
        <w:spacing w:line="540" w:lineRule="exact"/>
        <w:ind w:firstLine="640" w:firstLineChars="200"/>
        <w:rPr>
          <w:rFonts w:hint="eastAsia" w:hAnsi="仿宋_GB2312" w:eastAsia="仿宋_GB2312"/>
          <w:sz w:val="32"/>
          <w:szCs w:val="32"/>
          <w:highlight w:val="none"/>
        </w:rPr>
      </w:pPr>
      <w:r>
        <w:rPr>
          <w:rFonts w:hAnsi="仿宋_GB2312" w:eastAsia="仿宋_GB2312"/>
          <w:sz w:val="32"/>
          <w:szCs w:val="32"/>
          <w:highlight w:val="none"/>
        </w:rPr>
        <w:t>（</w:t>
      </w:r>
      <w:r>
        <w:rPr>
          <w:rFonts w:hint="eastAsia" w:hAnsi="仿宋_GB2312" w:eastAsia="仿宋_GB2312"/>
          <w:sz w:val="32"/>
          <w:szCs w:val="32"/>
          <w:highlight w:val="none"/>
          <w:lang w:eastAsia="zh-CN"/>
        </w:rPr>
        <w:t>四</w:t>
      </w:r>
      <w:r>
        <w:rPr>
          <w:rFonts w:hAnsi="仿宋_GB2312" w:eastAsia="仿宋_GB2312"/>
          <w:sz w:val="32"/>
          <w:szCs w:val="32"/>
          <w:highlight w:val="none"/>
        </w:rPr>
        <w:t>）本次采购不接受联合体报名</w:t>
      </w:r>
      <w:r>
        <w:rPr>
          <w:rFonts w:hint="eastAsia" w:hAnsi="仿宋_GB2312" w:eastAsia="仿宋_GB2312"/>
          <w:sz w:val="32"/>
          <w:szCs w:val="32"/>
          <w:highlight w:val="none"/>
        </w:rPr>
        <w:t>。</w:t>
      </w:r>
    </w:p>
    <w:p w14:paraId="79382B4B">
      <w:pPr>
        <w:pStyle w:val="3"/>
        <w:ind w:firstLine="640" w:firstLineChars="200"/>
        <w:rPr>
          <w:rFonts w:hint="eastAsia" w:hAnsi="仿宋_GB2312" w:eastAsia="仿宋_GB2312"/>
          <w:color w:val="auto"/>
          <w:sz w:val="32"/>
          <w:szCs w:val="32"/>
          <w:highlight w:val="none"/>
          <w:lang w:eastAsia="zh-CN"/>
        </w:rPr>
      </w:pPr>
      <w:r>
        <w:rPr>
          <w:rFonts w:hint="eastAsia" w:hAnsi="仿宋_GB2312" w:eastAsia="仿宋_GB2312"/>
          <w:color w:val="auto"/>
          <w:sz w:val="32"/>
          <w:szCs w:val="32"/>
          <w:highlight w:val="none"/>
          <w:shd w:val="clear" w:color="auto" w:fill="FFFFFF"/>
          <w:lang w:val="en-US" w:eastAsia="zh-CN"/>
        </w:rPr>
        <w:t>（五）</w:t>
      </w:r>
      <w:r>
        <w:rPr>
          <w:rFonts w:hint="eastAsia" w:hAnsi="仿宋_GB2312" w:eastAsia="仿宋_GB2312"/>
          <w:color w:val="auto"/>
          <w:sz w:val="32"/>
          <w:szCs w:val="32"/>
          <w:highlight w:val="none"/>
          <w:lang w:eastAsia="zh-CN"/>
        </w:rPr>
        <w:t>本项目需缴纳保证金：</w:t>
      </w:r>
      <w:r>
        <w:rPr>
          <w:rFonts w:hint="eastAsia" w:hAnsi="仿宋_GB2312" w:eastAsia="仿宋_GB2312"/>
          <w:bCs/>
          <w:sz w:val="32"/>
          <w:szCs w:val="32"/>
          <w:highlight w:val="none"/>
          <w:shd w:val="clear" w:color="auto" w:fill="FFFFFF"/>
          <w:lang w:val="en-US" w:eastAsia="zh-CN"/>
        </w:rPr>
        <w:t>7000</w:t>
      </w:r>
      <w:r>
        <w:rPr>
          <w:rFonts w:hint="eastAsia" w:hAnsi="仿宋_GB2312" w:eastAsia="仿宋_GB2312"/>
          <w:color w:val="auto"/>
          <w:sz w:val="32"/>
          <w:szCs w:val="32"/>
          <w:highlight w:val="none"/>
          <w:lang w:val="en-US" w:eastAsia="zh-CN"/>
        </w:rPr>
        <w:t>元</w:t>
      </w:r>
      <w:r>
        <w:rPr>
          <w:rFonts w:hint="eastAsia" w:hAnsi="仿宋_GB2312" w:eastAsia="仿宋_GB2312"/>
          <w:color w:val="auto"/>
          <w:sz w:val="32"/>
          <w:szCs w:val="32"/>
          <w:highlight w:val="none"/>
          <w:lang w:eastAsia="zh-CN"/>
        </w:rPr>
        <w:t>。</w:t>
      </w:r>
    </w:p>
    <w:p w14:paraId="253FA4B0">
      <w:pPr>
        <w:pStyle w:val="3"/>
        <w:ind w:firstLine="640" w:firstLineChars="200"/>
        <w:rPr>
          <w:rFonts w:hAnsi="仿宋_GB2312" w:eastAsia="仿宋_GB2312"/>
          <w:sz w:val="32"/>
          <w:szCs w:val="32"/>
          <w:highlight w:val="none"/>
        </w:rPr>
      </w:pPr>
      <w:r>
        <w:rPr>
          <w:rFonts w:hint="eastAsia" w:hAnsi="仿宋_GB2312" w:eastAsia="仿宋_GB2312"/>
          <w:color w:val="auto"/>
          <w:sz w:val="32"/>
          <w:szCs w:val="32"/>
          <w:highlight w:val="none"/>
          <w:lang w:eastAsia="zh-CN"/>
        </w:rPr>
        <w:t>注：在项目公告结束前供应商可多次更新</w:t>
      </w:r>
      <w:r>
        <w:rPr>
          <w:rFonts w:hAnsi="仿宋_GB2312" w:eastAsia="仿宋_GB2312"/>
          <w:sz w:val="32"/>
          <w:szCs w:val="32"/>
          <w:highlight w:val="none"/>
          <w:shd w:val="clear" w:color="auto" w:fill="FFFFFF"/>
        </w:rPr>
        <w:t>上传资料，公告结束后上传的资料将无法更新更改，采购人将在公告结束后统一审核供应商上传的资料，资料审核不通过的供应商无法进入后续竞价环节。</w:t>
      </w:r>
    </w:p>
    <w:p w14:paraId="50A4ECCB">
      <w:pPr>
        <w:adjustRightInd w:val="0"/>
        <w:snapToGrid w:val="0"/>
        <w:spacing w:line="540" w:lineRule="exact"/>
        <w:outlineLvl w:val="0"/>
        <w:rPr>
          <w:rFonts w:eastAsia="黑体"/>
          <w:sz w:val="32"/>
          <w:szCs w:val="32"/>
          <w:highlight w:val="none"/>
        </w:rPr>
      </w:pPr>
      <w:r>
        <w:rPr>
          <w:rFonts w:eastAsia="仿宋_GB2312"/>
          <w:sz w:val="32"/>
          <w:szCs w:val="32"/>
          <w:highlight w:val="none"/>
        </w:rPr>
        <w:t xml:space="preserve">    </w:t>
      </w:r>
      <w:r>
        <w:rPr>
          <w:rFonts w:hint="eastAsia" w:hAnsi="黑体" w:eastAsia="黑体"/>
          <w:sz w:val="32"/>
          <w:szCs w:val="32"/>
          <w:highlight w:val="none"/>
        </w:rPr>
        <w:t>六</w:t>
      </w:r>
      <w:r>
        <w:rPr>
          <w:rFonts w:hAnsi="黑体" w:eastAsia="黑体"/>
          <w:sz w:val="32"/>
          <w:szCs w:val="32"/>
          <w:highlight w:val="none"/>
        </w:rPr>
        <w:t>、意向供应商报名时需注意的其他事项</w:t>
      </w:r>
    </w:p>
    <w:p w14:paraId="335693B4">
      <w:pPr>
        <w:adjustRightInd w:val="0"/>
        <w:snapToGrid w:val="0"/>
        <w:spacing w:line="540" w:lineRule="exact"/>
        <w:ind w:firstLine="640"/>
        <w:rPr>
          <w:rFonts w:eastAsia="仿宋_GB2312"/>
          <w:sz w:val="32"/>
          <w:szCs w:val="32"/>
          <w:highlight w:val="none"/>
        </w:rPr>
      </w:pPr>
      <w:r>
        <w:rPr>
          <w:rFonts w:hAnsi="仿宋_GB2312" w:eastAsia="仿宋_GB2312"/>
          <w:sz w:val="32"/>
          <w:szCs w:val="32"/>
          <w:highlight w:val="none"/>
        </w:rPr>
        <w:t>（一）意向供应</w:t>
      </w:r>
      <w:r>
        <w:rPr>
          <w:rFonts w:hint="eastAsia" w:hAnsi="仿宋_GB2312" w:eastAsia="仿宋_GB2312"/>
          <w:sz w:val="32"/>
          <w:szCs w:val="32"/>
          <w:highlight w:val="none"/>
        </w:rPr>
        <w:t>商</w:t>
      </w:r>
      <w:r>
        <w:rPr>
          <w:rFonts w:hAnsi="仿宋_GB2312" w:eastAsia="仿宋_GB2312"/>
          <w:sz w:val="32"/>
          <w:szCs w:val="32"/>
          <w:highlight w:val="none"/>
        </w:rPr>
        <w:t>应在公告期内办理报名手续</w:t>
      </w:r>
      <w:r>
        <w:rPr>
          <w:rFonts w:hint="eastAsia" w:hAnsi="仿宋_GB2312" w:eastAsia="仿宋_GB2312"/>
          <w:sz w:val="32"/>
          <w:szCs w:val="32"/>
          <w:highlight w:val="none"/>
        </w:rPr>
        <w:t>。</w:t>
      </w:r>
    </w:p>
    <w:p w14:paraId="6AD9E8CB">
      <w:pPr>
        <w:adjustRightInd w:val="0"/>
        <w:snapToGrid w:val="0"/>
        <w:spacing w:line="540" w:lineRule="exact"/>
        <w:ind w:firstLine="640"/>
        <w:rPr>
          <w:rFonts w:hAnsi="仿宋_GB2312" w:eastAsia="仿宋_GB2312"/>
          <w:sz w:val="32"/>
          <w:szCs w:val="32"/>
          <w:highlight w:val="none"/>
          <w:shd w:val="clear" w:color="auto" w:fill="FFFFFF"/>
        </w:rPr>
      </w:pPr>
      <w:r>
        <w:rPr>
          <w:rFonts w:hAnsi="仿宋_GB2312" w:eastAsia="仿宋_GB2312"/>
          <w:sz w:val="32"/>
          <w:szCs w:val="32"/>
          <w:highlight w:val="none"/>
        </w:rPr>
        <w:t>（</w:t>
      </w:r>
      <w:r>
        <w:rPr>
          <w:rFonts w:hint="eastAsia" w:hAnsi="仿宋_GB2312" w:eastAsia="仿宋_GB2312"/>
          <w:sz w:val="32"/>
          <w:szCs w:val="32"/>
          <w:highlight w:val="none"/>
        </w:rPr>
        <w:t>二</w:t>
      </w:r>
      <w:r>
        <w:rPr>
          <w:rFonts w:hAnsi="仿宋_GB2312" w:eastAsia="仿宋_GB2312"/>
          <w:sz w:val="32"/>
          <w:szCs w:val="32"/>
          <w:highlight w:val="none"/>
        </w:rPr>
        <w:t>）报名方式：</w:t>
      </w:r>
      <w:r>
        <w:rPr>
          <w:rFonts w:hAnsi="仿宋_GB2312" w:eastAsia="仿宋_GB2312"/>
          <w:sz w:val="32"/>
          <w:szCs w:val="32"/>
          <w:highlight w:val="none"/>
          <w:shd w:val="clear" w:color="auto" w:fill="FFFFFF"/>
        </w:rPr>
        <w:t>自公告发布之日起，登录</w:t>
      </w:r>
      <w:r>
        <w:rPr>
          <w:rFonts w:hint="eastAsia" w:hAnsi="仿宋_GB2312" w:eastAsia="仿宋_GB2312"/>
          <w:sz w:val="32"/>
          <w:szCs w:val="32"/>
          <w:highlight w:val="none"/>
        </w:rPr>
        <w:t>凉山国企阳光采购服务平台网站（http://lsz.swueecg.com/#/index）</w:t>
      </w:r>
      <w:r>
        <w:rPr>
          <w:rFonts w:hAnsi="仿宋_GB2312" w:eastAsia="仿宋_GB2312"/>
          <w:sz w:val="32"/>
          <w:szCs w:val="32"/>
          <w:highlight w:val="none"/>
          <w:shd w:val="clear" w:color="auto" w:fill="FFFFFF"/>
        </w:rPr>
        <w:t>进行注册，注册成功后搜索本项目名称进入公告页面报名，并按要求上传报名资料（报名资料均需加盖鲜章）。</w:t>
      </w:r>
    </w:p>
    <w:p w14:paraId="0ACAA8DF">
      <w:pPr>
        <w:adjustRightInd w:val="0"/>
        <w:snapToGrid w:val="0"/>
        <w:spacing w:line="540" w:lineRule="exact"/>
        <w:rPr>
          <w:rFonts w:eastAsia="黑体"/>
          <w:sz w:val="32"/>
          <w:szCs w:val="32"/>
          <w:highlight w:val="none"/>
          <w:shd w:val="clear" w:color="auto" w:fill="FFFFFF"/>
        </w:rPr>
      </w:pPr>
      <w:r>
        <w:rPr>
          <w:rFonts w:hint="eastAsia" w:eastAsia="仿宋_GB2312"/>
          <w:sz w:val="32"/>
          <w:szCs w:val="32"/>
          <w:highlight w:val="none"/>
        </w:rPr>
        <w:t xml:space="preserve">   </w:t>
      </w:r>
      <w:r>
        <w:rPr>
          <w:rFonts w:hint="eastAsia" w:hAnsi="黑体" w:eastAsia="黑体"/>
          <w:sz w:val="32"/>
          <w:szCs w:val="32"/>
          <w:highlight w:val="none"/>
          <w:shd w:val="clear" w:color="auto" w:fill="FFFFFF"/>
        </w:rPr>
        <w:t xml:space="preserve"> </w:t>
      </w:r>
      <w:r>
        <w:rPr>
          <w:rFonts w:hint="eastAsia" w:hAnsi="黑体" w:eastAsia="黑体"/>
          <w:sz w:val="32"/>
          <w:szCs w:val="32"/>
          <w:highlight w:val="none"/>
          <w:shd w:val="clear" w:color="auto" w:fill="FFFFFF"/>
          <w:lang w:val="en-US" w:eastAsia="zh-CN"/>
        </w:rPr>
        <w:t>七</w:t>
      </w:r>
      <w:r>
        <w:rPr>
          <w:rFonts w:hAnsi="黑体" w:eastAsia="黑体"/>
          <w:sz w:val="32"/>
          <w:szCs w:val="32"/>
          <w:highlight w:val="none"/>
          <w:shd w:val="clear" w:color="auto" w:fill="FFFFFF"/>
        </w:rPr>
        <w:t>、合同签订、交货验收及价款结算</w:t>
      </w:r>
    </w:p>
    <w:p w14:paraId="580E64FA">
      <w:pPr>
        <w:adjustRightInd w:val="0"/>
        <w:snapToGrid w:val="0"/>
        <w:spacing w:line="540" w:lineRule="exact"/>
        <w:ind w:firstLine="640" w:firstLineChars="200"/>
        <w:rPr>
          <w:rFonts w:ascii="楷体_GB2312" w:eastAsia="楷体_GB2312"/>
          <w:sz w:val="32"/>
          <w:szCs w:val="32"/>
          <w:highlight w:val="none"/>
          <w:shd w:val="clear" w:color="auto" w:fill="FFFFFF"/>
        </w:rPr>
      </w:pPr>
      <w:r>
        <w:rPr>
          <w:rFonts w:hint="eastAsia" w:ascii="楷体_GB2312" w:hAnsi="仿宋_GB2312" w:eastAsia="楷体_GB2312"/>
          <w:sz w:val="32"/>
          <w:szCs w:val="32"/>
          <w:highlight w:val="none"/>
          <w:shd w:val="clear" w:color="auto" w:fill="FFFFFF"/>
        </w:rPr>
        <w:t>（一）签订合同</w:t>
      </w:r>
    </w:p>
    <w:p w14:paraId="59FE7766">
      <w:pPr>
        <w:adjustRightInd w:val="0"/>
        <w:snapToGrid w:val="0"/>
        <w:spacing w:line="540" w:lineRule="exact"/>
        <w:ind w:firstLine="640" w:firstLineChars="200"/>
        <w:rPr>
          <w:rFonts w:hAnsi="仿宋_GB2312" w:eastAsia="仿宋_GB2312"/>
          <w:sz w:val="32"/>
          <w:szCs w:val="32"/>
          <w:highlight w:val="none"/>
          <w:shd w:val="clear" w:color="auto" w:fill="FFFFFF"/>
        </w:rPr>
      </w:pPr>
      <w:r>
        <w:rPr>
          <w:rFonts w:hAnsi="仿宋_GB2312" w:eastAsia="仿宋_GB2312"/>
          <w:sz w:val="32"/>
          <w:szCs w:val="32"/>
          <w:highlight w:val="none"/>
          <w:shd w:val="clear" w:color="auto" w:fill="FFFFFF"/>
        </w:rPr>
        <w:t>供应商应在收到</w:t>
      </w:r>
      <w:r>
        <w:rPr>
          <w:rFonts w:hint="eastAsia" w:hAnsi="仿宋_GB2312" w:eastAsia="仿宋_GB2312"/>
          <w:sz w:val="32"/>
          <w:szCs w:val="32"/>
          <w:highlight w:val="none"/>
          <w:shd w:val="clear" w:color="auto" w:fill="FFFFFF"/>
          <w:lang w:eastAsia="zh-CN"/>
        </w:rPr>
        <w:t>成交</w:t>
      </w:r>
      <w:r>
        <w:rPr>
          <w:rFonts w:hAnsi="仿宋_GB2312" w:eastAsia="仿宋_GB2312"/>
          <w:sz w:val="32"/>
          <w:szCs w:val="32"/>
          <w:highlight w:val="none"/>
          <w:shd w:val="clear" w:color="auto" w:fill="FFFFFF"/>
        </w:rPr>
        <w:t>通知书后</w:t>
      </w:r>
      <w:r>
        <w:rPr>
          <w:rFonts w:hint="eastAsia" w:eastAsia="仿宋_GB2312"/>
          <w:sz w:val="32"/>
          <w:szCs w:val="32"/>
          <w:highlight w:val="none"/>
          <w:shd w:val="clear" w:color="auto" w:fill="FFFFFF"/>
          <w:lang w:val="en-US" w:eastAsia="zh-CN"/>
        </w:rPr>
        <w:t>5</w:t>
      </w:r>
      <w:r>
        <w:rPr>
          <w:rFonts w:hAnsi="仿宋_GB2312" w:eastAsia="仿宋_GB2312"/>
          <w:sz w:val="32"/>
          <w:szCs w:val="32"/>
          <w:highlight w:val="none"/>
          <w:shd w:val="clear" w:color="auto" w:fill="FFFFFF"/>
        </w:rPr>
        <w:t>个工作日</w:t>
      </w:r>
      <w:r>
        <w:rPr>
          <w:rFonts w:hint="eastAsia" w:hAnsi="仿宋_GB2312" w:eastAsia="仿宋_GB2312"/>
          <w:sz w:val="32"/>
          <w:szCs w:val="32"/>
          <w:highlight w:val="none"/>
          <w:shd w:val="clear" w:color="auto" w:fill="FFFFFF"/>
        </w:rPr>
        <w:t>内</w:t>
      </w:r>
      <w:r>
        <w:rPr>
          <w:rFonts w:hAnsi="仿宋_GB2312" w:eastAsia="仿宋_GB2312"/>
          <w:sz w:val="32"/>
          <w:szCs w:val="32"/>
          <w:highlight w:val="none"/>
          <w:shd w:val="clear" w:color="auto" w:fill="FFFFFF"/>
        </w:rPr>
        <w:t>与采购</w:t>
      </w:r>
      <w:r>
        <w:rPr>
          <w:rFonts w:hint="eastAsia" w:hAnsi="仿宋_GB2312" w:eastAsia="仿宋_GB2312"/>
          <w:sz w:val="32"/>
          <w:szCs w:val="32"/>
          <w:highlight w:val="none"/>
          <w:shd w:val="clear" w:color="auto" w:fill="FFFFFF"/>
        </w:rPr>
        <w:t>人</w:t>
      </w:r>
      <w:r>
        <w:rPr>
          <w:rFonts w:hAnsi="仿宋_GB2312" w:eastAsia="仿宋_GB2312"/>
          <w:sz w:val="32"/>
          <w:szCs w:val="32"/>
          <w:highlight w:val="none"/>
          <w:shd w:val="clear" w:color="auto" w:fill="FFFFFF"/>
        </w:rPr>
        <w:t>签订《采购合同》。若供应商未在</w:t>
      </w:r>
      <w:r>
        <w:rPr>
          <w:rFonts w:hint="eastAsia" w:eastAsia="仿宋_GB2312"/>
          <w:sz w:val="32"/>
          <w:szCs w:val="32"/>
          <w:highlight w:val="none"/>
          <w:shd w:val="clear" w:color="auto" w:fill="FFFFFF"/>
          <w:lang w:val="en-US" w:eastAsia="zh-CN"/>
        </w:rPr>
        <w:t>5</w:t>
      </w:r>
      <w:r>
        <w:rPr>
          <w:rFonts w:hAnsi="仿宋_GB2312" w:eastAsia="仿宋_GB2312"/>
          <w:sz w:val="32"/>
          <w:szCs w:val="32"/>
          <w:highlight w:val="none"/>
          <w:shd w:val="clear" w:color="auto" w:fill="FFFFFF"/>
        </w:rPr>
        <w:t>个工作日内与采购</w:t>
      </w:r>
      <w:r>
        <w:rPr>
          <w:rFonts w:hint="eastAsia" w:hAnsi="仿宋_GB2312" w:eastAsia="仿宋_GB2312"/>
          <w:sz w:val="32"/>
          <w:szCs w:val="32"/>
          <w:highlight w:val="none"/>
          <w:shd w:val="clear" w:color="auto" w:fill="FFFFFF"/>
        </w:rPr>
        <w:t>人</w:t>
      </w:r>
      <w:r>
        <w:rPr>
          <w:rFonts w:hAnsi="仿宋_GB2312" w:eastAsia="仿宋_GB2312"/>
          <w:sz w:val="32"/>
          <w:szCs w:val="32"/>
          <w:highlight w:val="none"/>
          <w:shd w:val="clear" w:color="auto" w:fill="FFFFFF"/>
        </w:rPr>
        <w:t>签订《采购合同》，则视为自动放弃中选资格，采购</w:t>
      </w:r>
      <w:r>
        <w:rPr>
          <w:rFonts w:hint="eastAsia" w:hAnsi="仿宋_GB2312" w:eastAsia="仿宋_GB2312"/>
          <w:sz w:val="32"/>
          <w:szCs w:val="32"/>
          <w:highlight w:val="none"/>
          <w:shd w:val="clear" w:color="auto" w:fill="FFFFFF"/>
        </w:rPr>
        <w:t>人</w:t>
      </w:r>
      <w:r>
        <w:rPr>
          <w:rFonts w:hAnsi="仿宋_GB2312" w:eastAsia="仿宋_GB2312"/>
          <w:sz w:val="32"/>
          <w:szCs w:val="32"/>
          <w:highlight w:val="none"/>
          <w:shd w:val="clear" w:color="auto" w:fill="FFFFFF"/>
        </w:rPr>
        <w:t>有权重新挂牌公开征集供应商。</w:t>
      </w:r>
    </w:p>
    <w:p w14:paraId="02880EBA">
      <w:pPr>
        <w:adjustRightInd w:val="0"/>
        <w:snapToGrid w:val="0"/>
        <w:spacing w:line="540" w:lineRule="exact"/>
        <w:ind w:firstLine="640" w:firstLineChars="200"/>
        <w:rPr>
          <w:rFonts w:ascii="楷体_GB2312" w:hAnsi="仿宋_GB2312" w:eastAsia="楷体_GB2312"/>
          <w:sz w:val="32"/>
          <w:szCs w:val="32"/>
          <w:highlight w:val="none"/>
          <w:shd w:val="clear" w:color="auto" w:fill="FFFFFF"/>
        </w:rPr>
      </w:pPr>
      <w:r>
        <w:rPr>
          <w:rFonts w:hint="eastAsia" w:ascii="楷体_GB2312" w:hAnsi="仿宋_GB2312" w:eastAsia="楷体_GB2312"/>
          <w:sz w:val="32"/>
          <w:szCs w:val="32"/>
          <w:highlight w:val="none"/>
          <w:shd w:val="clear" w:color="auto" w:fill="FFFFFF"/>
        </w:rPr>
        <w:t>（二）服务期限</w:t>
      </w:r>
    </w:p>
    <w:p w14:paraId="209B3FC4">
      <w:pPr>
        <w:adjustRightInd w:val="0"/>
        <w:snapToGrid w:val="0"/>
        <w:spacing w:line="540" w:lineRule="exact"/>
        <w:ind w:firstLine="640" w:firstLineChars="200"/>
        <w:rPr>
          <w:rFonts w:hint="eastAsia" w:hAnsi="仿宋_GB2312" w:eastAsia="仿宋_GB2312"/>
          <w:sz w:val="32"/>
          <w:szCs w:val="32"/>
          <w:highlight w:val="none"/>
          <w:shd w:val="clear" w:color="auto" w:fill="FFFFFF"/>
          <w:lang w:eastAsia="zh-CN"/>
        </w:rPr>
      </w:pPr>
      <w:r>
        <w:rPr>
          <w:rFonts w:hint="eastAsia" w:hAnsi="仿宋_GB2312" w:eastAsia="仿宋_GB2312"/>
          <w:sz w:val="32"/>
          <w:szCs w:val="32"/>
          <w:highlight w:val="none"/>
          <w:shd w:val="clear" w:color="auto" w:fill="FFFFFF"/>
          <w:lang w:eastAsia="zh-CN"/>
        </w:rPr>
        <w:t>1、交付方式及地点：客户自提。交付地点：</w:t>
      </w:r>
      <w:r>
        <w:rPr>
          <w:rFonts w:hint="eastAsia" w:hAnsi="仿宋_GB2312" w:eastAsia="仿宋_GB2312"/>
          <w:sz w:val="32"/>
          <w:szCs w:val="32"/>
          <w:highlight w:val="none"/>
          <w:shd w:val="clear" w:color="auto" w:fill="FFFFFF"/>
          <w:lang w:val="en-US" w:eastAsia="zh-CN"/>
        </w:rPr>
        <w:t>乙</w:t>
      </w:r>
      <w:r>
        <w:rPr>
          <w:rFonts w:hint="eastAsia" w:hAnsi="仿宋_GB2312" w:eastAsia="仿宋_GB2312"/>
          <w:sz w:val="32"/>
          <w:szCs w:val="32"/>
          <w:highlight w:val="none"/>
          <w:shd w:val="clear" w:color="auto" w:fill="FFFFFF"/>
          <w:lang w:eastAsia="zh-CN"/>
        </w:rPr>
        <w:t>方所属加油站。</w:t>
      </w:r>
    </w:p>
    <w:p w14:paraId="55D7DF11">
      <w:pPr>
        <w:adjustRightInd w:val="0"/>
        <w:snapToGrid w:val="0"/>
        <w:spacing w:line="540" w:lineRule="exact"/>
        <w:ind w:firstLine="640" w:firstLineChars="200"/>
        <w:rPr>
          <w:rFonts w:hint="eastAsia" w:hAnsi="仿宋_GB2312" w:eastAsia="仿宋_GB2312"/>
          <w:sz w:val="32"/>
          <w:szCs w:val="32"/>
          <w:highlight w:val="none"/>
          <w:shd w:val="clear" w:color="auto" w:fill="FFFFFF"/>
          <w:lang w:eastAsia="zh-CN"/>
        </w:rPr>
      </w:pPr>
      <w:r>
        <w:rPr>
          <w:rFonts w:hint="eastAsia" w:hAnsi="仿宋_GB2312" w:eastAsia="仿宋_GB2312"/>
          <w:sz w:val="32"/>
          <w:szCs w:val="32"/>
          <w:highlight w:val="none"/>
          <w:shd w:val="clear" w:color="auto" w:fill="FFFFFF"/>
          <w:lang w:eastAsia="zh-CN"/>
        </w:rPr>
        <w:t>2、提货时间：不定时。</w:t>
      </w:r>
    </w:p>
    <w:p w14:paraId="758B08D9">
      <w:pPr>
        <w:adjustRightInd w:val="0"/>
        <w:snapToGrid w:val="0"/>
        <w:spacing w:line="540" w:lineRule="exact"/>
        <w:ind w:firstLine="640" w:firstLineChars="200"/>
        <w:rPr>
          <w:rFonts w:ascii="楷体_GB2312" w:eastAsia="楷体_GB2312"/>
          <w:sz w:val="32"/>
          <w:szCs w:val="32"/>
          <w:highlight w:val="none"/>
        </w:rPr>
      </w:pPr>
      <w:r>
        <w:rPr>
          <w:rFonts w:hint="eastAsia" w:ascii="楷体_GB2312" w:hAnsi="仿宋_GB2312" w:eastAsia="楷体_GB2312"/>
          <w:sz w:val="32"/>
          <w:szCs w:val="32"/>
          <w:highlight w:val="none"/>
          <w:shd w:val="clear" w:color="auto" w:fill="FFFFFF"/>
        </w:rPr>
        <w:t>（三）验收由采购人组织，供应商配合进行</w:t>
      </w:r>
    </w:p>
    <w:p w14:paraId="0CB60F41">
      <w:pPr>
        <w:adjustRightInd w:val="0"/>
        <w:snapToGrid w:val="0"/>
        <w:spacing w:line="540" w:lineRule="exact"/>
        <w:ind w:firstLine="645"/>
        <w:rPr>
          <w:rFonts w:hAnsi="仿宋_GB2312" w:eastAsia="仿宋_GB2312"/>
          <w:sz w:val="32"/>
          <w:szCs w:val="32"/>
          <w:highlight w:val="none"/>
          <w:shd w:val="clear" w:color="auto" w:fill="FFFFFF"/>
        </w:rPr>
      </w:pPr>
      <w:r>
        <w:rPr>
          <w:rFonts w:hAnsi="仿宋_GB2312" w:eastAsia="仿宋_GB2312"/>
          <w:sz w:val="32"/>
          <w:szCs w:val="32"/>
          <w:highlight w:val="none"/>
          <w:shd w:val="clear" w:color="auto" w:fill="FFFFFF"/>
        </w:rPr>
        <w:t>验收标准：</w:t>
      </w:r>
    </w:p>
    <w:p w14:paraId="09D57FCF">
      <w:pPr>
        <w:pStyle w:val="3"/>
        <w:spacing w:line="540" w:lineRule="exact"/>
        <w:ind w:firstLine="640" w:firstLineChars="200"/>
        <w:rPr>
          <w:rFonts w:hAnsi="仿宋_GB2312" w:eastAsia="仿宋_GB2312"/>
          <w:sz w:val="32"/>
          <w:szCs w:val="32"/>
          <w:highlight w:val="none"/>
          <w:shd w:val="clear" w:color="auto" w:fill="FFFFFF"/>
        </w:rPr>
      </w:pPr>
      <w:r>
        <w:rPr>
          <w:rFonts w:hint="eastAsia" w:ascii="Times New Roman" w:hAnsi="仿宋_GB2312" w:eastAsia="仿宋_GB2312" w:cs="Times New Roman"/>
          <w:kern w:val="2"/>
          <w:sz w:val="32"/>
          <w:szCs w:val="32"/>
          <w:highlight w:val="none"/>
          <w:shd w:val="clear" w:color="auto" w:fill="FFFFFF"/>
          <w:lang w:val="en-US" w:eastAsia="zh-CN" w:bidi="ar-SA"/>
        </w:rPr>
        <w:t>以合同承诺的标准为准，由双方共同封存油样查。对有质量异议的油品，由双方将共同封存的油样送往成都市以上法定质检机构检验。</w:t>
      </w:r>
    </w:p>
    <w:p w14:paraId="518A5265">
      <w:pPr>
        <w:numPr>
          <w:ilvl w:val="0"/>
          <w:numId w:val="3"/>
        </w:numPr>
        <w:adjustRightInd w:val="0"/>
        <w:snapToGrid w:val="0"/>
        <w:spacing w:line="540" w:lineRule="exact"/>
        <w:ind w:firstLine="640" w:firstLineChars="200"/>
        <w:rPr>
          <w:rFonts w:hint="eastAsia" w:ascii="楷体_GB2312" w:hAnsi="仿宋_GB2312" w:eastAsia="楷体_GB2312"/>
          <w:sz w:val="32"/>
          <w:szCs w:val="32"/>
          <w:highlight w:val="none"/>
          <w:shd w:val="clear" w:color="auto" w:fill="FFFFFF"/>
        </w:rPr>
      </w:pPr>
      <w:r>
        <w:rPr>
          <w:rFonts w:hint="eastAsia" w:ascii="楷体_GB2312" w:hAnsi="仿宋_GB2312" w:eastAsia="楷体_GB2312"/>
          <w:sz w:val="32"/>
          <w:szCs w:val="32"/>
          <w:highlight w:val="none"/>
          <w:shd w:val="clear" w:color="auto" w:fill="FFFFFF"/>
        </w:rPr>
        <w:t>价款结算</w:t>
      </w:r>
    </w:p>
    <w:p w14:paraId="51F19A21">
      <w:pPr>
        <w:numPr>
          <w:ilvl w:val="0"/>
          <w:numId w:val="0"/>
        </w:numPr>
        <w:adjustRightInd w:val="0"/>
        <w:snapToGrid w:val="0"/>
        <w:spacing w:line="540" w:lineRule="exact"/>
        <w:ind w:firstLine="640" w:firstLineChars="200"/>
        <w:rPr>
          <w:rFonts w:hint="eastAsia" w:ascii="Times New Roman" w:hAnsi="仿宋_GB2312" w:eastAsia="仿宋_GB2312" w:cs="Times New Roman"/>
          <w:kern w:val="2"/>
          <w:sz w:val="32"/>
          <w:szCs w:val="32"/>
          <w:highlight w:val="none"/>
          <w:shd w:val="clear" w:color="auto" w:fill="FFFFFF"/>
          <w:lang w:val="en-US" w:eastAsia="zh-CN" w:bidi="ar-SA"/>
        </w:rPr>
      </w:pPr>
      <w:r>
        <w:rPr>
          <w:rFonts w:hint="eastAsia" w:ascii="Times New Roman" w:hAnsi="仿宋_GB2312" w:eastAsia="仿宋_GB2312" w:cs="Times New Roman"/>
          <w:kern w:val="2"/>
          <w:sz w:val="32"/>
          <w:szCs w:val="32"/>
          <w:highlight w:val="none"/>
          <w:shd w:val="clear" w:color="auto" w:fill="FFFFFF"/>
          <w:lang w:val="en-US" w:eastAsia="zh-CN" w:bidi="ar-SA"/>
        </w:rPr>
        <w:t>先款后货，供应商应于</w:t>
      </w:r>
      <w:r>
        <w:rPr>
          <w:rFonts w:hint="eastAsia" w:hAnsi="仿宋_GB2312" w:eastAsia="仿宋_GB2312" w:cs="Times New Roman"/>
          <w:kern w:val="2"/>
          <w:sz w:val="32"/>
          <w:szCs w:val="32"/>
          <w:highlight w:val="none"/>
          <w:shd w:val="clear" w:color="auto" w:fill="FFFFFF"/>
          <w:lang w:val="en-US" w:eastAsia="zh-CN" w:bidi="ar-SA"/>
        </w:rPr>
        <w:t>采购人</w:t>
      </w:r>
      <w:r>
        <w:rPr>
          <w:rFonts w:hint="eastAsia" w:ascii="Times New Roman" w:hAnsi="仿宋_GB2312" w:eastAsia="仿宋_GB2312" w:cs="Times New Roman"/>
          <w:kern w:val="2"/>
          <w:sz w:val="32"/>
          <w:szCs w:val="32"/>
          <w:highlight w:val="none"/>
          <w:shd w:val="clear" w:color="auto" w:fill="FFFFFF"/>
          <w:lang w:val="en-US" w:eastAsia="zh-CN" w:bidi="ar-SA"/>
        </w:rPr>
        <w:t>支付</w:t>
      </w:r>
      <w:r>
        <w:rPr>
          <w:rFonts w:hint="eastAsia" w:hAnsi="仿宋_GB2312" w:eastAsia="仿宋_GB2312" w:cs="Times New Roman"/>
          <w:kern w:val="2"/>
          <w:sz w:val="32"/>
          <w:szCs w:val="32"/>
          <w:highlight w:val="none"/>
          <w:shd w:val="clear" w:color="auto" w:fill="FFFFFF"/>
          <w:lang w:val="en-US" w:eastAsia="zh-CN" w:bidi="ar-SA"/>
        </w:rPr>
        <w:t>货款后</w:t>
      </w:r>
      <w:r>
        <w:rPr>
          <w:rFonts w:hint="eastAsia" w:ascii="Times New Roman" w:hAnsi="仿宋_GB2312" w:eastAsia="仿宋_GB2312" w:cs="Times New Roman"/>
          <w:kern w:val="2"/>
          <w:sz w:val="32"/>
          <w:szCs w:val="32"/>
          <w:highlight w:val="none"/>
          <w:shd w:val="clear" w:color="auto" w:fill="FFFFFF"/>
          <w:lang w:val="en-US" w:eastAsia="zh-CN" w:bidi="ar-SA"/>
        </w:rPr>
        <w:t>开具税率13%的全额增值税专用发票交付</w:t>
      </w:r>
      <w:r>
        <w:rPr>
          <w:rFonts w:hint="eastAsia" w:hAnsi="仿宋_GB2312" w:eastAsia="仿宋_GB2312" w:cs="Times New Roman"/>
          <w:kern w:val="2"/>
          <w:sz w:val="32"/>
          <w:szCs w:val="32"/>
          <w:highlight w:val="none"/>
          <w:shd w:val="clear" w:color="auto" w:fill="FFFFFF"/>
          <w:lang w:val="en-US" w:eastAsia="zh-CN" w:bidi="ar-SA"/>
        </w:rPr>
        <w:t>采购人</w:t>
      </w:r>
      <w:r>
        <w:rPr>
          <w:rFonts w:hint="eastAsia" w:ascii="Times New Roman" w:hAnsi="仿宋_GB2312" w:eastAsia="仿宋_GB2312" w:cs="Times New Roman"/>
          <w:kern w:val="2"/>
          <w:sz w:val="32"/>
          <w:szCs w:val="32"/>
          <w:highlight w:val="none"/>
          <w:shd w:val="clear" w:color="auto" w:fill="FFFFFF"/>
          <w:lang w:val="en-US" w:eastAsia="zh-CN" w:bidi="ar-SA"/>
        </w:rPr>
        <w:t xml:space="preserve">。 </w:t>
      </w:r>
    </w:p>
    <w:p w14:paraId="608F86DB">
      <w:pPr>
        <w:adjustRightInd w:val="0"/>
        <w:snapToGrid w:val="0"/>
        <w:spacing w:line="540" w:lineRule="exact"/>
        <w:ind w:firstLine="640" w:firstLineChars="200"/>
        <w:outlineLvl w:val="0"/>
        <w:rPr>
          <w:rFonts w:eastAsia="黑体"/>
          <w:sz w:val="32"/>
          <w:szCs w:val="32"/>
          <w:highlight w:val="none"/>
          <w:shd w:val="clear" w:color="auto" w:fill="FFFFFF"/>
        </w:rPr>
      </w:pPr>
      <w:r>
        <w:rPr>
          <w:rFonts w:hint="eastAsia" w:hAnsi="黑体" w:eastAsia="黑体"/>
          <w:sz w:val="32"/>
          <w:szCs w:val="32"/>
          <w:highlight w:val="none"/>
          <w:shd w:val="clear" w:color="auto" w:fill="FFFFFF"/>
          <w:lang w:val="en-US" w:eastAsia="zh-CN"/>
        </w:rPr>
        <w:t>八</w:t>
      </w:r>
      <w:r>
        <w:rPr>
          <w:rFonts w:hAnsi="黑体" w:eastAsia="黑体"/>
          <w:sz w:val="32"/>
          <w:szCs w:val="32"/>
          <w:highlight w:val="none"/>
          <w:shd w:val="clear" w:color="auto" w:fill="FFFFFF"/>
        </w:rPr>
        <w:t>、售后服务事宜</w:t>
      </w:r>
    </w:p>
    <w:p w14:paraId="2C2D87DC">
      <w:pPr>
        <w:widowControl/>
        <w:adjustRightInd w:val="0"/>
        <w:snapToGrid w:val="0"/>
        <w:spacing w:line="540" w:lineRule="exact"/>
        <w:ind w:firstLine="640" w:firstLineChars="200"/>
        <w:rPr>
          <w:rFonts w:eastAsia="仿宋_GB2312"/>
          <w:sz w:val="32"/>
          <w:szCs w:val="32"/>
          <w:highlight w:val="none"/>
          <w:shd w:val="clear" w:color="auto" w:fill="FFFFFF"/>
        </w:rPr>
      </w:pPr>
      <w:r>
        <w:rPr>
          <w:rFonts w:hAnsi="仿宋_GB2312" w:eastAsia="仿宋_GB2312"/>
          <w:sz w:val="32"/>
          <w:szCs w:val="32"/>
          <w:highlight w:val="none"/>
          <w:shd w:val="clear" w:color="auto" w:fill="FFFFFF"/>
        </w:rPr>
        <w:t>供应商须指派专人负责与采购</w:t>
      </w:r>
      <w:r>
        <w:rPr>
          <w:rFonts w:hint="eastAsia" w:hAnsi="仿宋_GB2312" w:eastAsia="仿宋_GB2312"/>
          <w:sz w:val="32"/>
          <w:szCs w:val="32"/>
          <w:highlight w:val="none"/>
          <w:shd w:val="clear" w:color="auto" w:fill="FFFFFF"/>
        </w:rPr>
        <w:t>人</w:t>
      </w:r>
      <w:r>
        <w:rPr>
          <w:rFonts w:hAnsi="仿宋_GB2312" w:eastAsia="仿宋_GB2312"/>
          <w:sz w:val="32"/>
          <w:szCs w:val="32"/>
          <w:highlight w:val="none"/>
          <w:shd w:val="clear" w:color="auto" w:fill="FFFFFF"/>
        </w:rPr>
        <w:t>联系售后服务事宜</w:t>
      </w:r>
      <w:r>
        <w:rPr>
          <w:rFonts w:hint="eastAsia" w:hAnsi="仿宋_GB2312" w:eastAsia="仿宋_GB2312"/>
          <w:sz w:val="32"/>
          <w:szCs w:val="32"/>
          <w:highlight w:val="none"/>
          <w:shd w:val="clear" w:color="auto" w:fill="FFFFFF"/>
        </w:rPr>
        <w:t>（具体内容以双方签订的采购合同内容为准）。</w:t>
      </w:r>
    </w:p>
    <w:p w14:paraId="551BA6EF">
      <w:pPr>
        <w:adjustRightInd w:val="0"/>
        <w:snapToGrid w:val="0"/>
        <w:spacing w:line="540" w:lineRule="exact"/>
        <w:ind w:firstLine="640" w:firstLineChars="200"/>
        <w:outlineLvl w:val="0"/>
        <w:rPr>
          <w:rFonts w:eastAsia="黑体"/>
          <w:highlight w:val="none"/>
        </w:rPr>
      </w:pPr>
      <w:r>
        <w:rPr>
          <w:rFonts w:hint="eastAsia" w:ascii="黑体" w:hAnsi="黑体" w:eastAsia="黑体"/>
          <w:sz w:val="32"/>
          <w:szCs w:val="32"/>
          <w:highlight w:val="none"/>
          <w:shd w:val="clear" w:color="auto" w:fill="FFFFFF"/>
          <w:lang w:val="en-US" w:eastAsia="zh-CN"/>
        </w:rPr>
        <w:t>九</w:t>
      </w:r>
      <w:r>
        <w:rPr>
          <w:rFonts w:hint="eastAsia" w:ascii="黑体" w:hAnsi="黑体" w:eastAsia="黑体"/>
          <w:sz w:val="32"/>
          <w:szCs w:val="32"/>
          <w:highlight w:val="none"/>
          <w:shd w:val="clear" w:color="auto" w:fill="FFFFFF"/>
        </w:rPr>
        <w:t>、其他</w:t>
      </w:r>
    </w:p>
    <w:p w14:paraId="55387E93">
      <w:pPr>
        <w:pStyle w:val="3"/>
        <w:ind w:firstLine="640"/>
        <w:rPr>
          <w:rFonts w:hint="eastAsia" w:eastAsia="仿宋_GB2312"/>
          <w:sz w:val="32"/>
          <w:szCs w:val="32"/>
          <w:highlight w:val="none"/>
          <w:shd w:val="clear" w:color="auto" w:fill="FFFFFF"/>
          <w:lang w:val="en-US" w:eastAsia="zh-CN"/>
        </w:rPr>
      </w:pPr>
      <w:r>
        <w:rPr>
          <w:rFonts w:hint="eastAsia" w:eastAsia="仿宋_GB2312"/>
          <w:sz w:val="32"/>
          <w:szCs w:val="32"/>
          <w:highlight w:val="none"/>
          <w:shd w:val="clear" w:color="auto" w:fill="FFFFFF"/>
          <w:lang w:val="en-US" w:eastAsia="zh-CN"/>
        </w:rPr>
        <w:t>采购人联系人：韩先生</w:t>
      </w:r>
    </w:p>
    <w:p w14:paraId="5137BAA3">
      <w:pPr>
        <w:adjustRightInd w:val="0"/>
        <w:snapToGrid w:val="0"/>
        <w:spacing w:line="540" w:lineRule="exact"/>
        <w:ind w:firstLine="640" w:firstLineChars="200"/>
        <w:rPr>
          <w:rFonts w:hint="default"/>
          <w:highlight w:val="none"/>
          <w:lang w:val="en-US"/>
        </w:rPr>
      </w:pPr>
      <w:r>
        <w:rPr>
          <w:rFonts w:hint="eastAsia" w:eastAsia="仿宋_GB2312"/>
          <w:sz w:val="32"/>
          <w:szCs w:val="32"/>
          <w:highlight w:val="none"/>
          <w:shd w:val="clear" w:color="auto" w:fill="FFFFFF"/>
          <w:lang w:eastAsia="zh-CN"/>
        </w:rPr>
        <w:t>采购人联系电话：</w:t>
      </w:r>
      <w:r>
        <w:rPr>
          <w:rFonts w:hint="eastAsia" w:eastAsia="仿宋_GB2312"/>
          <w:sz w:val="32"/>
          <w:szCs w:val="32"/>
          <w:highlight w:val="none"/>
          <w:shd w:val="clear" w:color="auto" w:fill="FFFFFF"/>
          <w:lang w:val="en-US" w:eastAsia="zh-CN"/>
        </w:rPr>
        <w:t>15108246824</w:t>
      </w:r>
      <w:bookmarkStart w:id="1" w:name="_GoBack"/>
      <w:bookmarkEnd w:id="1"/>
    </w:p>
    <w:p w14:paraId="6BCFB3DD">
      <w:pPr>
        <w:pStyle w:val="3"/>
        <w:ind w:firstLine="640"/>
        <w:rPr>
          <w:rFonts w:hint="eastAsia" w:eastAsia="仿宋_GB2312"/>
          <w:sz w:val="32"/>
          <w:szCs w:val="32"/>
          <w:highlight w:val="none"/>
          <w:shd w:val="clear" w:color="auto" w:fill="FFFFFF"/>
        </w:rPr>
      </w:pPr>
      <w:r>
        <w:rPr>
          <w:rFonts w:hint="eastAsia" w:eastAsia="仿宋_GB2312"/>
          <w:sz w:val="32"/>
          <w:szCs w:val="32"/>
          <w:highlight w:val="none"/>
          <w:shd w:val="clear" w:color="auto" w:fill="FFFFFF"/>
        </w:rPr>
        <w:t>采   购   人：</w:t>
      </w:r>
      <w:r>
        <w:rPr>
          <w:rFonts w:hint="eastAsia" w:hAnsi="仿宋_GB2312" w:eastAsia="仿宋_GB2312"/>
          <w:sz w:val="32"/>
          <w:szCs w:val="32"/>
          <w:highlight w:val="none"/>
          <w:shd w:val="clear" w:color="auto" w:fill="FFFFFF"/>
          <w:lang w:val="en-US" w:eastAsia="zh-CN"/>
        </w:rPr>
        <w:t>凉山州现代房屋建筑集成制造有限公司</w:t>
      </w:r>
    </w:p>
    <w:p w14:paraId="36F9BFBE">
      <w:pPr>
        <w:adjustRightInd w:val="0"/>
        <w:snapToGrid w:val="0"/>
        <w:spacing w:line="540" w:lineRule="exact"/>
        <w:jc w:val="right"/>
        <w:rPr>
          <w:highlight w:val="none"/>
        </w:rPr>
      </w:pPr>
      <w:r>
        <w:rPr>
          <w:rFonts w:hint="eastAsia" w:eastAsia="仿宋_GB2312"/>
          <w:sz w:val="32"/>
          <w:szCs w:val="32"/>
          <w:highlight w:val="none"/>
          <w:shd w:val="clear" w:color="auto" w:fill="FFFFFF"/>
        </w:rPr>
        <w:t>202</w:t>
      </w:r>
      <w:r>
        <w:rPr>
          <w:rFonts w:hint="eastAsia" w:eastAsia="仿宋_GB2312"/>
          <w:sz w:val="32"/>
          <w:szCs w:val="32"/>
          <w:highlight w:val="none"/>
          <w:shd w:val="clear" w:color="auto" w:fill="FFFFFF"/>
          <w:lang w:val="en-US" w:eastAsia="zh-CN"/>
        </w:rPr>
        <w:t>6</w:t>
      </w:r>
      <w:r>
        <w:rPr>
          <w:rFonts w:hint="eastAsia" w:eastAsia="仿宋_GB2312"/>
          <w:sz w:val="32"/>
          <w:szCs w:val="32"/>
          <w:highlight w:val="none"/>
          <w:shd w:val="clear" w:color="auto" w:fill="FFFFFF"/>
        </w:rPr>
        <w:t>年</w:t>
      </w:r>
      <w:r>
        <w:rPr>
          <w:rFonts w:hint="eastAsia" w:eastAsia="仿宋_GB2312"/>
          <w:sz w:val="32"/>
          <w:szCs w:val="32"/>
          <w:highlight w:val="none"/>
          <w:shd w:val="clear" w:color="auto" w:fill="FFFFFF"/>
          <w:lang w:val="en-US" w:eastAsia="zh-CN"/>
        </w:rPr>
        <w:t>04</w:t>
      </w:r>
      <w:r>
        <w:rPr>
          <w:rFonts w:hint="eastAsia" w:eastAsia="仿宋_GB2312"/>
          <w:sz w:val="32"/>
          <w:szCs w:val="32"/>
          <w:highlight w:val="none"/>
          <w:shd w:val="clear" w:color="auto" w:fill="FFFFFF"/>
        </w:rPr>
        <w:t>月</w:t>
      </w:r>
      <w:r>
        <w:rPr>
          <w:rFonts w:hint="eastAsia" w:eastAsia="仿宋_GB2312"/>
          <w:sz w:val="32"/>
          <w:szCs w:val="32"/>
          <w:highlight w:val="none"/>
          <w:shd w:val="clear" w:color="auto" w:fill="FFFFFF"/>
          <w:lang w:val="en-US" w:eastAsia="zh-CN"/>
        </w:rPr>
        <w:t>27</w:t>
      </w:r>
      <w:r>
        <w:rPr>
          <w:rFonts w:hint="eastAsia" w:eastAsia="仿宋_GB2312"/>
          <w:sz w:val="32"/>
          <w:szCs w:val="32"/>
          <w:highlight w:val="none"/>
          <w:shd w:val="clear" w:color="auto" w:fill="FFFFFF"/>
        </w:rPr>
        <w:t>日</w:t>
      </w:r>
    </w:p>
    <w:p w14:paraId="2986DEE3">
      <w:pPr>
        <w:pStyle w:val="5"/>
        <w:widowControl/>
        <w:shd w:val="clear" w:color="auto"/>
        <w:spacing w:before="0" w:beforeAutospacing="0" w:after="0" w:afterAutospacing="0" w:line="580" w:lineRule="exact"/>
        <w:jc w:val="both"/>
        <w:rPr>
          <w:rFonts w:hAnsi="仿宋_GB2312" w:eastAsia="仿宋_GB2312"/>
          <w:sz w:val="32"/>
          <w:szCs w:val="32"/>
          <w:highlight w:val="none"/>
          <w:shd w:val="clear" w:color="auto" w:fill="FFFFFF"/>
        </w:rPr>
        <w:sectPr>
          <w:footerReference r:id="rId3" w:type="default"/>
          <w:pgSz w:w="11906" w:h="16838"/>
          <w:pgMar w:top="1440" w:right="1474" w:bottom="1440" w:left="1644" w:header="851" w:footer="992" w:gutter="0"/>
          <w:pgBorders>
            <w:top w:val="none" w:sz="0" w:space="0"/>
            <w:left w:val="none" w:sz="0" w:space="0"/>
            <w:bottom w:val="none" w:sz="0" w:space="0"/>
            <w:right w:val="none" w:sz="0" w:space="0"/>
          </w:pgBorders>
          <w:pgNumType w:fmt="numberInDash"/>
          <w:cols w:space="0" w:num="1"/>
          <w:rtlGutter w:val="0"/>
          <w:docGrid w:type="lines" w:linePitch="312" w:charSpace="0"/>
        </w:sectPr>
      </w:pPr>
    </w:p>
    <w:p w14:paraId="157E1804">
      <w:pPr>
        <w:adjustRightInd w:val="0"/>
        <w:snapToGrid w:val="0"/>
        <w:spacing w:line="540" w:lineRule="exact"/>
        <w:ind w:firstLine="4204" w:firstLineChars="2002"/>
        <w:rPr>
          <w:highlight w:val="none"/>
        </w:rPr>
      </w:pPr>
    </w:p>
    <w:sectPr>
      <w:pgSz w:w="11906" w:h="16838"/>
      <w:pgMar w:top="1440" w:right="1474" w:bottom="1440" w:left="1644" w:header="851" w:footer="992" w:gutter="0"/>
      <w:pgBorders>
        <w:top w:val="none" w:sz="0" w:space="0"/>
        <w:left w:val="none" w:sz="0" w:space="0"/>
        <w:bottom w:val="none" w:sz="0" w:space="0"/>
        <w:right w:val="none" w:sz="0" w:space="0"/>
      </w:pgBorders>
      <w:pgNumType w:fmt="numberInDash"/>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仿宋_GB2312">
    <w:altName w:val="仿宋"/>
    <w:panose1 w:val="02010609030101010101"/>
    <w:charset w:val="86"/>
    <w:family w:val="modern"/>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2C76E7">
    <w:pPr>
      <w:pStyle w:val="4"/>
    </w:pPr>
    <w: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370A55DC">
                          <w:pPr>
                            <w:pStyle w:val="4"/>
                          </w:pPr>
                          <w:r>
                            <w:rPr>
                              <w:rFonts w:hint="eastAsia"/>
                            </w:rPr>
                            <w:fldChar w:fldCharType="begin"/>
                          </w:r>
                          <w:r>
                            <w:rPr>
                              <w:rFonts w:hint="eastAsia"/>
                            </w:rPr>
                            <w:instrText xml:space="preserve"> PAGE  \* MERGEFORMAT </w:instrText>
                          </w:r>
                          <w:r>
                            <w:rPr>
                              <w:rFonts w:hint="eastAsia"/>
                            </w:rPr>
                            <w:fldChar w:fldCharType="separate"/>
                          </w:r>
                          <w:r>
                            <w:t>- 5 -</w:t>
                          </w:r>
                          <w:r>
                            <w:rPr>
                              <w:rFonts w:hint="eastAsia"/>
                            </w:rPr>
                            <w:fldChar w:fldCharType="end"/>
                          </w:r>
                        </w:p>
                      </w:txbxContent>
                    </wps:txbx>
                    <wps:bodyPr wrap="none" lIns="0" tIns="0" rIns="0" bIns="0">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zql5uc8AAAAFAQAADwAAAAAAAAABACAAAAAiAAAAZHJzL2Rvd25yZXYueG1sUEsBAhQA&#10;FAAAAAgAh07iQJu61xDCAQAAjQMAAA4AAAAAAAAAAQAgAAAAHgEAAGRycy9lMm9Eb2MueG1sUEsF&#10;BgAAAAAGAAYAWQEAAFIFAAAAAA==&#10;">
              <v:fill on="f" focussize="0,0"/>
              <v:stroke on="f"/>
              <v:imagedata o:title=""/>
              <o:lock v:ext="edit" aspectratio="f"/>
              <v:textbox inset="0mm,0mm,0mm,0mm" style="mso-fit-shape-to-text:t;">
                <w:txbxContent>
                  <w:p w14:paraId="370A55DC">
                    <w:pPr>
                      <w:pStyle w:val="4"/>
                    </w:pPr>
                    <w:r>
                      <w:rPr>
                        <w:rFonts w:hint="eastAsia"/>
                      </w:rPr>
                      <w:fldChar w:fldCharType="begin"/>
                    </w:r>
                    <w:r>
                      <w:rPr>
                        <w:rFonts w:hint="eastAsia"/>
                      </w:rPr>
                      <w:instrText xml:space="preserve"> PAGE  \* MERGEFORMAT </w:instrText>
                    </w:r>
                    <w:r>
                      <w:rPr>
                        <w:rFonts w:hint="eastAsia"/>
                      </w:rPr>
                      <w:fldChar w:fldCharType="separate"/>
                    </w:r>
                    <w:r>
                      <w:t>- 5 -</w:t>
                    </w:r>
                    <w:r>
                      <w:rPr>
                        <w:rFonts w:hint="eastAsia"/>
                      </w:rP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2284564"/>
    <w:multiLevelType w:val="singleLevel"/>
    <w:tmpl w:val="12284564"/>
    <w:lvl w:ilvl="0" w:tentative="0">
      <w:start w:val="1"/>
      <w:numFmt w:val="decimal"/>
      <w:lvlText w:val="%1."/>
      <w:lvlJc w:val="left"/>
      <w:pPr>
        <w:tabs>
          <w:tab w:val="left" w:pos="312"/>
        </w:tabs>
      </w:pPr>
    </w:lvl>
  </w:abstractNum>
  <w:abstractNum w:abstractNumId="1">
    <w:nsid w:val="20B2C773"/>
    <w:multiLevelType w:val="singleLevel"/>
    <w:tmpl w:val="20B2C773"/>
    <w:lvl w:ilvl="0" w:tentative="0">
      <w:start w:val="4"/>
      <w:numFmt w:val="chineseCounting"/>
      <w:suff w:val="nothing"/>
      <w:lvlText w:val="（%1）"/>
      <w:lvlJc w:val="left"/>
      <w:rPr>
        <w:rFonts w:hint="eastAsia"/>
      </w:rPr>
    </w:lvl>
  </w:abstractNum>
  <w:abstractNum w:abstractNumId="2">
    <w:nsid w:val="6F3B8365"/>
    <w:multiLevelType w:val="singleLevel"/>
    <w:tmpl w:val="6F3B8365"/>
    <w:lvl w:ilvl="0" w:tentative="0">
      <w:start w:val="2"/>
      <w:numFmt w:val="chineseCounting"/>
      <w:suff w:val="nothing"/>
      <w:lvlText w:val="%1、"/>
      <w:lvlJc w:val="left"/>
      <w:rPr>
        <w:rFonts w:hint="eastAsia"/>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46A1C97"/>
    <w:rsid w:val="025E5982"/>
    <w:rsid w:val="03B2265A"/>
    <w:rsid w:val="05D47E57"/>
    <w:rsid w:val="05EC3825"/>
    <w:rsid w:val="06924C23"/>
    <w:rsid w:val="06BC3969"/>
    <w:rsid w:val="070437CD"/>
    <w:rsid w:val="07EC0649"/>
    <w:rsid w:val="08674821"/>
    <w:rsid w:val="09BF5C3F"/>
    <w:rsid w:val="0A114B03"/>
    <w:rsid w:val="0C1F37F4"/>
    <w:rsid w:val="0C9563B8"/>
    <w:rsid w:val="0CAB7D72"/>
    <w:rsid w:val="0CDE1954"/>
    <w:rsid w:val="0DAC0F09"/>
    <w:rsid w:val="0DBD42EF"/>
    <w:rsid w:val="12272667"/>
    <w:rsid w:val="138901F6"/>
    <w:rsid w:val="139E02AF"/>
    <w:rsid w:val="13AA21BD"/>
    <w:rsid w:val="13AA512B"/>
    <w:rsid w:val="13BD795F"/>
    <w:rsid w:val="15817387"/>
    <w:rsid w:val="16246197"/>
    <w:rsid w:val="17670DF9"/>
    <w:rsid w:val="182B68E6"/>
    <w:rsid w:val="19C6083C"/>
    <w:rsid w:val="1B2B050C"/>
    <w:rsid w:val="1BAE7AED"/>
    <w:rsid w:val="1BF97270"/>
    <w:rsid w:val="1E4E0D86"/>
    <w:rsid w:val="1EA5227A"/>
    <w:rsid w:val="1FC42A2D"/>
    <w:rsid w:val="20AE17D2"/>
    <w:rsid w:val="2144469A"/>
    <w:rsid w:val="22064864"/>
    <w:rsid w:val="23D77DF0"/>
    <w:rsid w:val="243B5376"/>
    <w:rsid w:val="246A1C97"/>
    <w:rsid w:val="252A68FA"/>
    <w:rsid w:val="25F1531C"/>
    <w:rsid w:val="26B06373"/>
    <w:rsid w:val="279A3681"/>
    <w:rsid w:val="29B226BB"/>
    <w:rsid w:val="29DE193E"/>
    <w:rsid w:val="2AD3419E"/>
    <w:rsid w:val="2ED578D6"/>
    <w:rsid w:val="2F12106C"/>
    <w:rsid w:val="2F201CD0"/>
    <w:rsid w:val="2F212144"/>
    <w:rsid w:val="2F8A7A8F"/>
    <w:rsid w:val="30CD5972"/>
    <w:rsid w:val="30F14723"/>
    <w:rsid w:val="3215793B"/>
    <w:rsid w:val="3229710F"/>
    <w:rsid w:val="3285770F"/>
    <w:rsid w:val="32FB40ED"/>
    <w:rsid w:val="34872B2C"/>
    <w:rsid w:val="37A941D2"/>
    <w:rsid w:val="37CB7C4A"/>
    <w:rsid w:val="396A1C73"/>
    <w:rsid w:val="39E73B5D"/>
    <w:rsid w:val="3AF0412D"/>
    <w:rsid w:val="3DF3388A"/>
    <w:rsid w:val="42337541"/>
    <w:rsid w:val="4263342C"/>
    <w:rsid w:val="42B53DDA"/>
    <w:rsid w:val="43474BC4"/>
    <w:rsid w:val="43A23DD3"/>
    <w:rsid w:val="44F45B7A"/>
    <w:rsid w:val="4636423C"/>
    <w:rsid w:val="46677A43"/>
    <w:rsid w:val="4B0A24D0"/>
    <w:rsid w:val="4B246A7B"/>
    <w:rsid w:val="4BA25101"/>
    <w:rsid w:val="4C5879D3"/>
    <w:rsid w:val="4EEE0731"/>
    <w:rsid w:val="50606097"/>
    <w:rsid w:val="510217BE"/>
    <w:rsid w:val="51427956"/>
    <w:rsid w:val="535E0983"/>
    <w:rsid w:val="54311BDA"/>
    <w:rsid w:val="55ED718D"/>
    <w:rsid w:val="560E09F8"/>
    <w:rsid w:val="57E2011E"/>
    <w:rsid w:val="5A511E4E"/>
    <w:rsid w:val="5A7007DF"/>
    <w:rsid w:val="5C066153"/>
    <w:rsid w:val="5E2605E2"/>
    <w:rsid w:val="5E547769"/>
    <w:rsid w:val="5EC64BB8"/>
    <w:rsid w:val="62703916"/>
    <w:rsid w:val="629441E4"/>
    <w:rsid w:val="639B03C7"/>
    <w:rsid w:val="644878AE"/>
    <w:rsid w:val="654B450C"/>
    <w:rsid w:val="67080CD4"/>
    <w:rsid w:val="6938184E"/>
    <w:rsid w:val="69B367A4"/>
    <w:rsid w:val="6B505547"/>
    <w:rsid w:val="6C112F95"/>
    <w:rsid w:val="6CDC7AA6"/>
    <w:rsid w:val="6D513D89"/>
    <w:rsid w:val="70016C54"/>
    <w:rsid w:val="71B855F1"/>
    <w:rsid w:val="76165A85"/>
    <w:rsid w:val="7727346A"/>
    <w:rsid w:val="78657EFE"/>
    <w:rsid w:val="798B3A34"/>
    <w:rsid w:val="79CE4D59"/>
    <w:rsid w:val="7A0C1066"/>
    <w:rsid w:val="7AE12670"/>
    <w:rsid w:val="7CBB5C7D"/>
    <w:rsid w:val="7CE35E61"/>
    <w:rsid w:val="7D482BAA"/>
    <w:rsid w:val="7DBA6B66"/>
    <w:rsid w:val="7EDB5E10"/>
    <w:rsid w:val="7F0D1E3C"/>
    <w:rsid w:val="7FB3163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8">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2">
    <w:name w:val="Normal Indent"/>
    <w:basedOn w:val="1"/>
    <w:qFormat/>
    <w:uiPriority w:val="0"/>
    <w:rPr>
      <w:rFonts w:ascii="宋体" w:hAnsi="宋体"/>
      <w:bCs/>
      <w:sz w:val="28"/>
    </w:rPr>
  </w:style>
  <w:style w:type="paragraph" w:styleId="3">
    <w:name w:val="Body Text"/>
    <w:basedOn w:val="1"/>
    <w:next w:val="1"/>
    <w:qFormat/>
    <w:uiPriority w:val="99"/>
    <w:rPr>
      <w:sz w:val="24"/>
    </w:rPr>
  </w:style>
  <w:style w:type="paragraph" w:styleId="4">
    <w:name w:val="footer"/>
    <w:basedOn w:val="1"/>
    <w:qFormat/>
    <w:uiPriority w:val="0"/>
    <w:pPr>
      <w:tabs>
        <w:tab w:val="center" w:pos="4153"/>
        <w:tab w:val="right" w:pos="8306"/>
      </w:tabs>
      <w:snapToGrid w:val="0"/>
      <w:jc w:val="left"/>
    </w:pPr>
    <w:rPr>
      <w:sz w:val="18"/>
      <w:szCs w:val="18"/>
    </w:rPr>
  </w:style>
  <w:style w:type="paragraph" w:styleId="5">
    <w:name w:val="Normal (Web)"/>
    <w:basedOn w:val="1"/>
    <w:unhideWhenUsed/>
    <w:qFormat/>
    <w:uiPriority w:val="0"/>
    <w:pPr>
      <w:spacing w:before="100" w:beforeAutospacing="1" w:after="100" w:afterAutospacing="1"/>
      <w:jc w:val="left"/>
    </w:pPr>
    <w:rPr>
      <w:kern w:val="0"/>
      <w:sz w:val="24"/>
    </w:rPr>
  </w:style>
  <w:style w:type="table" w:styleId="7">
    <w:name w:val="Table Grid"/>
    <w:basedOn w:val="6"/>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9">
    <w:name w:val="Strong"/>
    <w:basedOn w:val="8"/>
    <w:qFormat/>
    <w:uiPriority w:val="0"/>
    <w:rPr>
      <w:b/>
    </w:rPr>
  </w:style>
  <w:style w:type="character" w:customStyle="1" w:styleId="10">
    <w:name w:val="font41"/>
    <w:basedOn w:val="8"/>
    <w:qFormat/>
    <w:uiPriority w:val="0"/>
    <w:rPr>
      <w:rFonts w:hint="eastAsia" w:ascii="宋体" w:hAnsi="宋体" w:eastAsia="宋体" w:cs="宋体"/>
      <w:color w:val="000000"/>
      <w:sz w:val="22"/>
      <w:szCs w:val="22"/>
      <w:u w:val="none"/>
    </w:rPr>
  </w:style>
  <w:style w:type="character" w:customStyle="1" w:styleId="11">
    <w:name w:val="font61"/>
    <w:basedOn w:val="8"/>
    <w:qFormat/>
    <w:uiPriority w:val="0"/>
    <w:rPr>
      <w:rFonts w:hint="eastAsia" w:ascii="宋体" w:hAnsi="宋体" w:eastAsia="宋体" w:cs="宋体"/>
      <w:color w:val="000000"/>
      <w:sz w:val="22"/>
      <w:szCs w:val="22"/>
      <w:u w:val="none"/>
      <w:vertAlign w:val="superscript"/>
    </w:rPr>
  </w:style>
  <w:style w:type="character" w:customStyle="1" w:styleId="12">
    <w:name w:val="font51"/>
    <w:basedOn w:val="8"/>
    <w:qFormat/>
    <w:uiPriority w:val="0"/>
    <w:rPr>
      <w:rFonts w:ascii="微软雅黑" w:hAnsi="微软雅黑" w:eastAsia="微软雅黑" w:cs="微软雅黑"/>
      <w:color w:val="000000"/>
      <w:sz w:val="22"/>
      <w:szCs w:val="22"/>
      <w:u w:val="non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6</Pages>
  <Words>1896</Words>
  <Characters>2086</Characters>
  <Lines>0</Lines>
  <Paragraphs>0</Paragraphs>
  <TotalTime>1</TotalTime>
  <ScaleCrop>false</ScaleCrop>
  <LinksUpToDate>false</LinksUpToDate>
  <CharactersWithSpaces>2115</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2025-05-06T03:08:00Z</dcterms:created>
  <dc:creator>不做一米陌生人</dc:creator>
  <cp:lastModifiedBy>顾国祥</cp:lastModifiedBy>
  <dcterms:modified xsi:type="dcterms:W3CDTF">2026-04-24T08:18:07Z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46343FCCA0C6484C8586313F9DA3DD29_13</vt:lpwstr>
  </property>
  <property fmtid="{D5CDD505-2E9C-101B-9397-08002B2CF9AE}" pid="4" name="KSOTemplateDocerSaveRecord">
    <vt:lpwstr>eyJoZGlkIjoiZmVkOTkwN2I1NGM2ODhjODZkMjhhZDI3ODI5YzVhMjgiLCJ1c2VySWQiOiIxMzA4OTk1MDEifQ==</vt:lpwstr>
  </property>
</Properties>
</file>