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88CFA0">
      <w:pPr>
        <w:pStyle w:val="5"/>
        <w:spacing w:line="276" w:lineRule="auto"/>
        <w:rPr>
          <w:color w:val="FF0000"/>
        </w:rPr>
      </w:pPr>
    </w:p>
    <w:p w14:paraId="523D913A">
      <w:pPr>
        <w:pStyle w:val="5"/>
        <w:spacing w:line="276" w:lineRule="auto"/>
        <w:rPr>
          <w:color w:val="FF0000"/>
        </w:rPr>
      </w:pPr>
    </w:p>
    <w:p w14:paraId="7942EEDF">
      <w:pPr>
        <w:pStyle w:val="5"/>
        <w:spacing w:line="277" w:lineRule="auto"/>
        <w:rPr>
          <w:color w:val="FF0000"/>
        </w:rPr>
      </w:pPr>
    </w:p>
    <w:p w14:paraId="2A24F00B">
      <w:pPr>
        <w:pStyle w:val="5"/>
        <w:spacing w:line="277" w:lineRule="auto"/>
        <w:rPr>
          <w:color w:val="FF0000"/>
        </w:rPr>
      </w:pPr>
    </w:p>
    <w:p w14:paraId="7F10A997">
      <w:pPr>
        <w:pStyle w:val="5"/>
        <w:spacing w:line="277" w:lineRule="auto"/>
        <w:rPr>
          <w:color w:val="FF0000"/>
        </w:rPr>
      </w:pPr>
    </w:p>
    <w:p w14:paraId="0AFD7B28">
      <w:pPr>
        <w:pStyle w:val="5"/>
        <w:spacing w:line="277" w:lineRule="auto"/>
        <w:rPr>
          <w:color w:val="FF0000"/>
        </w:rPr>
      </w:pPr>
    </w:p>
    <w:p w14:paraId="5D84BDF1">
      <w:pPr>
        <w:spacing w:before="108" w:line="222" w:lineRule="auto"/>
        <w:ind w:left="1023"/>
        <w:jc w:val="both"/>
        <w:outlineLvl w:val="0"/>
        <w:rPr>
          <w:rFonts w:ascii="仿宋" w:hAnsi="仿宋" w:eastAsia="仿宋" w:cs="仿宋"/>
          <w:color w:val="auto"/>
          <w:sz w:val="33"/>
          <w:szCs w:val="33"/>
        </w:rPr>
      </w:pPr>
      <w:r>
        <w:rPr>
          <w:rFonts w:hint="eastAsia" w:ascii="仿宋" w:hAnsi="仿宋" w:eastAsia="仿宋" w:cs="仿宋"/>
          <w:b/>
          <w:bCs/>
          <w:color w:val="auto"/>
          <w:spacing w:val="-8"/>
          <w:sz w:val="33"/>
          <w:szCs w:val="33"/>
          <w:u w:val="single" w:color="auto"/>
          <w:lang w:val="en-US" w:eastAsia="zh-CN"/>
        </w:rPr>
        <w:t xml:space="preserve">                           </w:t>
      </w:r>
      <w:bookmarkStart w:id="0" w:name="_Toc32051"/>
      <w:r>
        <w:rPr>
          <w:rFonts w:hint="eastAsia" w:ascii="仿宋" w:hAnsi="仿宋" w:eastAsia="仿宋" w:cs="仿宋"/>
          <w:b/>
          <w:bCs/>
          <w:color w:val="auto"/>
          <w:spacing w:val="-8"/>
          <w:sz w:val="33"/>
          <w:szCs w:val="33"/>
          <w:u w:val="single" w:color="auto"/>
          <w:lang w:eastAsia="zh-CN"/>
        </w:rPr>
        <w:t>项目</w:t>
      </w:r>
      <w:r>
        <w:rPr>
          <w:rFonts w:ascii="仿宋" w:hAnsi="仿宋" w:eastAsia="仿宋" w:cs="仿宋"/>
          <w:b/>
          <w:bCs/>
          <w:color w:val="auto"/>
          <w:spacing w:val="-8"/>
          <w:sz w:val="33"/>
          <w:szCs w:val="33"/>
        </w:rPr>
        <w:t>劳务分包合同</w:t>
      </w:r>
      <w:bookmarkEnd w:id="0"/>
    </w:p>
    <w:p w14:paraId="7639E65A">
      <w:pPr>
        <w:pStyle w:val="5"/>
        <w:spacing w:line="259" w:lineRule="auto"/>
        <w:rPr>
          <w:color w:val="auto"/>
        </w:rPr>
      </w:pPr>
    </w:p>
    <w:p w14:paraId="1801D1BE">
      <w:pPr>
        <w:pStyle w:val="5"/>
        <w:spacing w:line="259" w:lineRule="auto"/>
        <w:rPr>
          <w:color w:val="auto"/>
        </w:rPr>
      </w:pPr>
    </w:p>
    <w:p w14:paraId="26B0217D">
      <w:pPr>
        <w:pStyle w:val="5"/>
        <w:spacing w:line="260" w:lineRule="auto"/>
        <w:rPr>
          <w:color w:val="auto"/>
        </w:rPr>
      </w:pPr>
    </w:p>
    <w:p w14:paraId="1C558771">
      <w:pPr>
        <w:spacing w:before="94" w:line="224" w:lineRule="auto"/>
        <w:ind w:left="2248"/>
        <w:rPr>
          <w:rFonts w:ascii="仿宋" w:hAnsi="仿宋" w:eastAsia="仿宋" w:cs="仿宋"/>
          <w:color w:val="auto"/>
          <w:sz w:val="29"/>
          <w:szCs w:val="29"/>
        </w:rPr>
      </w:pPr>
      <w:r>
        <w:rPr>
          <w:rFonts w:ascii="仿宋" w:hAnsi="仿宋" w:eastAsia="仿宋" w:cs="仿宋"/>
          <w:color w:val="auto"/>
          <w:spacing w:val="-3"/>
          <w:sz w:val="29"/>
          <w:szCs w:val="29"/>
        </w:rPr>
        <w:t>(合同编号：</w:t>
      </w:r>
      <w:r>
        <w:rPr>
          <w:rFonts w:hint="eastAsia" w:ascii="宋体" w:hAnsi="宋体" w:eastAsia="宋体" w:cs="宋体"/>
          <w:color w:val="FF0000"/>
          <w:spacing w:val="-3"/>
          <w:sz w:val="29"/>
          <w:szCs w:val="29"/>
          <w:u w:val="single" w:color="auto"/>
        </w:rPr>
        <w:t>WNT-YXXYY-202</w:t>
      </w:r>
      <w:r>
        <w:rPr>
          <w:rFonts w:hint="eastAsia" w:ascii="宋体" w:hAnsi="宋体" w:eastAsia="宋体" w:cs="宋体"/>
          <w:color w:val="FF0000"/>
          <w:spacing w:val="-3"/>
          <w:sz w:val="29"/>
          <w:szCs w:val="29"/>
          <w:u w:val="single" w:color="auto"/>
          <w:lang w:val="en-US" w:eastAsia="zh-CN"/>
        </w:rPr>
        <w:t>5</w:t>
      </w:r>
      <w:r>
        <w:rPr>
          <w:rFonts w:hint="eastAsia" w:ascii="宋体" w:hAnsi="宋体" w:eastAsia="宋体" w:cs="宋体"/>
          <w:color w:val="FF0000"/>
          <w:spacing w:val="-3"/>
          <w:sz w:val="29"/>
          <w:szCs w:val="29"/>
          <w:u w:val="single" w:color="auto"/>
        </w:rPr>
        <w:t>-</w:t>
      </w:r>
      <w:r>
        <w:rPr>
          <w:rFonts w:hint="eastAsia" w:ascii="宋体" w:hAnsi="宋体" w:eastAsia="宋体" w:cs="宋体"/>
          <w:color w:val="FF0000"/>
          <w:spacing w:val="-3"/>
          <w:sz w:val="29"/>
          <w:szCs w:val="29"/>
          <w:u w:val="single" w:color="auto"/>
          <w:lang w:val="en-US" w:eastAsia="zh-CN"/>
        </w:rPr>
        <w:t xml:space="preserve">00* </w:t>
      </w:r>
      <w:r>
        <w:rPr>
          <w:rFonts w:ascii="仿宋" w:hAnsi="仿宋" w:eastAsia="仿宋" w:cs="仿宋"/>
          <w:color w:val="auto"/>
          <w:spacing w:val="-3"/>
          <w:sz w:val="29"/>
          <w:szCs w:val="29"/>
        </w:rPr>
        <w:t>)</w:t>
      </w:r>
    </w:p>
    <w:p w14:paraId="163C11A7">
      <w:pPr>
        <w:pStyle w:val="5"/>
        <w:spacing w:line="245" w:lineRule="auto"/>
        <w:rPr>
          <w:color w:val="FF0000"/>
        </w:rPr>
      </w:pPr>
    </w:p>
    <w:p w14:paraId="439D9270">
      <w:pPr>
        <w:pStyle w:val="5"/>
        <w:spacing w:line="245" w:lineRule="auto"/>
        <w:rPr>
          <w:color w:val="FF0000"/>
        </w:rPr>
      </w:pPr>
    </w:p>
    <w:p w14:paraId="73899757">
      <w:pPr>
        <w:pStyle w:val="5"/>
        <w:spacing w:line="245" w:lineRule="auto"/>
        <w:rPr>
          <w:color w:val="FF0000"/>
        </w:rPr>
      </w:pPr>
    </w:p>
    <w:p w14:paraId="72F397C8">
      <w:pPr>
        <w:pStyle w:val="5"/>
        <w:spacing w:line="245" w:lineRule="auto"/>
        <w:rPr>
          <w:color w:val="FF0000"/>
        </w:rPr>
      </w:pPr>
    </w:p>
    <w:p w14:paraId="70883246">
      <w:pPr>
        <w:pStyle w:val="5"/>
        <w:spacing w:line="245" w:lineRule="auto"/>
        <w:rPr>
          <w:color w:val="FF0000"/>
        </w:rPr>
      </w:pPr>
    </w:p>
    <w:p w14:paraId="61B20989">
      <w:pPr>
        <w:pStyle w:val="5"/>
        <w:spacing w:line="245" w:lineRule="auto"/>
        <w:rPr>
          <w:color w:val="FF0000"/>
        </w:rPr>
      </w:pPr>
    </w:p>
    <w:p w14:paraId="2D025130">
      <w:pPr>
        <w:pStyle w:val="5"/>
        <w:spacing w:line="245" w:lineRule="auto"/>
        <w:rPr>
          <w:color w:val="FF0000"/>
        </w:rPr>
      </w:pPr>
    </w:p>
    <w:p w14:paraId="05497F57">
      <w:pPr>
        <w:pStyle w:val="5"/>
        <w:spacing w:line="245" w:lineRule="auto"/>
        <w:rPr>
          <w:color w:val="FF0000"/>
        </w:rPr>
      </w:pPr>
    </w:p>
    <w:p w14:paraId="38767AA4">
      <w:pPr>
        <w:pStyle w:val="5"/>
        <w:spacing w:line="245" w:lineRule="auto"/>
        <w:rPr>
          <w:color w:val="FF0000"/>
        </w:rPr>
      </w:pPr>
    </w:p>
    <w:p w14:paraId="1A9436DE">
      <w:pPr>
        <w:pStyle w:val="5"/>
        <w:spacing w:line="246" w:lineRule="auto"/>
        <w:rPr>
          <w:color w:val="FF0000"/>
        </w:rPr>
      </w:pPr>
    </w:p>
    <w:p w14:paraId="2B5EA9BF">
      <w:pPr>
        <w:pStyle w:val="5"/>
        <w:spacing w:line="246" w:lineRule="auto"/>
        <w:rPr>
          <w:color w:val="FF0000"/>
        </w:rPr>
      </w:pPr>
    </w:p>
    <w:p w14:paraId="7E3415D2">
      <w:pPr>
        <w:pStyle w:val="5"/>
        <w:spacing w:line="246" w:lineRule="auto"/>
        <w:rPr>
          <w:color w:val="FF0000"/>
        </w:rPr>
      </w:pPr>
    </w:p>
    <w:p w14:paraId="286745F8">
      <w:pPr>
        <w:pStyle w:val="5"/>
        <w:spacing w:line="246" w:lineRule="auto"/>
        <w:rPr>
          <w:color w:val="FF0000"/>
        </w:rPr>
      </w:pPr>
    </w:p>
    <w:p w14:paraId="7C0C88DC">
      <w:pPr>
        <w:pStyle w:val="5"/>
        <w:spacing w:line="246" w:lineRule="auto"/>
        <w:rPr>
          <w:color w:val="FF0000"/>
        </w:rPr>
      </w:pPr>
    </w:p>
    <w:p w14:paraId="1276C2AD">
      <w:pPr>
        <w:pStyle w:val="5"/>
        <w:spacing w:line="246" w:lineRule="auto"/>
        <w:rPr>
          <w:color w:val="FF0000"/>
        </w:rPr>
      </w:pPr>
    </w:p>
    <w:p w14:paraId="09A97595">
      <w:pPr>
        <w:pStyle w:val="5"/>
        <w:spacing w:line="246" w:lineRule="auto"/>
        <w:rPr>
          <w:color w:val="FF0000"/>
        </w:rPr>
      </w:pPr>
    </w:p>
    <w:p w14:paraId="42383BB6">
      <w:pPr>
        <w:pStyle w:val="5"/>
        <w:spacing w:line="246" w:lineRule="auto"/>
        <w:rPr>
          <w:color w:val="FF0000"/>
        </w:rPr>
      </w:pPr>
    </w:p>
    <w:p w14:paraId="11505838">
      <w:pPr>
        <w:pStyle w:val="5"/>
        <w:spacing w:line="246" w:lineRule="auto"/>
        <w:rPr>
          <w:color w:val="FF0000"/>
        </w:rPr>
      </w:pPr>
    </w:p>
    <w:p w14:paraId="6B4F0CE4">
      <w:pPr>
        <w:pStyle w:val="5"/>
        <w:spacing w:line="246" w:lineRule="auto"/>
        <w:rPr>
          <w:color w:val="FF0000"/>
        </w:rPr>
      </w:pPr>
    </w:p>
    <w:p w14:paraId="242B91EC">
      <w:pPr>
        <w:pStyle w:val="5"/>
        <w:spacing w:line="246" w:lineRule="auto"/>
        <w:rPr>
          <w:color w:val="FF0000"/>
        </w:rPr>
      </w:pPr>
    </w:p>
    <w:p w14:paraId="6D91B71C">
      <w:pPr>
        <w:pStyle w:val="5"/>
        <w:spacing w:line="246" w:lineRule="auto"/>
        <w:rPr>
          <w:color w:val="FF0000"/>
        </w:rPr>
      </w:pPr>
    </w:p>
    <w:p w14:paraId="2812D761">
      <w:pPr>
        <w:pStyle w:val="5"/>
        <w:spacing w:line="246" w:lineRule="auto"/>
        <w:rPr>
          <w:color w:val="FF0000"/>
        </w:rPr>
      </w:pPr>
    </w:p>
    <w:p w14:paraId="29C9FB3A">
      <w:pPr>
        <w:pStyle w:val="5"/>
        <w:spacing w:line="246" w:lineRule="auto"/>
        <w:rPr>
          <w:color w:val="FF0000"/>
        </w:rPr>
      </w:pPr>
    </w:p>
    <w:p w14:paraId="309F762C">
      <w:pPr>
        <w:pStyle w:val="5"/>
        <w:spacing w:line="246" w:lineRule="auto"/>
        <w:rPr>
          <w:color w:val="FF0000"/>
        </w:rPr>
      </w:pPr>
    </w:p>
    <w:p w14:paraId="1869450F">
      <w:pPr>
        <w:pStyle w:val="5"/>
        <w:spacing w:line="246" w:lineRule="auto"/>
        <w:rPr>
          <w:color w:val="FF0000"/>
        </w:rPr>
      </w:pPr>
    </w:p>
    <w:p w14:paraId="30C3F8CC">
      <w:pPr>
        <w:pStyle w:val="5"/>
        <w:spacing w:line="246" w:lineRule="auto"/>
        <w:rPr>
          <w:color w:val="auto"/>
        </w:rPr>
      </w:pPr>
    </w:p>
    <w:p w14:paraId="1DE3884E">
      <w:pPr>
        <w:spacing w:before="107" w:line="222" w:lineRule="auto"/>
        <w:ind w:left="1823"/>
        <w:rPr>
          <w:rFonts w:ascii="仿宋" w:hAnsi="仿宋" w:eastAsia="仿宋" w:cs="仿宋"/>
          <w:color w:val="FF0000"/>
          <w:sz w:val="33"/>
          <w:szCs w:val="33"/>
        </w:rPr>
      </w:pPr>
      <w:r>
        <w:rPr>
          <w:rFonts w:ascii="仿宋" w:hAnsi="仿宋" w:eastAsia="仿宋" w:cs="仿宋"/>
          <w:b/>
          <w:bCs/>
          <w:color w:val="FF0000"/>
          <w:spacing w:val="-12"/>
          <w:sz w:val="33"/>
          <w:szCs w:val="33"/>
        </w:rPr>
        <w:t>甲方：</w:t>
      </w:r>
    </w:p>
    <w:p w14:paraId="7AB7275D">
      <w:pPr>
        <w:spacing w:before="253" w:line="222" w:lineRule="auto"/>
        <w:ind w:left="1843"/>
        <w:rPr>
          <w:rFonts w:ascii="仿宋" w:hAnsi="仿宋" w:eastAsia="仿宋" w:cs="仿宋"/>
          <w:color w:val="FF0000"/>
          <w:sz w:val="33"/>
          <w:szCs w:val="33"/>
        </w:rPr>
      </w:pPr>
      <w:r>
        <w:rPr>
          <w:rFonts w:ascii="仿宋" w:hAnsi="仿宋" w:eastAsia="仿宋" w:cs="仿宋"/>
          <w:b/>
          <w:bCs/>
          <w:color w:val="FF0000"/>
          <w:spacing w:val="-14"/>
          <w:sz w:val="33"/>
          <w:szCs w:val="33"/>
        </w:rPr>
        <w:t>乙方：</w:t>
      </w:r>
    </w:p>
    <w:p w14:paraId="7B8D7575">
      <w:pPr>
        <w:pStyle w:val="5"/>
        <w:spacing w:line="286" w:lineRule="auto"/>
        <w:rPr>
          <w:color w:val="auto"/>
        </w:rPr>
      </w:pPr>
    </w:p>
    <w:p w14:paraId="4DCB7CA4">
      <w:pPr>
        <w:pStyle w:val="5"/>
        <w:spacing w:line="286" w:lineRule="auto"/>
        <w:rPr>
          <w:color w:val="auto"/>
        </w:rPr>
      </w:pPr>
    </w:p>
    <w:p w14:paraId="679BD057">
      <w:pPr>
        <w:pStyle w:val="5"/>
        <w:spacing w:line="286" w:lineRule="auto"/>
        <w:rPr>
          <w:color w:val="auto"/>
        </w:rPr>
      </w:pPr>
    </w:p>
    <w:p w14:paraId="4827B95F">
      <w:pPr>
        <w:pStyle w:val="5"/>
        <w:spacing w:line="287" w:lineRule="auto"/>
        <w:rPr>
          <w:color w:val="auto"/>
        </w:rPr>
      </w:pPr>
    </w:p>
    <w:p w14:paraId="0E32029C">
      <w:pPr>
        <w:pStyle w:val="5"/>
        <w:spacing w:line="287" w:lineRule="auto"/>
        <w:rPr>
          <w:color w:val="auto"/>
        </w:rPr>
      </w:pPr>
    </w:p>
    <w:p w14:paraId="2AFF2B81">
      <w:pPr>
        <w:spacing w:before="84" w:line="222" w:lineRule="auto"/>
        <w:ind w:left="3158"/>
        <w:outlineLvl w:val="0"/>
        <w:rPr>
          <w:rFonts w:ascii="仿宋" w:hAnsi="仿宋" w:eastAsia="仿宋" w:cs="仿宋"/>
          <w:color w:val="FF0000"/>
          <w:sz w:val="26"/>
          <w:szCs w:val="26"/>
        </w:rPr>
      </w:pPr>
      <w:bookmarkStart w:id="1" w:name="_Toc31068"/>
      <w:r>
        <w:rPr>
          <w:rFonts w:ascii="仿宋" w:hAnsi="仿宋" w:eastAsia="仿宋" w:cs="仿宋"/>
          <w:color w:val="FF0000"/>
          <w:spacing w:val="-13"/>
          <w:sz w:val="26"/>
          <w:szCs w:val="26"/>
        </w:rPr>
        <w:t>2</w:t>
      </w:r>
      <w:r>
        <w:rPr>
          <w:rFonts w:ascii="仿宋" w:hAnsi="仿宋" w:eastAsia="仿宋" w:cs="仿宋"/>
          <w:color w:val="FF0000"/>
          <w:spacing w:val="-12"/>
          <w:sz w:val="26"/>
          <w:szCs w:val="26"/>
        </w:rPr>
        <w:t xml:space="preserve"> </w:t>
      </w:r>
      <w:r>
        <w:rPr>
          <w:rFonts w:ascii="仿宋" w:hAnsi="仿宋" w:eastAsia="仿宋" w:cs="仿宋"/>
          <w:color w:val="FF0000"/>
          <w:spacing w:val="-13"/>
          <w:sz w:val="26"/>
          <w:szCs w:val="26"/>
        </w:rPr>
        <w:t>0 2</w:t>
      </w:r>
      <w:r>
        <w:rPr>
          <w:rFonts w:ascii="仿宋" w:hAnsi="仿宋" w:eastAsia="仿宋" w:cs="仿宋"/>
          <w:color w:val="FF0000"/>
          <w:spacing w:val="-22"/>
          <w:sz w:val="26"/>
          <w:szCs w:val="26"/>
        </w:rPr>
        <w:t xml:space="preserve"> </w:t>
      </w:r>
      <w:r>
        <w:rPr>
          <w:rFonts w:ascii="仿宋" w:hAnsi="仿宋" w:eastAsia="仿宋" w:cs="仿宋"/>
          <w:color w:val="FF0000"/>
          <w:spacing w:val="-13"/>
          <w:sz w:val="26"/>
          <w:szCs w:val="26"/>
        </w:rPr>
        <w:t>4 年</w:t>
      </w:r>
      <w:r>
        <w:rPr>
          <w:rFonts w:ascii="仿宋" w:hAnsi="仿宋" w:eastAsia="仿宋" w:cs="仿宋"/>
          <w:color w:val="FF0000"/>
          <w:spacing w:val="-18"/>
          <w:sz w:val="26"/>
          <w:szCs w:val="26"/>
        </w:rPr>
        <w:t xml:space="preserve"> </w:t>
      </w:r>
      <w:r>
        <w:rPr>
          <w:rFonts w:hint="eastAsia" w:ascii="仿宋" w:hAnsi="仿宋" w:eastAsia="仿宋" w:cs="仿宋"/>
          <w:color w:val="FF0000"/>
          <w:spacing w:val="-18"/>
          <w:sz w:val="26"/>
          <w:szCs w:val="26"/>
          <w:lang w:val="en-US" w:eastAsia="zh-CN"/>
        </w:rPr>
        <w:t xml:space="preserve"> </w:t>
      </w:r>
      <w:r>
        <w:rPr>
          <w:rFonts w:ascii="仿宋" w:hAnsi="仿宋" w:eastAsia="仿宋" w:cs="仿宋"/>
          <w:color w:val="FF0000"/>
          <w:spacing w:val="-13"/>
          <w:sz w:val="26"/>
          <w:szCs w:val="26"/>
        </w:rPr>
        <w:t xml:space="preserve"> 月 </w:t>
      </w:r>
      <w:r>
        <w:rPr>
          <w:rFonts w:hint="eastAsia" w:ascii="仿宋" w:hAnsi="仿宋" w:eastAsia="仿宋" w:cs="仿宋"/>
          <w:color w:val="FF0000"/>
          <w:spacing w:val="-13"/>
          <w:sz w:val="26"/>
          <w:szCs w:val="26"/>
          <w:lang w:val="en-US" w:eastAsia="zh-CN"/>
        </w:rPr>
        <w:t xml:space="preserve">   </w:t>
      </w:r>
      <w:r>
        <w:rPr>
          <w:rFonts w:ascii="仿宋" w:hAnsi="仿宋" w:eastAsia="仿宋" w:cs="仿宋"/>
          <w:color w:val="FF0000"/>
          <w:spacing w:val="42"/>
          <w:sz w:val="26"/>
          <w:szCs w:val="26"/>
        </w:rPr>
        <w:t xml:space="preserve"> </w:t>
      </w:r>
      <w:r>
        <w:rPr>
          <w:rFonts w:ascii="仿宋" w:hAnsi="仿宋" w:eastAsia="仿宋" w:cs="仿宋"/>
          <w:color w:val="FF0000"/>
          <w:spacing w:val="-13"/>
          <w:sz w:val="26"/>
          <w:szCs w:val="26"/>
        </w:rPr>
        <w:t>日</w:t>
      </w:r>
      <w:bookmarkEnd w:id="1"/>
    </w:p>
    <w:p w14:paraId="701B11AB">
      <w:pPr>
        <w:spacing w:line="222" w:lineRule="auto"/>
        <w:rPr>
          <w:rFonts w:ascii="仿宋" w:hAnsi="仿宋" w:eastAsia="仿宋" w:cs="仿宋"/>
          <w:color w:val="FF0000"/>
          <w:sz w:val="26"/>
          <w:szCs w:val="26"/>
        </w:rPr>
        <w:sectPr>
          <w:pgSz w:w="12210" w:h="17040"/>
          <w:pgMar w:top="1448" w:right="159" w:bottom="0" w:left="1831" w:header="0" w:footer="0" w:gutter="0"/>
          <w:cols w:space="720" w:num="1"/>
        </w:sectPr>
      </w:pPr>
    </w:p>
    <w:sdt>
      <w:sdtPr>
        <w:rPr>
          <w:rFonts w:ascii="宋体" w:hAnsi="宋体" w:eastAsia="宋体" w:cs="Arial"/>
          <w:snapToGrid w:val="0"/>
          <w:color w:val="000000"/>
          <w:kern w:val="0"/>
          <w:sz w:val="32"/>
          <w:szCs w:val="32"/>
          <w:lang w:val="en-US" w:eastAsia="en-US" w:bidi="ar-SA"/>
        </w:rPr>
        <w:id w:val="147452719"/>
        <w15:color w:val="DBDBDB"/>
        <w:docPartObj>
          <w:docPartGallery w:val="Table of Contents"/>
          <w:docPartUnique/>
        </w:docPartObj>
      </w:sdtPr>
      <w:sdtEndPr>
        <w:rPr>
          <w:rFonts w:ascii="Arial" w:hAnsi="Arial" w:eastAsia="黑体" w:cs="Arial"/>
          <w:b/>
          <w:bCs/>
          <w:snapToGrid w:val="0"/>
          <w:color w:val="000000"/>
          <w:kern w:val="0"/>
          <w:sz w:val="28"/>
          <w:szCs w:val="28"/>
          <w:lang w:val="en-US" w:eastAsia="en-US" w:bidi="ar-SA"/>
        </w:rPr>
      </w:sdtEndPr>
      <w:sdtContent>
        <w:p w14:paraId="4228044D">
          <w:pPr>
            <w:spacing w:before="0" w:beforeLines="0" w:after="0" w:afterLines="0" w:line="240" w:lineRule="auto"/>
            <w:ind w:left="0" w:leftChars="0" w:right="0" w:rightChars="0" w:firstLine="0" w:firstLineChars="0"/>
            <w:jc w:val="center"/>
            <w:rPr>
              <w:sz w:val="32"/>
              <w:szCs w:val="32"/>
            </w:rPr>
          </w:pPr>
          <w:r>
            <w:rPr>
              <w:rFonts w:ascii="宋体" w:hAnsi="宋体" w:eastAsia="宋体"/>
              <w:sz w:val="32"/>
              <w:szCs w:val="32"/>
            </w:rPr>
            <w:t>目录</w:t>
          </w:r>
        </w:p>
        <w:p w14:paraId="69E7FF77">
          <w:pPr>
            <w:pStyle w:val="17"/>
            <w:tabs>
              <w:tab w:val="right" w:leader="dot" w:pos="8391"/>
            </w:tabs>
          </w:pPr>
          <w:r>
            <w:fldChar w:fldCharType="begin"/>
          </w:r>
          <w:r>
            <w:instrText xml:space="preserve">TOC \o "1-1" \h \u </w:instrText>
          </w:r>
          <w:r>
            <w:fldChar w:fldCharType="separate"/>
          </w:r>
        </w:p>
        <w:p w14:paraId="2BEA4550">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_Toc16608 </w:instrText>
          </w:r>
          <w:r>
            <w:rPr>
              <w:sz w:val="24"/>
              <w:szCs w:val="24"/>
            </w:rPr>
            <w:fldChar w:fldCharType="separate"/>
          </w:r>
          <w:r>
            <w:rPr>
              <w:rFonts w:ascii="仿宋" w:hAnsi="仿宋" w:eastAsia="仿宋" w:cs="仿宋"/>
              <w:bCs/>
              <w:spacing w:val="-10"/>
              <w:sz w:val="24"/>
              <w:szCs w:val="24"/>
            </w:rPr>
            <w:t>一、项目概况</w:t>
          </w:r>
          <w:r>
            <w:rPr>
              <w:sz w:val="24"/>
              <w:szCs w:val="24"/>
            </w:rPr>
            <w:tab/>
          </w:r>
          <w:r>
            <w:rPr>
              <w:sz w:val="24"/>
              <w:szCs w:val="24"/>
            </w:rPr>
            <w:fldChar w:fldCharType="begin"/>
          </w:r>
          <w:r>
            <w:rPr>
              <w:sz w:val="24"/>
              <w:szCs w:val="24"/>
            </w:rPr>
            <w:instrText xml:space="preserve"> PAGEREF _Toc16608 \h </w:instrText>
          </w:r>
          <w:r>
            <w:rPr>
              <w:sz w:val="24"/>
              <w:szCs w:val="24"/>
            </w:rPr>
            <w:fldChar w:fldCharType="separate"/>
          </w:r>
          <w:r>
            <w:rPr>
              <w:sz w:val="24"/>
              <w:szCs w:val="24"/>
            </w:rPr>
            <w:t>3</w:t>
          </w:r>
          <w:r>
            <w:rPr>
              <w:sz w:val="24"/>
              <w:szCs w:val="24"/>
            </w:rPr>
            <w:fldChar w:fldCharType="end"/>
          </w:r>
          <w:r>
            <w:rPr>
              <w:sz w:val="24"/>
              <w:szCs w:val="24"/>
            </w:rPr>
            <w:fldChar w:fldCharType="end"/>
          </w:r>
        </w:p>
        <w:p w14:paraId="5B4ED365">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_Toc9362 </w:instrText>
          </w:r>
          <w:r>
            <w:rPr>
              <w:sz w:val="24"/>
              <w:szCs w:val="24"/>
            </w:rPr>
            <w:fldChar w:fldCharType="separate"/>
          </w:r>
          <w:r>
            <w:rPr>
              <w:rFonts w:ascii="仿宋" w:hAnsi="仿宋" w:eastAsia="仿宋" w:cs="仿宋"/>
              <w:bCs/>
              <w:spacing w:val="-12"/>
              <w:sz w:val="24"/>
              <w:szCs w:val="24"/>
            </w:rPr>
            <w:t>二、合同范围</w:t>
          </w:r>
          <w:r>
            <w:rPr>
              <w:sz w:val="24"/>
              <w:szCs w:val="24"/>
            </w:rPr>
            <w:tab/>
          </w:r>
          <w:r>
            <w:rPr>
              <w:sz w:val="24"/>
              <w:szCs w:val="24"/>
            </w:rPr>
            <w:fldChar w:fldCharType="begin"/>
          </w:r>
          <w:r>
            <w:rPr>
              <w:sz w:val="24"/>
              <w:szCs w:val="24"/>
            </w:rPr>
            <w:instrText xml:space="preserve"> PAGEREF _Toc9362 \h </w:instrText>
          </w:r>
          <w:r>
            <w:rPr>
              <w:sz w:val="24"/>
              <w:szCs w:val="24"/>
            </w:rPr>
            <w:fldChar w:fldCharType="separate"/>
          </w:r>
          <w:r>
            <w:rPr>
              <w:sz w:val="24"/>
              <w:szCs w:val="24"/>
            </w:rPr>
            <w:t>3</w:t>
          </w:r>
          <w:r>
            <w:rPr>
              <w:sz w:val="24"/>
              <w:szCs w:val="24"/>
            </w:rPr>
            <w:fldChar w:fldCharType="end"/>
          </w:r>
          <w:r>
            <w:rPr>
              <w:sz w:val="24"/>
              <w:szCs w:val="24"/>
            </w:rPr>
            <w:fldChar w:fldCharType="end"/>
          </w:r>
        </w:p>
        <w:p w14:paraId="3AA3938F">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_Toc22615 </w:instrText>
          </w:r>
          <w:r>
            <w:rPr>
              <w:sz w:val="24"/>
              <w:szCs w:val="24"/>
            </w:rPr>
            <w:fldChar w:fldCharType="separate"/>
          </w:r>
          <w:r>
            <w:rPr>
              <w:rFonts w:ascii="仿宋" w:hAnsi="仿宋" w:eastAsia="仿宋" w:cs="仿宋"/>
              <w:bCs/>
              <w:spacing w:val="-13"/>
              <w:sz w:val="24"/>
              <w:szCs w:val="24"/>
            </w:rPr>
            <w:t>三、合同价款</w:t>
          </w:r>
          <w:r>
            <w:rPr>
              <w:sz w:val="24"/>
              <w:szCs w:val="24"/>
            </w:rPr>
            <w:tab/>
          </w:r>
          <w:r>
            <w:rPr>
              <w:sz w:val="24"/>
              <w:szCs w:val="24"/>
            </w:rPr>
            <w:fldChar w:fldCharType="begin"/>
          </w:r>
          <w:r>
            <w:rPr>
              <w:sz w:val="24"/>
              <w:szCs w:val="24"/>
            </w:rPr>
            <w:instrText xml:space="preserve"> PAGEREF _Toc22615 \h </w:instrText>
          </w:r>
          <w:r>
            <w:rPr>
              <w:sz w:val="24"/>
              <w:szCs w:val="24"/>
            </w:rPr>
            <w:fldChar w:fldCharType="separate"/>
          </w:r>
          <w:r>
            <w:rPr>
              <w:sz w:val="24"/>
              <w:szCs w:val="24"/>
            </w:rPr>
            <w:t>6</w:t>
          </w:r>
          <w:r>
            <w:rPr>
              <w:sz w:val="24"/>
              <w:szCs w:val="24"/>
            </w:rPr>
            <w:fldChar w:fldCharType="end"/>
          </w:r>
          <w:r>
            <w:rPr>
              <w:sz w:val="24"/>
              <w:szCs w:val="24"/>
            </w:rPr>
            <w:fldChar w:fldCharType="end"/>
          </w:r>
        </w:p>
        <w:p w14:paraId="5E1CC54B">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_Toc6186 </w:instrText>
          </w:r>
          <w:r>
            <w:rPr>
              <w:sz w:val="24"/>
              <w:szCs w:val="24"/>
            </w:rPr>
            <w:fldChar w:fldCharType="separate"/>
          </w:r>
          <w:r>
            <w:rPr>
              <w:rFonts w:ascii="仿宋" w:hAnsi="仿宋" w:eastAsia="仿宋" w:cs="仿宋"/>
              <w:bCs/>
              <w:spacing w:val="-12"/>
              <w:sz w:val="24"/>
              <w:szCs w:val="24"/>
            </w:rPr>
            <w:t>四、双方权利与义务</w:t>
          </w:r>
          <w:r>
            <w:rPr>
              <w:sz w:val="24"/>
              <w:szCs w:val="24"/>
            </w:rPr>
            <w:tab/>
          </w:r>
          <w:r>
            <w:rPr>
              <w:sz w:val="24"/>
              <w:szCs w:val="24"/>
            </w:rPr>
            <w:fldChar w:fldCharType="begin"/>
          </w:r>
          <w:r>
            <w:rPr>
              <w:sz w:val="24"/>
              <w:szCs w:val="24"/>
            </w:rPr>
            <w:instrText xml:space="preserve"> PAGEREF _Toc6186 \h </w:instrText>
          </w:r>
          <w:r>
            <w:rPr>
              <w:sz w:val="24"/>
              <w:szCs w:val="24"/>
            </w:rPr>
            <w:fldChar w:fldCharType="separate"/>
          </w:r>
          <w:r>
            <w:rPr>
              <w:sz w:val="24"/>
              <w:szCs w:val="24"/>
            </w:rPr>
            <w:t>7</w:t>
          </w:r>
          <w:r>
            <w:rPr>
              <w:sz w:val="24"/>
              <w:szCs w:val="24"/>
            </w:rPr>
            <w:fldChar w:fldCharType="end"/>
          </w:r>
          <w:r>
            <w:rPr>
              <w:sz w:val="24"/>
              <w:szCs w:val="24"/>
            </w:rPr>
            <w:fldChar w:fldCharType="end"/>
          </w:r>
        </w:p>
        <w:p w14:paraId="67040610">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_Toc8254 </w:instrText>
          </w:r>
          <w:r>
            <w:rPr>
              <w:sz w:val="24"/>
              <w:szCs w:val="24"/>
            </w:rPr>
            <w:fldChar w:fldCharType="separate"/>
          </w:r>
          <w:r>
            <w:rPr>
              <w:rFonts w:ascii="仿宋" w:hAnsi="仿宋" w:eastAsia="仿宋" w:cs="仿宋"/>
              <w:bCs/>
              <w:spacing w:val="-9"/>
              <w:sz w:val="24"/>
              <w:szCs w:val="24"/>
            </w:rPr>
            <w:t>五、施工辅助设施</w:t>
          </w:r>
          <w:r>
            <w:rPr>
              <w:sz w:val="24"/>
              <w:szCs w:val="24"/>
            </w:rPr>
            <w:tab/>
          </w:r>
          <w:r>
            <w:rPr>
              <w:sz w:val="24"/>
              <w:szCs w:val="24"/>
            </w:rPr>
            <w:fldChar w:fldCharType="begin"/>
          </w:r>
          <w:r>
            <w:rPr>
              <w:sz w:val="24"/>
              <w:szCs w:val="24"/>
            </w:rPr>
            <w:instrText xml:space="preserve"> PAGEREF _Toc8254 \h </w:instrText>
          </w:r>
          <w:r>
            <w:rPr>
              <w:sz w:val="24"/>
              <w:szCs w:val="24"/>
            </w:rPr>
            <w:fldChar w:fldCharType="separate"/>
          </w:r>
          <w:r>
            <w:rPr>
              <w:sz w:val="24"/>
              <w:szCs w:val="24"/>
            </w:rPr>
            <w:t>10</w:t>
          </w:r>
          <w:r>
            <w:rPr>
              <w:sz w:val="24"/>
              <w:szCs w:val="24"/>
            </w:rPr>
            <w:fldChar w:fldCharType="end"/>
          </w:r>
          <w:r>
            <w:rPr>
              <w:sz w:val="24"/>
              <w:szCs w:val="24"/>
            </w:rPr>
            <w:fldChar w:fldCharType="end"/>
          </w:r>
        </w:p>
        <w:p w14:paraId="47BA7C6C">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_Toc26255 </w:instrText>
          </w:r>
          <w:r>
            <w:rPr>
              <w:sz w:val="24"/>
              <w:szCs w:val="24"/>
            </w:rPr>
            <w:fldChar w:fldCharType="separate"/>
          </w:r>
          <w:r>
            <w:rPr>
              <w:rFonts w:ascii="仿宋" w:hAnsi="仿宋" w:eastAsia="仿宋" w:cs="仿宋"/>
              <w:bCs/>
              <w:spacing w:val="-23"/>
              <w:sz w:val="24"/>
              <w:szCs w:val="24"/>
            </w:rPr>
            <w:t>六</w:t>
          </w:r>
          <w:r>
            <w:rPr>
              <w:rFonts w:ascii="仿宋" w:hAnsi="仿宋" w:eastAsia="仿宋" w:cs="仿宋"/>
              <w:spacing w:val="-59"/>
              <w:sz w:val="24"/>
              <w:szCs w:val="24"/>
            </w:rPr>
            <w:t xml:space="preserve"> </w:t>
          </w:r>
          <w:r>
            <w:rPr>
              <w:rFonts w:ascii="仿宋" w:hAnsi="仿宋" w:eastAsia="仿宋" w:cs="仿宋"/>
              <w:bCs/>
              <w:spacing w:val="-23"/>
              <w:sz w:val="24"/>
              <w:szCs w:val="24"/>
            </w:rPr>
            <w:t>、材料供应</w:t>
          </w:r>
          <w:r>
            <w:rPr>
              <w:sz w:val="24"/>
              <w:szCs w:val="24"/>
            </w:rPr>
            <w:tab/>
          </w:r>
          <w:r>
            <w:rPr>
              <w:sz w:val="24"/>
              <w:szCs w:val="24"/>
            </w:rPr>
            <w:fldChar w:fldCharType="begin"/>
          </w:r>
          <w:r>
            <w:rPr>
              <w:sz w:val="24"/>
              <w:szCs w:val="24"/>
            </w:rPr>
            <w:instrText xml:space="preserve"> PAGEREF _Toc26255 \h </w:instrText>
          </w:r>
          <w:r>
            <w:rPr>
              <w:sz w:val="24"/>
              <w:szCs w:val="24"/>
            </w:rPr>
            <w:fldChar w:fldCharType="separate"/>
          </w:r>
          <w:r>
            <w:rPr>
              <w:sz w:val="24"/>
              <w:szCs w:val="24"/>
            </w:rPr>
            <w:t>11</w:t>
          </w:r>
          <w:r>
            <w:rPr>
              <w:sz w:val="24"/>
              <w:szCs w:val="24"/>
            </w:rPr>
            <w:fldChar w:fldCharType="end"/>
          </w:r>
          <w:r>
            <w:rPr>
              <w:sz w:val="24"/>
              <w:szCs w:val="24"/>
            </w:rPr>
            <w:fldChar w:fldCharType="end"/>
          </w:r>
        </w:p>
        <w:p w14:paraId="716FFA10">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_Toc6244 </w:instrText>
          </w:r>
          <w:r>
            <w:rPr>
              <w:sz w:val="24"/>
              <w:szCs w:val="24"/>
            </w:rPr>
            <w:fldChar w:fldCharType="separate"/>
          </w:r>
          <w:r>
            <w:rPr>
              <w:rFonts w:ascii="仿宋" w:hAnsi="仿宋" w:eastAsia="仿宋" w:cs="仿宋"/>
              <w:bCs/>
              <w:spacing w:val="-6"/>
              <w:sz w:val="24"/>
              <w:szCs w:val="24"/>
            </w:rPr>
            <w:t>七、施工设备</w:t>
          </w:r>
          <w:r>
            <w:rPr>
              <w:sz w:val="24"/>
              <w:szCs w:val="24"/>
            </w:rPr>
            <w:tab/>
          </w:r>
          <w:r>
            <w:rPr>
              <w:sz w:val="24"/>
              <w:szCs w:val="24"/>
            </w:rPr>
            <w:fldChar w:fldCharType="begin"/>
          </w:r>
          <w:r>
            <w:rPr>
              <w:sz w:val="24"/>
              <w:szCs w:val="24"/>
            </w:rPr>
            <w:instrText xml:space="preserve"> PAGEREF _Toc6244 \h </w:instrText>
          </w:r>
          <w:r>
            <w:rPr>
              <w:sz w:val="24"/>
              <w:szCs w:val="24"/>
            </w:rPr>
            <w:fldChar w:fldCharType="separate"/>
          </w:r>
          <w:r>
            <w:rPr>
              <w:sz w:val="24"/>
              <w:szCs w:val="24"/>
            </w:rPr>
            <w:t>12</w:t>
          </w:r>
          <w:r>
            <w:rPr>
              <w:sz w:val="24"/>
              <w:szCs w:val="24"/>
            </w:rPr>
            <w:fldChar w:fldCharType="end"/>
          </w:r>
          <w:r>
            <w:rPr>
              <w:sz w:val="24"/>
              <w:szCs w:val="24"/>
            </w:rPr>
            <w:fldChar w:fldCharType="end"/>
          </w:r>
        </w:p>
        <w:p w14:paraId="14282E8E">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_Toc21308 </w:instrText>
          </w:r>
          <w:r>
            <w:rPr>
              <w:sz w:val="24"/>
              <w:szCs w:val="24"/>
            </w:rPr>
            <w:fldChar w:fldCharType="separate"/>
          </w:r>
          <w:r>
            <w:rPr>
              <w:rFonts w:ascii="仿宋" w:hAnsi="仿宋" w:eastAsia="仿宋" w:cs="仿宋"/>
              <w:bCs/>
              <w:spacing w:val="-8"/>
              <w:sz w:val="24"/>
              <w:szCs w:val="24"/>
            </w:rPr>
            <w:t>八、质量要求</w:t>
          </w:r>
          <w:r>
            <w:rPr>
              <w:sz w:val="24"/>
              <w:szCs w:val="24"/>
            </w:rPr>
            <w:tab/>
          </w:r>
          <w:r>
            <w:rPr>
              <w:sz w:val="24"/>
              <w:szCs w:val="24"/>
            </w:rPr>
            <w:fldChar w:fldCharType="begin"/>
          </w:r>
          <w:r>
            <w:rPr>
              <w:sz w:val="24"/>
              <w:szCs w:val="24"/>
            </w:rPr>
            <w:instrText xml:space="preserve"> PAGEREF _Toc21308 \h </w:instrText>
          </w:r>
          <w:r>
            <w:rPr>
              <w:sz w:val="24"/>
              <w:szCs w:val="24"/>
            </w:rPr>
            <w:fldChar w:fldCharType="separate"/>
          </w:r>
          <w:r>
            <w:rPr>
              <w:sz w:val="24"/>
              <w:szCs w:val="24"/>
            </w:rPr>
            <w:t>13</w:t>
          </w:r>
          <w:r>
            <w:rPr>
              <w:sz w:val="24"/>
              <w:szCs w:val="24"/>
            </w:rPr>
            <w:fldChar w:fldCharType="end"/>
          </w:r>
          <w:r>
            <w:rPr>
              <w:sz w:val="24"/>
              <w:szCs w:val="24"/>
            </w:rPr>
            <w:fldChar w:fldCharType="end"/>
          </w:r>
        </w:p>
        <w:p w14:paraId="760C8D44">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_Toc21915 </w:instrText>
          </w:r>
          <w:r>
            <w:rPr>
              <w:sz w:val="24"/>
              <w:szCs w:val="24"/>
            </w:rPr>
            <w:fldChar w:fldCharType="separate"/>
          </w:r>
          <w:r>
            <w:rPr>
              <w:rFonts w:ascii="仿宋" w:hAnsi="仿宋" w:eastAsia="仿宋" w:cs="仿宋"/>
              <w:bCs/>
              <w:spacing w:val="-10"/>
              <w:sz w:val="24"/>
              <w:szCs w:val="24"/>
            </w:rPr>
            <w:t>九、安全生产与文明施工</w:t>
          </w:r>
          <w:r>
            <w:rPr>
              <w:sz w:val="24"/>
              <w:szCs w:val="24"/>
            </w:rPr>
            <w:tab/>
          </w:r>
          <w:r>
            <w:rPr>
              <w:sz w:val="24"/>
              <w:szCs w:val="24"/>
            </w:rPr>
            <w:fldChar w:fldCharType="begin"/>
          </w:r>
          <w:r>
            <w:rPr>
              <w:sz w:val="24"/>
              <w:szCs w:val="24"/>
            </w:rPr>
            <w:instrText xml:space="preserve"> PAGEREF _Toc21915 \h </w:instrText>
          </w:r>
          <w:r>
            <w:rPr>
              <w:sz w:val="24"/>
              <w:szCs w:val="24"/>
            </w:rPr>
            <w:fldChar w:fldCharType="separate"/>
          </w:r>
          <w:r>
            <w:rPr>
              <w:sz w:val="24"/>
              <w:szCs w:val="24"/>
            </w:rPr>
            <w:t>14</w:t>
          </w:r>
          <w:r>
            <w:rPr>
              <w:sz w:val="24"/>
              <w:szCs w:val="24"/>
            </w:rPr>
            <w:fldChar w:fldCharType="end"/>
          </w:r>
          <w:r>
            <w:rPr>
              <w:sz w:val="24"/>
              <w:szCs w:val="24"/>
            </w:rPr>
            <w:fldChar w:fldCharType="end"/>
          </w:r>
        </w:p>
        <w:p w14:paraId="7863CC95">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_Toc2552 </w:instrText>
          </w:r>
          <w:r>
            <w:rPr>
              <w:sz w:val="24"/>
              <w:szCs w:val="24"/>
            </w:rPr>
            <w:fldChar w:fldCharType="separate"/>
          </w:r>
          <w:r>
            <w:rPr>
              <w:rFonts w:ascii="仿宋" w:hAnsi="仿宋" w:eastAsia="仿宋" w:cs="仿宋"/>
              <w:bCs/>
              <w:spacing w:val="-7"/>
              <w:sz w:val="24"/>
              <w:szCs w:val="24"/>
            </w:rPr>
            <w:t>十、职业健康与环境保护</w:t>
          </w:r>
          <w:r>
            <w:rPr>
              <w:sz w:val="24"/>
              <w:szCs w:val="24"/>
            </w:rPr>
            <w:tab/>
          </w:r>
          <w:r>
            <w:rPr>
              <w:sz w:val="24"/>
              <w:szCs w:val="24"/>
            </w:rPr>
            <w:fldChar w:fldCharType="begin"/>
          </w:r>
          <w:r>
            <w:rPr>
              <w:sz w:val="24"/>
              <w:szCs w:val="24"/>
            </w:rPr>
            <w:instrText xml:space="preserve"> PAGEREF _Toc2552 \h </w:instrText>
          </w:r>
          <w:r>
            <w:rPr>
              <w:sz w:val="24"/>
              <w:szCs w:val="24"/>
            </w:rPr>
            <w:fldChar w:fldCharType="separate"/>
          </w:r>
          <w:r>
            <w:rPr>
              <w:sz w:val="24"/>
              <w:szCs w:val="24"/>
            </w:rPr>
            <w:t>16</w:t>
          </w:r>
          <w:r>
            <w:rPr>
              <w:sz w:val="24"/>
              <w:szCs w:val="24"/>
            </w:rPr>
            <w:fldChar w:fldCharType="end"/>
          </w:r>
          <w:r>
            <w:rPr>
              <w:sz w:val="24"/>
              <w:szCs w:val="24"/>
            </w:rPr>
            <w:fldChar w:fldCharType="end"/>
          </w:r>
        </w:p>
        <w:p w14:paraId="5A9EDF09">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_Toc32227 </w:instrText>
          </w:r>
          <w:r>
            <w:rPr>
              <w:sz w:val="24"/>
              <w:szCs w:val="24"/>
            </w:rPr>
            <w:fldChar w:fldCharType="separate"/>
          </w:r>
          <w:r>
            <w:rPr>
              <w:rFonts w:ascii="仿宋" w:hAnsi="仿宋" w:eastAsia="仿宋" w:cs="仿宋"/>
              <w:bCs/>
              <w:spacing w:val="-12"/>
              <w:sz w:val="24"/>
              <w:szCs w:val="24"/>
            </w:rPr>
            <w:t>十一、技术条款</w:t>
          </w:r>
          <w:r>
            <w:rPr>
              <w:sz w:val="24"/>
              <w:szCs w:val="24"/>
            </w:rPr>
            <w:tab/>
          </w:r>
          <w:r>
            <w:rPr>
              <w:sz w:val="24"/>
              <w:szCs w:val="24"/>
            </w:rPr>
            <w:fldChar w:fldCharType="begin"/>
          </w:r>
          <w:r>
            <w:rPr>
              <w:sz w:val="24"/>
              <w:szCs w:val="24"/>
            </w:rPr>
            <w:instrText xml:space="preserve"> PAGEREF _Toc32227 \h </w:instrText>
          </w:r>
          <w:r>
            <w:rPr>
              <w:sz w:val="24"/>
              <w:szCs w:val="24"/>
            </w:rPr>
            <w:fldChar w:fldCharType="separate"/>
          </w:r>
          <w:r>
            <w:rPr>
              <w:sz w:val="24"/>
              <w:szCs w:val="24"/>
            </w:rPr>
            <w:t>17</w:t>
          </w:r>
          <w:r>
            <w:rPr>
              <w:sz w:val="24"/>
              <w:szCs w:val="24"/>
            </w:rPr>
            <w:fldChar w:fldCharType="end"/>
          </w:r>
          <w:r>
            <w:rPr>
              <w:sz w:val="24"/>
              <w:szCs w:val="24"/>
            </w:rPr>
            <w:fldChar w:fldCharType="end"/>
          </w:r>
        </w:p>
        <w:p w14:paraId="2269FD58">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_Toc25806 </w:instrText>
          </w:r>
          <w:r>
            <w:rPr>
              <w:sz w:val="24"/>
              <w:szCs w:val="24"/>
            </w:rPr>
            <w:fldChar w:fldCharType="separate"/>
          </w:r>
          <w:r>
            <w:rPr>
              <w:rFonts w:ascii="仿宋" w:hAnsi="仿宋" w:eastAsia="仿宋" w:cs="仿宋"/>
              <w:bCs/>
              <w:spacing w:val="-12"/>
              <w:sz w:val="24"/>
              <w:szCs w:val="24"/>
            </w:rPr>
            <w:t>十二、乙方人员工资保障措施</w:t>
          </w:r>
          <w:r>
            <w:rPr>
              <w:sz w:val="24"/>
              <w:szCs w:val="24"/>
            </w:rPr>
            <w:tab/>
          </w:r>
          <w:r>
            <w:rPr>
              <w:sz w:val="24"/>
              <w:szCs w:val="24"/>
            </w:rPr>
            <w:fldChar w:fldCharType="begin"/>
          </w:r>
          <w:r>
            <w:rPr>
              <w:sz w:val="24"/>
              <w:szCs w:val="24"/>
            </w:rPr>
            <w:instrText xml:space="preserve"> PAGEREF _Toc25806 \h </w:instrText>
          </w:r>
          <w:r>
            <w:rPr>
              <w:sz w:val="24"/>
              <w:szCs w:val="24"/>
            </w:rPr>
            <w:fldChar w:fldCharType="separate"/>
          </w:r>
          <w:r>
            <w:rPr>
              <w:sz w:val="24"/>
              <w:szCs w:val="24"/>
            </w:rPr>
            <w:t>17</w:t>
          </w:r>
          <w:r>
            <w:rPr>
              <w:sz w:val="24"/>
              <w:szCs w:val="24"/>
            </w:rPr>
            <w:fldChar w:fldCharType="end"/>
          </w:r>
          <w:r>
            <w:rPr>
              <w:sz w:val="24"/>
              <w:szCs w:val="24"/>
            </w:rPr>
            <w:fldChar w:fldCharType="end"/>
          </w:r>
        </w:p>
        <w:p w14:paraId="4E24641D">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_Toc18170 </w:instrText>
          </w:r>
          <w:r>
            <w:rPr>
              <w:sz w:val="24"/>
              <w:szCs w:val="24"/>
            </w:rPr>
            <w:fldChar w:fldCharType="separate"/>
          </w:r>
          <w:r>
            <w:rPr>
              <w:rFonts w:ascii="仿宋" w:hAnsi="仿宋" w:eastAsia="仿宋" w:cs="仿宋"/>
              <w:bCs/>
              <w:spacing w:val="-10"/>
              <w:sz w:val="24"/>
              <w:szCs w:val="24"/>
            </w:rPr>
            <w:t>十三、资源配置</w:t>
          </w:r>
          <w:r>
            <w:rPr>
              <w:sz w:val="24"/>
              <w:szCs w:val="24"/>
            </w:rPr>
            <w:tab/>
          </w:r>
          <w:r>
            <w:rPr>
              <w:sz w:val="24"/>
              <w:szCs w:val="24"/>
            </w:rPr>
            <w:fldChar w:fldCharType="begin"/>
          </w:r>
          <w:r>
            <w:rPr>
              <w:sz w:val="24"/>
              <w:szCs w:val="24"/>
            </w:rPr>
            <w:instrText xml:space="preserve"> PAGEREF _Toc18170 \h </w:instrText>
          </w:r>
          <w:r>
            <w:rPr>
              <w:sz w:val="24"/>
              <w:szCs w:val="24"/>
            </w:rPr>
            <w:fldChar w:fldCharType="separate"/>
          </w:r>
          <w:r>
            <w:rPr>
              <w:sz w:val="24"/>
              <w:szCs w:val="24"/>
            </w:rPr>
            <w:t>17</w:t>
          </w:r>
          <w:r>
            <w:rPr>
              <w:sz w:val="24"/>
              <w:szCs w:val="24"/>
            </w:rPr>
            <w:fldChar w:fldCharType="end"/>
          </w:r>
          <w:r>
            <w:rPr>
              <w:sz w:val="24"/>
              <w:szCs w:val="24"/>
            </w:rPr>
            <w:fldChar w:fldCharType="end"/>
          </w:r>
        </w:p>
        <w:p w14:paraId="536B0C3B">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_Toc32475 </w:instrText>
          </w:r>
          <w:r>
            <w:rPr>
              <w:sz w:val="24"/>
              <w:szCs w:val="24"/>
            </w:rPr>
            <w:fldChar w:fldCharType="separate"/>
          </w:r>
          <w:r>
            <w:rPr>
              <w:rFonts w:ascii="仿宋" w:hAnsi="仿宋" w:eastAsia="仿宋" w:cs="仿宋"/>
              <w:bCs/>
              <w:spacing w:val="-11"/>
              <w:sz w:val="24"/>
              <w:szCs w:val="24"/>
            </w:rPr>
            <w:t>十四、施工协作</w:t>
          </w:r>
          <w:r>
            <w:rPr>
              <w:sz w:val="24"/>
              <w:szCs w:val="24"/>
            </w:rPr>
            <w:tab/>
          </w:r>
          <w:r>
            <w:rPr>
              <w:sz w:val="24"/>
              <w:szCs w:val="24"/>
            </w:rPr>
            <w:fldChar w:fldCharType="begin"/>
          </w:r>
          <w:r>
            <w:rPr>
              <w:sz w:val="24"/>
              <w:szCs w:val="24"/>
            </w:rPr>
            <w:instrText xml:space="preserve"> PAGEREF _Toc32475 \h </w:instrText>
          </w:r>
          <w:r>
            <w:rPr>
              <w:sz w:val="24"/>
              <w:szCs w:val="24"/>
            </w:rPr>
            <w:fldChar w:fldCharType="separate"/>
          </w:r>
          <w:r>
            <w:rPr>
              <w:sz w:val="24"/>
              <w:szCs w:val="24"/>
            </w:rPr>
            <w:t>18</w:t>
          </w:r>
          <w:r>
            <w:rPr>
              <w:sz w:val="24"/>
              <w:szCs w:val="24"/>
            </w:rPr>
            <w:fldChar w:fldCharType="end"/>
          </w:r>
          <w:r>
            <w:rPr>
              <w:sz w:val="24"/>
              <w:szCs w:val="24"/>
            </w:rPr>
            <w:fldChar w:fldCharType="end"/>
          </w:r>
        </w:p>
        <w:p w14:paraId="1EAFB4D8">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_Toc4734 </w:instrText>
          </w:r>
          <w:r>
            <w:rPr>
              <w:sz w:val="24"/>
              <w:szCs w:val="24"/>
            </w:rPr>
            <w:fldChar w:fldCharType="separate"/>
          </w:r>
          <w:r>
            <w:rPr>
              <w:rFonts w:ascii="仿宋" w:hAnsi="仿宋" w:eastAsia="仿宋" w:cs="仿宋"/>
              <w:bCs/>
              <w:spacing w:val="-11"/>
              <w:sz w:val="24"/>
              <w:szCs w:val="24"/>
            </w:rPr>
            <w:t>十五、计量、结算与支付</w:t>
          </w:r>
          <w:r>
            <w:rPr>
              <w:sz w:val="24"/>
              <w:szCs w:val="24"/>
            </w:rPr>
            <w:tab/>
          </w:r>
          <w:r>
            <w:rPr>
              <w:sz w:val="24"/>
              <w:szCs w:val="24"/>
            </w:rPr>
            <w:fldChar w:fldCharType="begin"/>
          </w:r>
          <w:r>
            <w:rPr>
              <w:sz w:val="24"/>
              <w:szCs w:val="24"/>
            </w:rPr>
            <w:instrText xml:space="preserve"> PAGEREF _Toc4734 \h </w:instrText>
          </w:r>
          <w:r>
            <w:rPr>
              <w:sz w:val="24"/>
              <w:szCs w:val="24"/>
            </w:rPr>
            <w:fldChar w:fldCharType="separate"/>
          </w:r>
          <w:r>
            <w:rPr>
              <w:sz w:val="24"/>
              <w:szCs w:val="24"/>
            </w:rPr>
            <w:t>18</w:t>
          </w:r>
          <w:r>
            <w:rPr>
              <w:sz w:val="24"/>
              <w:szCs w:val="24"/>
            </w:rPr>
            <w:fldChar w:fldCharType="end"/>
          </w:r>
          <w:r>
            <w:rPr>
              <w:sz w:val="24"/>
              <w:szCs w:val="24"/>
            </w:rPr>
            <w:fldChar w:fldCharType="end"/>
          </w:r>
        </w:p>
        <w:p w14:paraId="5E34E811">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_Toc25199 </w:instrText>
          </w:r>
          <w:r>
            <w:rPr>
              <w:sz w:val="24"/>
              <w:szCs w:val="24"/>
            </w:rPr>
            <w:fldChar w:fldCharType="separate"/>
          </w:r>
          <w:r>
            <w:rPr>
              <w:rFonts w:ascii="仿宋" w:hAnsi="仿宋" w:eastAsia="仿宋" w:cs="仿宋"/>
              <w:bCs/>
              <w:spacing w:val="-30"/>
              <w:sz w:val="24"/>
              <w:szCs w:val="24"/>
            </w:rPr>
            <w:t>十六、变</w:t>
          </w:r>
          <w:r>
            <w:rPr>
              <w:rFonts w:ascii="仿宋" w:hAnsi="仿宋" w:eastAsia="仿宋" w:cs="仿宋"/>
              <w:spacing w:val="-18"/>
              <w:sz w:val="24"/>
              <w:szCs w:val="24"/>
            </w:rPr>
            <w:t xml:space="preserve"> </w:t>
          </w:r>
          <w:r>
            <w:rPr>
              <w:rFonts w:ascii="仿宋" w:hAnsi="仿宋" w:eastAsia="仿宋" w:cs="仿宋"/>
              <w:bCs/>
              <w:spacing w:val="-30"/>
              <w:sz w:val="24"/>
              <w:szCs w:val="24"/>
            </w:rPr>
            <w:t>更</w:t>
          </w:r>
          <w:r>
            <w:rPr>
              <w:sz w:val="24"/>
              <w:szCs w:val="24"/>
            </w:rPr>
            <w:tab/>
          </w:r>
          <w:r>
            <w:rPr>
              <w:sz w:val="24"/>
              <w:szCs w:val="24"/>
            </w:rPr>
            <w:fldChar w:fldCharType="begin"/>
          </w:r>
          <w:r>
            <w:rPr>
              <w:sz w:val="24"/>
              <w:szCs w:val="24"/>
            </w:rPr>
            <w:instrText xml:space="preserve"> PAGEREF _Toc25199 \h </w:instrText>
          </w:r>
          <w:r>
            <w:rPr>
              <w:sz w:val="24"/>
              <w:szCs w:val="24"/>
            </w:rPr>
            <w:fldChar w:fldCharType="separate"/>
          </w:r>
          <w:r>
            <w:rPr>
              <w:sz w:val="24"/>
              <w:szCs w:val="24"/>
            </w:rPr>
            <w:t>19</w:t>
          </w:r>
          <w:r>
            <w:rPr>
              <w:sz w:val="24"/>
              <w:szCs w:val="24"/>
            </w:rPr>
            <w:fldChar w:fldCharType="end"/>
          </w:r>
          <w:r>
            <w:rPr>
              <w:sz w:val="24"/>
              <w:szCs w:val="24"/>
            </w:rPr>
            <w:fldChar w:fldCharType="end"/>
          </w:r>
        </w:p>
        <w:p w14:paraId="7A311EF3">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_Toc23552 </w:instrText>
          </w:r>
          <w:r>
            <w:rPr>
              <w:sz w:val="24"/>
              <w:szCs w:val="24"/>
            </w:rPr>
            <w:fldChar w:fldCharType="separate"/>
          </w:r>
          <w:r>
            <w:rPr>
              <w:rFonts w:ascii="仿宋" w:hAnsi="仿宋" w:eastAsia="仿宋" w:cs="仿宋"/>
              <w:bCs/>
              <w:spacing w:val="-11"/>
              <w:sz w:val="24"/>
              <w:szCs w:val="24"/>
            </w:rPr>
            <w:t>十七、竣工验收与完工结算</w:t>
          </w:r>
          <w:r>
            <w:rPr>
              <w:sz w:val="24"/>
              <w:szCs w:val="24"/>
            </w:rPr>
            <w:tab/>
          </w:r>
          <w:r>
            <w:rPr>
              <w:sz w:val="24"/>
              <w:szCs w:val="24"/>
            </w:rPr>
            <w:fldChar w:fldCharType="begin"/>
          </w:r>
          <w:r>
            <w:rPr>
              <w:sz w:val="24"/>
              <w:szCs w:val="24"/>
            </w:rPr>
            <w:instrText xml:space="preserve"> PAGEREF _Toc23552 \h </w:instrText>
          </w:r>
          <w:r>
            <w:rPr>
              <w:sz w:val="24"/>
              <w:szCs w:val="24"/>
            </w:rPr>
            <w:fldChar w:fldCharType="separate"/>
          </w:r>
          <w:r>
            <w:rPr>
              <w:sz w:val="24"/>
              <w:szCs w:val="24"/>
            </w:rPr>
            <w:t>19</w:t>
          </w:r>
          <w:r>
            <w:rPr>
              <w:sz w:val="24"/>
              <w:szCs w:val="24"/>
            </w:rPr>
            <w:fldChar w:fldCharType="end"/>
          </w:r>
          <w:r>
            <w:rPr>
              <w:sz w:val="24"/>
              <w:szCs w:val="24"/>
            </w:rPr>
            <w:fldChar w:fldCharType="end"/>
          </w:r>
        </w:p>
        <w:p w14:paraId="06EC4B90">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_Toc21844 </w:instrText>
          </w:r>
          <w:r>
            <w:rPr>
              <w:sz w:val="24"/>
              <w:szCs w:val="24"/>
            </w:rPr>
            <w:fldChar w:fldCharType="separate"/>
          </w:r>
          <w:r>
            <w:rPr>
              <w:rFonts w:ascii="仿宋" w:hAnsi="仿宋" w:eastAsia="仿宋" w:cs="仿宋"/>
              <w:bCs/>
              <w:spacing w:val="-8"/>
              <w:sz w:val="24"/>
              <w:szCs w:val="24"/>
            </w:rPr>
            <w:t>十八、</w:t>
          </w:r>
          <w:r>
            <w:rPr>
              <w:rFonts w:hint="eastAsia" w:ascii="仿宋" w:hAnsi="仿宋" w:eastAsia="仿宋" w:cs="仿宋"/>
              <w:bCs/>
              <w:spacing w:val="-8"/>
              <w:sz w:val="24"/>
              <w:szCs w:val="24"/>
              <w:lang w:val="en-US" w:eastAsia="zh-CN"/>
            </w:rPr>
            <w:t>质保</w:t>
          </w:r>
          <w:r>
            <w:rPr>
              <w:rFonts w:ascii="仿宋" w:hAnsi="仿宋" w:eastAsia="仿宋" w:cs="仿宋"/>
              <w:bCs/>
              <w:spacing w:val="-8"/>
              <w:sz w:val="24"/>
              <w:szCs w:val="24"/>
            </w:rPr>
            <w:t>期</w:t>
          </w:r>
          <w:r>
            <w:rPr>
              <w:rFonts w:hint="eastAsia" w:ascii="仿宋" w:hAnsi="仿宋" w:eastAsia="仿宋" w:cs="仿宋"/>
              <w:bCs/>
              <w:spacing w:val="-8"/>
              <w:sz w:val="24"/>
              <w:szCs w:val="24"/>
              <w:lang w:val="en-US" w:eastAsia="zh-CN"/>
            </w:rPr>
            <w:t>及缺陷责任期</w:t>
          </w:r>
          <w:r>
            <w:rPr>
              <w:sz w:val="24"/>
              <w:szCs w:val="24"/>
            </w:rPr>
            <w:tab/>
          </w:r>
          <w:r>
            <w:rPr>
              <w:sz w:val="24"/>
              <w:szCs w:val="24"/>
            </w:rPr>
            <w:fldChar w:fldCharType="begin"/>
          </w:r>
          <w:r>
            <w:rPr>
              <w:sz w:val="24"/>
              <w:szCs w:val="24"/>
            </w:rPr>
            <w:instrText xml:space="preserve"> PAGEREF _Toc21844 \h </w:instrText>
          </w:r>
          <w:r>
            <w:rPr>
              <w:sz w:val="24"/>
              <w:szCs w:val="24"/>
            </w:rPr>
            <w:fldChar w:fldCharType="separate"/>
          </w:r>
          <w:r>
            <w:rPr>
              <w:sz w:val="24"/>
              <w:szCs w:val="24"/>
            </w:rPr>
            <w:t>20</w:t>
          </w:r>
          <w:r>
            <w:rPr>
              <w:sz w:val="24"/>
              <w:szCs w:val="24"/>
            </w:rPr>
            <w:fldChar w:fldCharType="end"/>
          </w:r>
          <w:r>
            <w:rPr>
              <w:sz w:val="24"/>
              <w:szCs w:val="24"/>
            </w:rPr>
            <w:fldChar w:fldCharType="end"/>
          </w:r>
        </w:p>
        <w:p w14:paraId="37DF4526">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_Toc4274 </w:instrText>
          </w:r>
          <w:r>
            <w:rPr>
              <w:sz w:val="24"/>
              <w:szCs w:val="24"/>
            </w:rPr>
            <w:fldChar w:fldCharType="separate"/>
          </w:r>
          <w:r>
            <w:rPr>
              <w:rFonts w:ascii="仿宋" w:hAnsi="仿宋" w:eastAsia="仿宋" w:cs="仿宋"/>
              <w:bCs/>
              <w:spacing w:val="-9"/>
              <w:sz w:val="24"/>
              <w:szCs w:val="24"/>
            </w:rPr>
            <w:t>十九、保险及损失</w:t>
          </w:r>
          <w:r>
            <w:rPr>
              <w:sz w:val="24"/>
              <w:szCs w:val="24"/>
            </w:rPr>
            <w:tab/>
          </w:r>
          <w:r>
            <w:rPr>
              <w:sz w:val="24"/>
              <w:szCs w:val="24"/>
            </w:rPr>
            <w:fldChar w:fldCharType="begin"/>
          </w:r>
          <w:r>
            <w:rPr>
              <w:sz w:val="24"/>
              <w:szCs w:val="24"/>
            </w:rPr>
            <w:instrText xml:space="preserve"> PAGEREF _Toc4274 \h </w:instrText>
          </w:r>
          <w:r>
            <w:rPr>
              <w:sz w:val="24"/>
              <w:szCs w:val="24"/>
            </w:rPr>
            <w:fldChar w:fldCharType="separate"/>
          </w:r>
          <w:r>
            <w:rPr>
              <w:sz w:val="24"/>
              <w:szCs w:val="24"/>
            </w:rPr>
            <w:t>20</w:t>
          </w:r>
          <w:r>
            <w:rPr>
              <w:sz w:val="24"/>
              <w:szCs w:val="24"/>
            </w:rPr>
            <w:fldChar w:fldCharType="end"/>
          </w:r>
          <w:r>
            <w:rPr>
              <w:sz w:val="24"/>
              <w:szCs w:val="24"/>
            </w:rPr>
            <w:fldChar w:fldCharType="end"/>
          </w:r>
        </w:p>
        <w:p w14:paraId="373FD755">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_Toc7229 </w:instrText>
          </w:r>
          <w:r>
            <w:rPr>
              <w:sz w:val="24"/>
              <w:szCs w:val="24"/>
            </w:rPr>
            <w:fldChar w:fldCharType="separate"/>
          </w:r>
          <w:r>
            <w:rPr>
              <w:rFonts w:ascii="仿宋" w:hAnsi="仿宋" w:eastAsia="仿宋" w:cs="仿宋"/>
              <w:bCs/>
              <w:spacing w:val="-11"/>
              <w:sz w:val="24"/>
              <w:szCs w:val="24"/>
            </w:rPr>
            <w:t>二十、违约责任</w:t>
          </w:r>
          <w:r>
            <w:rPr>
              <w:sz w:val="24"/>
              <w:szCs w:val="24"/>
            </w:rPr>
            <w:tab/>
          </w:r>
          <w:r>
            <w:rPr>
              <w:sz w:val="24"/>
              <w:szCs w:val="24"/>
            </w:rPr>
            <w:fldChar w:fldCharType="begin"/>
          </w:r>
          <w:r>
            <w:rPr>
              <w:sz w:val="24"/>
              <w:szCs w:val="24"/>
            </w:rPr>
            <w:instrText xml:space="preserve"> PAGEREF _Toc7229 \h </w:instrText>
          </w:r>
          <w:r>
            <w:rPr>
              <w:sz w:val="24"/>
              <w:szCs w:val="24"/>
            </w:rPr>
            <w:fldChar w:fldCharType="separate"/>
          </w:r>
          <w:r>
            <w:rPr>
              <w:sz w:val="24"/>
              <w:szCs w:val="24"/>
            </w:rPr>
            <w:t>20</w:t>
          </w:r>
          <w:r>
            <w:rPr>
              <w:sz w:val="24"/>
              <w:szCs w:val="24"/>
            </w:rPr>
            <w:fldChar w:fldCharType="end"/>
          </w:r>
          <w:r>
            <w:rPr>
              <w:sz w:val="24"/>
              <w:szCs w:val="24"/>
            </w:rPr>
            <w:fldChar w:fldCharType="end"/>
          </w:r>
        </w:p>
        <w:p w14:paraId="60E1E60E">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_Toc26014 </w:instrText>
          </w:r>
          <w:r>
            <w:rPr>
              <w:sz w:val="24"/>
              <w:szCs w:val="24"/>
            </w:rPr>
            <w:fldChar w:fldCharType="separate"/>
          </w:r>
          <w:r>
            <w:rPr>
              <w:rFonts w:ascii="仿宋" w:hAnsi="仿宋" w:eastAsia="仿宋" w:cs="仿宋"/>
              <w:bCs/>
              <w:spacing w:val="-11"/>
              <w:sz w:val="24"/>
              <w:szCs w:val="24"/>
            </w:rPr>
            <w:t>二十一、争议解决</w:t>
          </w:r>
          <w:r>
            <w:rPr>
              <w:sz w:val="24"/>
              <w:szCs w:val="24"/>
            </w:rPr>
            <w:tab/>
          </w:r>
          <w:r>
            <w:rPr>
              <w:sz w:val="24"/>
              <w:szCs w:val="24"/>
            </w:rPr>
            <w:fldChar w:fldCharType="begin"/>
          </w:r>
          <w:r>
            <w:rPr>
              <w:sz w:val="24"/>
              <w:szCs w:val="24"/>
            </w:rPr>
            <w:instrText xml:space="preserve"> PAGEREF _Toc26014 \h </w:instrText>
          </w:r>
          <w:r>
            <w:rPr>
              <w:sz w:val="24"/>
              <w:szCs w:val="24"/>
            </w:rPr>
            <w:fldChar w:fldCharType="separate"/>
          </w:r>
          <w:r>
            <w:rPr>
              <w:sz w:val="24"/>
              <w:szCs w:val="24"/>
            </w:rPr>
            <w:t>22</w:t>
          </w:r>
          <w:r>
            <w:rPr>
              <w:sz w:val="24"/>
              <w:szCs w:val="24"/>
            </w:rPr>
            <w:fldChar w:fldCharType="end"/>
          </w:r>
          <w:r>
            <w:rPr>
              <w:sz w:val="24"/>
              <w:szCs w:val="24"/>
            </w:rPr>
            <w:fldChar w:fldCharType="end"/>
          </w:r>
        </w:p>
        <w:p w14:paraId="5C5A0850">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_Toc5795 </w:instrText>
          </w:r>
          <w:r>
            <w:rPr>
              <w:sz w:val="24"/>
              <w:szCs w:val="24"/>
            </w:rPr>
            <w:fldChar w:fldCharType="separate"/>
          </w:r>
          <w:r>
            <w:rPr>
              <w:rFonts w:ascii="仿宋" w:hAnsi="仿宋" w:eastAsia="仿宋" w:cs="仿宋"/>
              <w:bCs/>
              <w:spacing w:val="-8"/>
              <w:sz w:val="24"/>
              <w:szCs w:val="24"/>
            </w:rPr>
            <w:t>二十二、特别约定</w:t>
          </w:r>
          <w:r>
            <w:rPr>
              <w:sz w:val="24"/>
              <w:szCs w:val="24"/>
            </w:rPr>
            <w:tab/>
          </w:r>
          <w:r>
            <w:rPr>
              <w:sz w:val="24"/>
              <w:szCs w:val="24"/>
            </w:rPr>
            <w:fldChar w:fldCharType="begin"/>
          </w:r>
          <w:r>
            <w:rPr>
              <w:sz w:val="24"/>
              <w:szCs w:val="24"/>
            </w:rPr>
            <w:instrText xml:space="preserve"> PAGEREF _Toc5795 \h </w:instrText>
          </w:r>
          <w:r>
            <w:rPr>
              <w:sz w:val="24"/>
              <w:szCs w:val="24"/>
            </w:rPr>
            <w:fldChar w:fldCharType="separate"/>
          </w:r>
          <w:r>
            <w:rPr>
              <w:sz w:val="24"/>
              <w:szCs w:val="24"/>
            </w:rPr>
            <w:t>22</w:t>
          </w:r>
          <w:r>
            <w:rPr>
              <w:sz w:val="24"/>
              <w:szCs w:val="24"/>
            </w:rPr>
            <w:fldChar w:fldCharType="end"/>
          </w:r>
          <w:r>
            <w:rPr>
              <w:sz w:val="24"/>
              <w:szCs w:val="24"/>
            </w:rPr>
            <w:fldChar w:fldCharType="end"/>
          </w:r>
        </w:p>
        <w:p w14:paraId="0EBEB577">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_Toc10378 </w:instrText>
          </w:r>
          <w:r>
            <w:rPr>
              <w:sz w:val="24"/>
              <w:szCs w:val="24"/>
            </w:rPr>
            <w:fldChar w:fldCharType="separate"/>
          </w:r>
          <w:r>
            <w:rPr>
              <w:rFonts w:ascii="仿宋" w:hAnsi="仿宋" w:eastAsia="仿宋" w:cs="仿宋"/>
              <w:bCs/>
              <w:spacing w:val="-12"/>
              <w:sz w:val="24"/>
              <w:szCs w:val="24"/>
            </w:rPr>
            <w:t>二十三、附则</w:t>
          </w:r>
          <w:r>
            <w:rPr>
              <w:sz w:val="24"/>
              <w:szCs w:val="24"/>
            </w:rPr>
            <w:tab/>
          </w:r>
          <w:r>
            <w:rPr>
              <w:sz w:val="24"/>
              <w:szCs w:val="24"/>
            </w:rPr>
            <w:fldChar w:fldCharType="begin"/>
          </w:r>
          <w:r>
            <w:rPr>
              <w:sz w:val="24"/>
              <w:szCs w:val="24"/>
            </w:rPr>
            <w:instrText xml:space="preserve"> PAGEREF _Toc10378 \h </w:instrText>
          </w:r>
          <w:r>
            <w:rPr>
              <w:sz w:val="24"/>
              <w:szCs w:val="24"/>
            </w:rPr>
            <w:fldChar w:fldCharType="separate"/>
          </w:r>
          <w:r>
            <w:rPr>
              <w:sz w:val="24"/>
              <w:szCs w:val="24"/>
            </w:rPr>
            <w:t>22</w:t>
          </w:r>
          <w:r>
            <w:rPr>
              <w:sz w:val="24"/>
              <w:szCs w:val="24"/>
            </w:rPr>
            <w:fldChar w:fldCharType="end"/>
          </w:r>
          <w:r>
            <w:rPr>
              <w:sz w:val="24"/>
              <w:szCs w:val="24"/>
            </w:rPr>
            <w:fldChar w:fldCharType="end"/>
          </w:r>
        </w:p>
        <w:p w14:paraId="3166CB31">
          <w:pPr>
            <w:pStyle w:val="17"/>
            <w:tabs>
              <w:tab w:val="right" w:leader="dot" w:pos="8391"/>
            </w:tabs>
            <w:spacing w:line="360" w:lineRule="auto"/>
          </w:pPr>
          <w:r>
            <w:rPr>
              <w:sz w:val="24"/>
              <w:szCs w:val="24"/>
            </w:rPr>
            <w:fldChar w:fldCharType="begin"/>
          </w:r>
          <w:r>
            <w:rPr>
              <w:sz w:val="24"/>
              <w:szCs w:val="24"/>
            </w:rPr>
            <w:instrText xml:space="preserve"> HYPERLINK \l _Toc24223 </w:instrText>
          </w:r>
          <w:r>
            <w:rPr>
              <w:sz w:val="24"/>
              <w:szCs w:val="24"/>
            </w:rPr>
            <w:fldChar w:fldCharType="separate"/>
          </w:r>
          <w:r>
            <w:rPr>
              <w:rFonts w:ascii="仿宋" w:hAnsi="仿宋" w:eastAsia="仿宋" w:cs="仿宋"/>
              <w:bCs/>
              <w:spacing w:val="-13"/>
              <w:sz w:val="24"/>
              <w:szCs w:val="24"/>
            </w:rPr>
            <w:t>合同附件</w:t>
          </w:r>
          <w:r>
            <w:rPr>
              <w:sz w:val="24"/>
              <w:szCs w:val="24"/>
            </w:rPr>
            <w:tab/>
          </w:r>
          <w:r>
            <w:rPr>
              <w:sz w:val="24"/>
              <w:szCs w:val="24"/>
            </w:rPr>
            <w:fldChar w:fldCharType="begin"/>
          </w:r>
          <w:r>
            <w:rPr>
              <w:sz w:val="24"/>
              <w:szCs w:val="24"/>
            </w:rPr>
            <w:instrText xml:space="preserve"> PAGEREF _Toc24223 \h </w:instrText>
          </w:r>
          <w:r>
            <w:rPr>
              <w:sz w:val="24"/>
              <w:szCs w:val="24"/>
            </w:rPr>
            <w:fldChar w:fldCharType="separate"/>
          </w:r>
          <w:r>
            <w:rPr>
              <w:sz w:val="24"/>
              <w:szCs w:val="24"/>
            </w:rPr>
            <w:t>24</w:t>
          </w:r>
          <w:r>
            <w:rPr>
              <w:sz w:val="24"/>
              <w:szCs w:val="24"/>
            </w:rPr>
            <w:fldChar w:fldCharType="end"/>
          </w:r>
          <w:r>
            <w:rPr>
              <w:sz w:val="24"/>
              <w:szCs w:val="24"/>
            </w:rPr>
            <w:fldChar w:fldCharType="end"/>
          </w:r>
        </w:p>
        <w:p w14:paraId="5EC98467">
          <w:pPr>
            <w:pStyle w:val="2"/>
            <w:numPr>
              <w:ilvl w:val="3"/>
              <w:numId w:val="0"/>
            </w:numPr>
            <w:ind w:leftChars="0"/>
            <w:sectPr>
              <w:footerReference r:id="rId5" w:type="default"/>
              <w:pgSz w:w="11900" w:h="16830"/>
              <w:pgMar w:top="1430" w:right="1724" w:bottom="1350" w:left="1785" w:header="0" w:footer="397" w:gutter="0"/>
              <w:pgNumType w:fmt="decimal" w:start="1"/>
              <w:cols w:space="720" w:num="1"/>
            </w:sectPr>
          </w:pPr>
          <w:r>
            <w:fldChar w:fldCharType="end"/>
          </w:r>
        </w:p>
      </w:sdtContent>
    </w:sdt>
    <w:p w14:paraId="7C759069">
      <w:pPr>
        <w:spacing w:before="136" w:line="219" w:lineRule="auto"/>
        <w:ind w:left="1298"/>
        <w:rPr>
          <w:rFonts w:ascii="宋体" w:hAnsi="宋体" w:eastAsia="宋体" w:cs="宋体"/>
          <w:color w:val="FF0000"/>
          <w:sz w:val="25"/>
          <w:szCs w:val="25"/>
        </w:rPr>
      </w:pPr>
      <w:bookmarkStart w:id="2" w:name="bookmark25"/>
      <w:bookmarkEnd w:id="2"/>
      <w:r>
        <w:rPr>
          <w:rFonts w:hint="eastAsia" w:ascii="宋体" w:hAnsi="宋体" w:eastAsia="宋体" w:cs="宋体"/>
          <w:b/>
          <w:bCs/>
          <w:color w:val="FF0000"/>
          <w:spacing w:val="30"/>
          <w:sz w:val="25"/>
          <w:szCs w:val="25"/>
          <w:u w:val="single"/>
          <w:lang w:val="en-US" w:eastAsia="zh-CN"/>
        </w:rPr>
        <w:t xml:space="preserve">                  </w:t>
      </w:r>
      <w:r>
        <w:rPr>
          <w:rFonts w:hint="eastAsia" w:ascii="宋体" w:hAnsi="宋体" w:eastAsia="宋体" w:cs="宋体"/>
          <w:b/>
          <w:bCs/>
          <w:color w:val="FF0000"/>
          <w:spacing w:val="30"/>
          <w:sz w:val="25"/>
          <w:szCs w:val="25"/>
          <w:lang w:eastAsia="zh-CN"/>
        </w:rPr>
        <w:t>项目</w:t>
      </w:r>
      <w:r>
        <w:rPr>
          <w:rFonts w:ascii="宋体" w:hAnsi="宋体" w:eastAsia="宋体" w:cs="宋体"/>
          <w:b/>
          <w:bCs/>
          <w:color w:val="FF0000"/>
          <w:spacing w:val="30"/>
          <w:sz w:val="25"/>
          <w:szCs w:val="25"/>
        </w:rPr>
        <w:t>劳务分包合同</w:t>
      </w:r>
    </w:p>
    <w:p w14:paraId="7E4115BB">
      <w:pPr>
        <w:pStyle w:val="5"/>
        <w:spacing w:line="279" w:lineRule="auto"/>
        <w:rPr>
          <w:color w:val="auto"/>
        </w:rPr>
      </w:pPr>
    </w:p>
    <w:p w14:paraId="32897692">
      <w:pPr>
        <w:spacing w:before="81" w:line="212" w:lineRule="auto"/>
        <w:ind w:left="2428"/>
        <w:outlineLvl w:val="0"/>
        <w:rPr>
          <w:rFonts w:ascii="Times New Roman" w:hAnsi="Times New Roman" w:eastAsia="Times New Roman" w:cs="Times New Roman"/>
          <w:color w:val="FF0000"/>
          <w:sz w:val="25"/>
          <w:szCs w:val="25"/>
        </w:rPr>
      </w:pPr>
      <w:bookmarkStart w:id="3" w:name="_Toc2855"/>
      <w:r>
        <w:rPr>
          <w:rFonts w:ascii="仿宋" w:hAnsi="仿宋" w:eastAsia="仿宋" w:cs="仿宋"/>
          <w:b/>
          <w:bCs/>
          <w:color w:val="FF0000"/>
          <w:spacing w:val="-20"/>
          <w:w w:val="98"/>
          <w:sz w:val="25"/>
          <w:szCs w:val="25"/>
        </w:rPr>
        <w:t>(合同编号：</w:t>
      </w:r>
      <w:r>
        <w:rPr>
          <w:rFonts w:hint="eastAsia" w:ascii="宋体" w:hAnsi="宋体" w:eastAsia="宋体" w:cs="宋体"/>
          <w:color w:val="FF0000"/>
          <w:spacing w:val="-3"/>
          <w:sz w:val="29"/>
          <w:szCs w:val="29"/>
          <w:u w:val="single" w:color="auto"/>
        </w:rPr>
        <w:t>WNT-YXXYY-2024-00</w:t>
      </w:r>
      <w:r>
        <w:rPr>
          <w:rFonts w:hint="eastAsia" w:ascii="宋体" w:hAnsi="宋体" w:eastAsia="宋体" w:cs="宋体"/>
          <w:color w:val="FF0000"/>
          <w:spacing w:val="-3"/>
          <w:sz w:val="29"/>
          <w:szCs w:val="29"/>
          <w:u w:val="single" w:color="auto"/>
          <w:lang w:val="en-US" w:eastAsia="zh-CN"/>
        </w:rPr>
        <w:t>*</w:t>
      </w:r>
      <w:r>
        <w:rPr>
          <w:rFonts w:hint="eastAsia" w:ascii="Times New Roman" w:hAnsi="Times New Roman" w:eastAsia="宋体" w:cs="Times New Roman"/>
          <w:b/>
          <w:bCs/>
          <w:color w:val="FF0000"/>
          <w:spacing w:val="-20"/>
          <w:w w:val="98"/>
          <w:sz w:val="25"/>
          <w:szCs w:val="25"/>
          <w:lang w:val="en-US" w:eastAsia="zh-CN"/>
        </w:rPr>
        <w:t xml:space="preserve">  </w:t>
      </w:r>
      <w:r>
        <w:rPr>
          <w:rFonts w:ascii="Times New Roman" w:hAnsi="Times New Roman" w:eastAsia="Times New Roman" w:cs="Times New Roman"/>
          <w:b/>
          <w:bCs/>
          <w:color w:val="FF0000"/>
          <w:spacing w:val="-20"/>
          <w:w w:val="98"/>
          <w:sz w:val="25"/>
          <w:szCs w:val="25"/>
        </w:rPr>
        <w:t>)</w:t>
      </w:r>
      <w:bookmarkEnd w:id="3"/>
    </w:p>
    <w:p w14:paraId="69E4FAA9">
      <w:pPr>
        <w:pStyle w:val="5"/>
        <w:spacing w:line="293" w:lineRule="auto"/>
        <w:rPr>
          <w:color w:val="FF0000"/>
        </w:rPr>
      </w:pPr>
    </w:p>
    <w:p w14:paraId="67D15832">
      <w:pPr>
        <w:pStyle w:val="5"/>
        <w:spacing w:line="294" w:lineRule="auto"/>
        <w:rPr>
          <w:color w:val="FF0000"/>
        </w:rPr>
      </w:pPr>
    </w:p>
    <w:p w14:paraId="57A079F7">
      <w:pPr>
        <w:spacing w:before="81" w:line="222" w:lineRule="auto"/>
        <w:ind w:left="78"/>
        <w:rPr>
          <w:rFonts w:hint="default" w:ascii="仿宋" w:hAnsi="仿宋" w:eastAsia="仿宋" w:cs="仿宋"/>
          <w:color w:val="FF0000"/>
          <w:sz w:val="25"/>
          <w:szCs w:val="25"/>
          <w:u w:val="single"/>
          <w:lang w:val="en-US" w:eastAsia="zh-CN"/>
        </w:rPr>
      </w:pPr>
      <w:r>
        <w:rPr>
          <w:rFonts w:ascii="仿宋" w:hAnsi="仿宋" w:eastAsia="仿宋" w:cs="仿宋"/>
          <w:b/>
          <w:bCs/>
          <w:color w:val="FF0000"/>
          <w:spacing w:val="-12"/>
          <w:sz w:val="25"/>
          <w:szCs w:val="25"/>
        </w:rPr>
        <w:t>甲方：</w:t>
      </w:r>
      <w:r>
        <w:rPr>
          <w:rFonts w:hint="eastAsia" w:ascii="仿宋" w:hAnsi="仿宋" w:eastAsia="仿宋" w:cs="仿宋"/>
          <w:b/>
          <w:bCs/>
          <w:color w:val="FF0000"/>
          <w:spacing w:val="-12"/>
          <w:sz w:val="25"/>
          <w:szCs w:val="25"/>
          <w:u w:val="single"/>
          <w:lang w:val="en-US" w:eastAsia="zh-CN"/>
        </w:rPr>
        <w:t xml:space="preserve">                                 </w:t>
      </w:r>
    </w:p>
    <w:p w14:paraId="2FC346E6">
      <w:pPr>
        <w:pStyle w:val="5"/>
        <w:spacing w:before="191" w:line="329" w:lineRule="auto"/>
        <w:ind w:left="307" w:leftChars="35" w:right="1971" w:hanging="234" w:hangingChars="100"/>
        <w:jc w:val="both"/>
        <w:rPr>
          <w:rFonts w:hint="eastAsia" w:ascii="Times New Roman" w:hAnsi="Times New Roman" w:eastAsia="宋体" w:cs="Times New Roman"/>
          <w:b/>
          <w:bCs/>
          <w:color w:val="FF0000"/>
          <w:spacing w:val="-8"/>
          <w:sz w:val="25"/>
          <w:szCs w:val="25"/>
          <w:u w:val="single" w:color="auto"/>
          <w:lang w:val="en-US" w:eastAsia="zh-CN"/>
        </w:rPr>
      </w:pPr>
      <w:r>
        <w:rPr>
          <w:rFonts w:ascii="仿宋" w:hAnsi="仿宋" w:eastAsia="仿宋" w:cs="仿宋"/>
          <w:color w:val="FF0000"/>
          <w:spacing w:val="-8"/>
          <w:sz w:val="25"/>
          <w:szCs w:val="25"/>
        </w:rPr>
        <w:t>纳税人识别号(统一社会信用代码)</w:t>
      </w:r>
      <w:r>
        <w:rPr>
          <w:rFonts w:ascii="仿宋" w:hAnsi="仿宋" w:eastAsia="仿宋" w:cs="仿宋"/>
          <w:color w:val="FF0000"/>
          <w:spacing w:val="-8"/>
          <w:sz w:val="25"/>
          <w:szCs w:val="25"/>
          <w:u w:val="single" w:color="auto"/>
        </w:rPr>
        <w:t>:</w:t>
      </w:r>
      <w:r>
        <w:rPr>
          <w:rFonts w:hint="eastAsia" w:ascii="仿宋" w:hAnsi="仿宋" w:eastAsia="仿宋" w:cs="仿宋"/>
          <w:b/>
          <w:bCs/>
          <w:snapToGrid w:val="0"/>
          <w:color w:val="FF0000"/>
          <w:spacing w:val="-12"/>
          <w:kern w:val="0"/>
          <w:sz w:val="25"/>
          <w:szCs w:val="25"/>
          <w:u w:val="single"/>
          <w:lang w:val="en-US" w:eastAsia="zh-CN" w:bidi="ar-SA"/>
        </w:rPr>
        <w:t xml:space="preserve">                                         </w:t>
      </w:r>
    </w:p>
    <w:p w14:paraId="4F1E5EAE">
      <w:pPr>
        <w:pStyle w:val="5"/>
        <w:spacing w:before="191" w:line="329" w:lineRule="auto"/>
        <w:ind w:left="301" w:leftChars="35" w:right="1971" w:hanging="228" w:hangingChars="100"/>
        <w:jc w:val="both"/>
        <w:rPr>
          <w:rFonts w:hint="eastAsia" w:ascii="仿宋" w:hAnsi="仿宋" w:eastAsia="仿宋" w:cs="仿宋"/>
          <w:b/>
          <w:bCs/>
          <w:color w:val="FF0000"/>
          <w:spacing w:val="-11"/>
          <w:sz w:val="25"/>
          <w:szCs w:val="25"/>
          <w:u w:val="single" w:color="auto"/>
          <w:lang w:val="en-US" w:eastAsia="zh-CN"/>
        </w:rPr>
      </w:pPr>
      <w:r>
        <w:rPr>
          <w:rFonts w:ascii="仿宋" w:hAnsi="仿宋" w:eastAsia="仿宋" w:cs="仿宋"/>
          <w:color w:val="FF0000"/>
          <w:spacing w:val="-11"/>
          <w:sz w:val="25"/>
          <w:szCs w:val="25"/>
        </w:rPr>
        <w:t>开户银行名称：</w:t>
      </w:r>
      <w:r>
        <w:rPr>
          <w:rFonts w:hint="eastAsia" w:ascii="仿宋" w:hAnsi="仿宋" w:eastAsia="仿宋" w:cs="仿宋"/>
          <w:b/>
          <w:bCs/>
          <w:color w:val="FF0000"/>
          <w:spacing w:val="-11"/>
          <w:sz w:val="25"/>
          <w:szCs w:val="25"/>
          <w:u w:val="single" w:color="auto"/>
          <w:lang w:val="en-US" w:eastAsia="zh-CN"/>
        </w:rPr>
        <w:t xml:space="preserve">                      </w:t>
      </w:r>
    </w:p>
    <w:p w14:paraId="6B328AB3">
      <w:pPr>
        <w:pStyle w:val="5"/>
        <w:spacing w:before="191" w:line="329" w:lineRule="auto"/>
        <w:ind w:left="315" w:leftChars="35" w:right="1971" w:hanging="242" w:hangingChars="100"/>
        <w:jc w:val="both"/>
        <w:rPr>
          <w:rFonts w:hint="default" w:eastAsia="宋体"/>
          <w:color w:val="FF0000"/>
          <w:sz w:val="25"/>
          <w:szCs w:val="25"/>
          <w:lang w:val="en-US" w:eastAsia="zh-CN"/>
        </w:rPr>
      </w:pPr>
      <w:r>
        <w:rPr>
          <w:rFonts w:ascii="仿宋" w:hAnsi="仿宋" w:eastAsia="仿宋" w:cs="仿宋"/>
          <w:color w:val="FF0000"/>
          <w:spacing w:val="-4"/>
          <w:sz w:val="25"/>
          <w:szCs w:val="25"/>
        </w:rPr>
        <w:t>开户银行账号：</w:t>
      </w:r>
      <w:r>
        <w:rPr>
          <w:rFonts w:hint="eastAsia" w:ascii="仿宋" w:hAnsi="仿宋" w:eastAsia="仿宋" w:cs="仿宋"/>
          <w:b/>
          <w:bCs/>
          <w:color w:val="FF0000"/>
          <w:spacing w:val="-11"/>
          <w:sz w:val="25"/>
          <w:szCs w:val="25"/>
          <w:u w:val="single" w:color="auto"/>
          <w:lang w:val="en-US" w:eastAsia="zh-CN"/>
        </w:rPr>
        <w:t xml:space="preserve">                                                   </w:t>
      </w:r>
    </w:p>
    <w:p w14:paraId="61F85171">
      <w:pPr>
        <w:spacing w:before="52" w:line="326" w:lineRule="auto"/>
        <w:ind w:left="74" w:right="1359"/>
        <w:rPr>
          <w:rFonts w:hint="eastAsia" w:ascii="仿宋" w:hAnsi="仿宋" w:eastAsia="仿宋" w:cs="仿宋"/>
          <w:b/>
          <w:bCs/>
          <w:color w:val="FF0000"/>
          <w:spacing w:val="3"/>
          <w:sz w:val="25"/>
          <w:szCs w:val="25"/>
          <w:u w:val="single" w:color="auto"/>
          <w:lang w:val="en-US" w:eastAsia="zh-CN"/>
        </w:rPr>
      </w:pPr>
      <w:r>
        <w:rPr>
          <w:rFonts w:ascii="仿宋" w:hAnsi="仿宋" w:eastAsia="仿宋" w:cs="仿宋"/>
          <w:color w:val="FF0000"/>
          <w:spacing w:val="3"/>
          <w:sz w:val="25"/>
          <w:szCs w:val="25"/>
        </w:rPr>
        <w:t>注册地址：</w:t>
      </w:r>
      <w:r>
        <w:rPr>
          <w:rFonts w:hint="eastAsia" w:ascii="仿宋" w:hAnsi="仿宋" w:eastAsia="仿宋" w:cs="仿宋"/>
          <w:b/>
          <w:bCs/>
          <w:color w:val="FF0000"/>
          <w:spacing w:val="3"/>
          <w:sz w:val="25"/>
          <w:szCs w:val="25"/>
          <w:u w:val="single" w:color="auto"/>
          <w:lang w:val="en-US" w:eastAsia="zh-CN"/>
        </w:rPr>
        <w:t xml:space="preserve">                      </w:t>
      </w:r>
    </w:p>
    <w:p w14:paraId="3D92DBD7">
      <w:pPr>
        <w:spacing w:before="52" w:line="326" w:lineRule="auto"/>
        <w:ind w:left="74" w:right="1359"/>
        <w:rPr>
          <w:rFonts w:ascii="仿宋" w:hAnsi="仿宋" w:eastAsia="仿宋" w:cs="仿宋"/>
          <w:color w:val="FF0000"/>
          <w:sz w:val="25"/>
          <w:szCs w:val="25"/>
        </w:rPr>
      </w:pPr>
      <w:r>
        <w:rPr>
          <w:rFonts w:ascii="仿宋" w:hAnsi="仿宋" w:eastAsia="仿宋" w:cs="仿宋"/>
          <w:color w:val="FF0000"/>
          <w:sz w:val="25"/>
          <w:szCs w:val="25"/>
        </w:rPr>
        <w:t xml:space="preserve"> </w:t>
      </w:r>
      <w:r>
        <w:rPr>
          <w:rFonts w:ascii="仿宋" w:hAnsi="仿宋" w:eastAsia="仿宋" w:cs="仿宋"/>
          <w:color w:val="FF0000"/>
          <w:spacing w:val="18"/>
          <w:sz w:val="25"/>
          <w:szCs w:val="25"/>
        </w:rPr>
        <w:t>纳税人类型： 一般纳税人□小规模纳税人□其他</w:t>
      </w:r>
    </w:p>
    <w:p w14:paraId="45EA6533">
      <w:pPr>
        <w:spacing w:before="56" w:line="222" w:lineRule="auto"/>
        <w:ind w:left="78"/>
        <w:rPr>
          <w:rFonts w:ascii="仿宋" w:hAnsi="仿宋" w:eastAsia="仿宋" w:cs="仿宋"/>
          <w:color w:val="FF0000"/>
          <w:sz w:val="25"/>
          <w:szCs w:val="25"/>
        </w:rPr>
      </w:pPr>
      <w:r>
        <w:rPr>
          <w:rFonts w:ascii="仿宋" w:hAnsi="仿宋" w:eastAsia="仿宋" w:cs="仿宋"/>
          <w:b/>
          <w:bCs/>
          <w:color w:val="FF0000"/>
          <w:spacing w:val="-11"/>
          <w:sz w:val="25"/>
          <w:szCs w:val="25"/>
        </w:rPr>
        <w:t>乙方：</w:t>
      </w:r>
    </w:p>
    <w:p w14:paraId="635AF3A5">
      <w:pPr>
        <w:spacing w:before="159"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1"/>
          <w:sz w:val="25"/>
          <w:szCs w:val="25"/>
        </w:rPr>
        <w:t>法定代表人：</w:t>
      </w:r>
      <w:r>
        <w:rPr>
          <w:rFonts w:ascii="仿宋" w:hAnsi="仿宋" w:eastAsia="仿宋" w:cs="仿宋"/>
          <w:color w:val="FF0000"/>
          <w:spacing w:val="-45"/>
          <w:sz w:val="25"/>
          <w:szCs w:val="25"/>
        </w:rPr>
        <w:t xml:space="preserve"> </w:t>
      </w:r>
      <w:r>
        <w:rPr>
          <w:rFonts w:ascii="仿宋" w:hAnsi="仿宋" w:eastAsia="仿宋" w:cs="仿宋"/>
          <w:color w:val="FF0000"/>
          <w:spacing w:val="-110"/>
          <w:sz w:val="25"/>
          <w:szCs w:val="25"/>
          <w:u w:val="single" w:color="auto"/>
        </w:rPr>
        <w:t xml:space="preserve"> </w:t>
      </w:r>
      <w:r>
        <w:rPr>
          <w:rFonts w:hint="eastAsia" w:ascii="仿宋" w:hAnsi="仿宋" w:eastAsia="仿宋" w:cs="仿宋"/>
          <w:b/>
          <w:bCs/>
          <w:color w:val="FF0000"/>
          <w:spacing w:val="-1"/>
          <w:sz w:val="25"/>
          <w:szCs w:val="25"/>
          <w:u w:val="single" w:color="auto"/>
          <w:lang w:val="en-US" w:eastAsia="zh-CN"/>
        </w:rPr>
        <w:t xml:space="preserve">               </w:t>
      </w:r>
    </w:p>
    <w:p w14:paraId="2EE94459">
      <w:pPr>
        <w:spacing w:before="184" w:line="223" w:lineRule="auto"/>
        <w:ind w:left="74"/>
        <w:rPr>
          <w:rFonts w:ascii="宋体" w:hAnsi="宋体" w:eastAsia="宋体" w:cs="宋体"/>
          <w:color w:val="FF0000"/>
          <w:sz w:val="25"/>
          <w:szCs w:val="25"/>
        </w:rPr>
      </w:pPr>
      <w:r>
        <w:rPr>
          <w:rFonts w:ascii="仿宋" w:hAnsi="仿宋" w:eastAsia="仿宋" w:cs="仿宋"/>
          <w:color w:val="FF0000"/>
          <w:spacing w:val="-31"/>
          <w:sz w:val="25"/>
          <w:szCs w:val="25"/>
        </w:rPr>
        <w:t>委托代表人：</w:t>
      </w:r>
      <w:r>
        <w:rPr>
          <w:rFonts w:ascii="宋体" w:hAnsi="宋体" w:eastAsia="宋体" w:cs="宋体"/>
          <w:color w:val="FF0000"/>
          <w:spacing w:val="-31"/>
          <w:sz w:val="25"/>
          <w:szCs w:val="25"/>
        </w:rPr>
        <w:t>L</w:t>
      </w:r>
      <w:r>
        <w:rPr>
          <w:rFonts w:ascii="宋体" w:hAnsi="宋体" w:eastAsia="宋体" w:cs="宋体"/>
          <w:color w:val="FF0000"/>
          <w:spacing w:val="28"/>
          <w:sz w:val="25"/>
          <w:szCs w:val="25"/>
        </w:rPr>
        <w:t xml:space="preserve"> </w:t>
      </w:r>
      <w:r>
        <w:rPr>
          <w:rFonts w:ascii="仿宋" w:hAnsi="仿宋" w:eastAsia="仿宋" w:cs="仿宋"/>
          <w:color w:val="FF0000"/>
          <w:spacing w:val="-31"/>
          <w:sz w:val="25"/>
          <w:szCs w:val="25"/>
        </w:rPr>
        <w:t>( 电 话</w:t>
      </w:r>
      <w:r>
        <w:rPr>
          <w:rFonts w:ascii="仿宋" w:hAnsi="仿宋" w:eastAsia="仿宋" w:cs="仿宋"/>
          <w:color w:val="FF0000"/>
          <w:spacing w:val="-38"/>
          <w:sz w:val="25"/>
          <w:szCs w:val="25"/>
        </w:rPr>
        <w:t xml:space="preserve"> </w:t>
      </w:r>
      <w:r>
        <w:rPr>
          <w:rFonts w:ascii="仿宋" w:hAnsi="仿宋" w:eastAsia="仿宋" w:cs="仿宋"/>
          <w:color w:val="FF0000"/>
          <w:spacing w:val="-31"/>
          <w:sz w:val="25"/>
          <w:szCs w:val="25"/>
        </w:rPr>
        <w:t>：</w:t>
      </w:r>
      <w:r>
        <w:rPr>
          <w:rFonts w:ascii="宋体" w:hAnsi="宋体" w:eastAsia="宋体" w:cs="宋体"/>
          <w:color w:val="FF0000"/>
          <w:spacing w:val="-31"/>
          <w:sz w:val="25"/>
          <w:szCs w:val="25"/>
        </w:rPr>
        <w:t>L)</w:t>
      </w:r>
    </w:p>
    <w:p w14:paraId="4D7A2184">
      <w:pPr>
        <w:spacing w:before="164"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1"/>
          <w:sz w:val="25"/>
          <w:szCs w:val="25"/>
        </w:rPr>
        <w:t>注册地址：</w:t>
      </w:r>
      <w:r>
        <w:rPr>
          <w:rFonts w:ascii="仿宋" w:hAnsi="仿宋" w:eastAsia="仿宋" w:cs="仿宋"/>
          <w:color w:val="FF0000"/>
          <w:spacing w:val="-56"/>
          <w:sz w:val="25"/>
          <w:szCs w:val="25"/>
        </w:rPr>
        <w:t xml:space="preserve"> </w:t>
      </w:r>
      <w:r>
        <w:rPr>
          <w:rFonts w:ascii="仿宋" w:hAnsi="仿宋" w:eastAsia="仿宋" w:cs="仿宋"/>
          <w:color w:val="FF0000"/>
          <w:spacing w:val="-79"/>
          <w:sz w:val="25"/>
          <w:szCs w:val="25"/>
          <w:u w:val="single" w:color="auto"/>
        </w:rPr>
        <w:t xml:space="preserve"> </w:t>
      </w:r>
      <w:r>
        <w:rPr>
          <w:rFonts w:hint="eastAsia" w:ascii="仿宋" w:hAnsi="仿宋" w:eastAsia="仿宋" w:cs="仿宋"/>
          <w:b/>
          <w:bCs/>
          <w:color w:val="FF0000"/>
          <w:spacing w:val="-1"/>
          <w:sz w:val="25"/>
          <w:szCs w:val="25"/>
          <w:u w:val="single" w:color="auto"/>
          <w:lang w:val="en-US" w:eastAsia="zh-CN"/>
        </w:rPr>
        <w:t xml:space="preserve">                                     </w:t>
      </w:r>
    </w:p>
    <w:p w14:paraId="53E34E52">
      <w:pPr>
        <w:spacing w:before="180" w:line="223" w:lineRule="auto"/>
        <w:ind w:left="74"/>
        <w:rPr>
          <w:rFonts w:ascii="仿宋" w:hAnsi="仿宋" w:eastAsia="仿宋" w:cs="仿宋"/>
          <w:color w:val="FF0000"/>
          <w:sz w:val="25"/>
          <w:szCs w:val="25"/>
        </w:rPr>
      </w:pPr>
      <w:r>
        <w:rPr>
          <w:rFonts w:ascii="仿宋" w:hAnsi="仿宋" w:eastAsia="仿宋" w:cs="仿宋"/>
          <w:color w:val="FF0000"/>
          <w:spacing w:val="-2"/>
          <w:sz w:val="25"/>
          <w:szCs w:val="25"/>
        </w:rPr>
        <w:t>资质专业及等级：</w:t>
      </w:r>
      <w:r>
        <w:rPr>
          <w:rFonts w:ascii="仿宋" w:hAnsi="仿宋" w:eastAsia="仿宋" w:cs="仿宋"/>
          <w:b/>
          <w:bCs/>
          <w:color w:val="FF0000"/>
          <w:spacing w:val="-2"/>
          <w:sz w:val="25"/>
          <w:szCs w:val="25"/>
          <w:u w:val="single" w:color="auto"/>
        </w:rPr>
        <w:t>施工劳务不分等级</w:t>
      </w:r>
    </w:p>
    <w:p w14:paraId="01C0A749">
      <w:pPr>
        <w:spacing w:before="177"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2"/>
          <w:sz w:val="25"/>
          <w:szCs w:val="25"/>
        </w:rPr>
        <w:t>安全生产许可证号码：</w:t>
      </w:r>
      <w:r>
        <w:rPr>
          <w:rFonts w:ascii="仿宋" w:hAnsi="仿宋" w:eastAsia="仿宋" w:cs="仿宋"/>
          <w:color w:val="FF0000"/>
          <w:spacing w:val="88"/>
          <w:sz w:val="25"/>
          <w:szCs w:val="25"/>
        </w:rPr>
        <w:t xml:space="preserve"> </w:t>
      </w:r>
      <w:r>
        <w:rPr>
          <w:rFonts w:ascii="仿宋" w:hAnsi="仿宋" w:eastAsia="仿宋" w:cs="仿宋"/>
          <w:color w:val="FF0000"/>
          <w:spacing w:val="-73"/>
          <w:sz w:val="25"/>
          <w:szCs w:val="25"/>
          <w:u w:val="single" w:color="auto"/>
        </w:rPr>
        <w:t xml:space="preserve"> </w:t>
      </w:r>
      <w:r>
        <w:rPr>
          <w:rFonts w:hint="eastAsia" w:ascii="仿宋" w:hAnsi="仿宋" w:eastAsia="仿宋" w:cs="仿宋"/>
          <w:b/>
          <w:bCs/>
          <w:color w:val="FF0000"/>
          <w:spacing w:val="-2"/>
          <w:sz w:val="25"/>
          <w:szCs w:val="25"/>
          <w:u w:val="single" w:color="auto"/>
          <w:lang w:val="en-US" w:eastAsia="zh-CN"/>
        </w:rPr>
        <w:t xml:space="preserve">                             </w:t>
      </w:r>
    </w:p>
    <w:p w14:paraId="3836497A">
      <w:pPr>
        <w:spacing w:before="161" w:line="222" w:lineRule="auto"/>
        <w:ind w:left="74"/>
        <w:rPr>
          <w:rFonts w:hint="default" w:ascii="仿宋" w:hAnsi="仿宋" w:eastAsia="仿宋" w:cs="仿宋"/>
          <w:b/>
          <w:bCs/>
          <w:color w:val="FF0000"/>
          <w:spacing w:val="-10"/>
          <w:sz w:val="25"/>
          <w:szCs w:val="25"/>
          <w:u w:val="single" w:color="auto"/>
          <w:lang w:val="en-US" w:eastAsia="zh-CN"/>
        </w:rPr>
      </w:pPr>
      <w:r>
        <w:rPr>
          <w:rFonts w:ascii="仿宋" w:hAnsi="仿宋" w:eastAsia="仿宋" w:cs="仿宋"/>
          <w:color w:val="FF0000"/>
          <w:spacing w:val="-9"/>
          <w:sz w:val="25"/>
          <w:szCs w:val="25"/>
        </w:rPr>
        <w:t>纳税人识别号(统一社会信用代码</w:t>
      </w:r>
      <w:r>
        <w:rPr>
          <w:rFonts w:hint="eastAsia" w:ascii="仿宋" w:hAnsi="仿宋" w:eastAsia="仿宋" w:cs="仿宋"/>
          <w:color w:val="FF0000"/>
          <w:spacing w:val="-9"/>
          <w:sz w:val="25"/>
          <w:szCs w:val="25"/>
          <w:lang w:val="en-US" w:eastAsia="zh-CN"/>
        </w:rPr>
        <w:t>):</w:t>
      </w:r>
      <w:r>
        <w:rPr>
          <w:rFonts w:hint="eastAsia" w:ascii="仿宋" w:hAnsi="仿宋" w:eastAsia="仿宋" w:cs="仿宋"/>
          <w:b/>
          <w:bCs/>
          <w:color w:val="FF0000"/>
          <w:spacing w:val="-10"/>
          <w:sz w:val="25"/>
          <w:szCs w:val="25"/>
          <w:u w:val="single" w:color="auto"/>
          <w:lang w:val="en-US" w:eastAsia="zh-CN"/>
        </w:rPr>
        <w:t xml:space="preserve">                                 </w:t>
      </w:r>
    </w:p>
    <w:p w14:paraId="19540EC7">
      <w:pPr>
        <w:spacing w:before="167" w:line="221" w:lineRule="auto"/>
        <w:ind w:left="74"/>
        <w:rPr>
          <w:rFonts w:hint="default" w:ascii="仿宋" w:hAnsi="仿宋" w:eastAsia="仿宋" w:cs="仿宋"/>
          <w:b/>
          <w:bCs/>
          <w:color w:val="FF0000"/>
          <w:spacing w:val="-10"/>
          <w:sz w:val="25"/>
          <w:szCs w:val="25"/>
          <w:u w:val="single" w:color="auto"/>
          <w:lang w:val="en-US" w:eastAsia="zh-CN"/>
        </w:rPr>
      </w:pPr>
      <w:r>
        <w:rPr>
          <w:rFonts w:ascii="仿宋" w:hAnsi="仿宋" w:eastAsia="仿宋" w:cs="仿宋"/>
          <w:color w:val="FF0000"/>
          <w:spacing w:val="-6"/>
          <w:sz w:val="25"/>
          <w:szCs w:val="25"/>
        </w:rPr>
        <w:t>开户银行名称</w:t>
      </w:r>
      <w:r>
        <w:rPr>
          <w:rFonts w:hint="eastAsia" w:ascii="仿宋" w:hAnsi="仿宋" w:eastAsia="仿宋" w:cs="仿宋"/>
          <w:color w:val="FF0000"/>
          <w:spacing w:val="-6"/>
          <w:sz w:val="25"/>
          <w:szCs w:val="25"/>
          <w:lang w:val="en-US" w:eastAsia="zh-CN"/>
        </w:rPr>
        <w:t>：</w:t>
      </w:r>
      <w:r>
        <w:rPr>
          <w:rFonts w:hint="eastAsia" w:ascii="仿宋" w:hAnsi="仿宋" w:eastAsia="仿宋" w:cs="仿宋"/>
          <w:b/>
          <w:bCs/>
          <w:color w:val="FF0000"/>
          <w:spacing w:val="-10"/>
          <w:sz w:val="25"/>
          <w:szCs w:val="25"/>
          <w:u w:val="single" w:color="auto"/>
          <w:lang w:val="en-US" w:eastAsia="zh-CN"/>
        </w:rPr>
        <w:t xml:space="preserve">                                           </w:t>
      </w:r>
    </w:p>
    <w:p w14:paraId="1BA101D3">
      <w:pPr>
        <w:spacing w:before="167" w:line="221" w:lineRule="auto"/>
        <w:ind w:left="74"/>
        <w:rPr>
          <w:rFonts w:hint="default" w:ascii="仿宋" w:hAnsi="仿宋" w:eastAsia="仿宋" w:cs="仿宋"/>
          <w:color w:val="FF0000"/>
          <w:sz w:val="25"/>
          <w:szCs w:val="25"/>
          <w:lang w:val="en-US" w:eastAsia="zh-CN"/>
        </w:rPr>
      </w:pPr>
      <w:r>
        <w:rPr>
          <w:rFonts w:hint="eastAsia" w:ascii="仿宋" w:hAnsi="仿宋" w:eastAsia="仿宋" w:cs="仿宋"/>
          <w:color w:val="FF0000"/>
          <w:spacing w:val="-6"/>
          <w:sz w:val="25"/>
          <w:szCs w:val="25"/>
          <w:lang w:val="en-US" w:eastAsia="zh-CN"/>
        </w:rPr>
        <w:t>开户银行账号：</w:t>
      </w:r>
      <w:r>
        <w:rPr>
          <w:rFonts w:hint="eastAsia" w:ascii="仿宋" w:hAnsi="仿宋" w:eastAsia="仿宋" w:cs="仿宋"/>
          <w:b/>
          <w:bCs/>
          <w:color w:val="FF0000"/>
          <w:spacing w:val="-10"/>
          <w:sz w:val="25"/>
          <w:szCs w:val="25"/>
          <w:u w:val="single" w:color="auto"/>
          <w:lang w:val="en-US" w:eastAsia="zh-CN"/>
        </w:rPr>
        <w:t xml:space="preserve">                                 </w:t>
      </w:r>
    </w:p>
    <w:p w14:paraId="3CBA3C7B">
      <w:pPr>
        <w:spacing w:before="154" w:line="220" w:lineRule="auto"/>
        <w:ind w:left="74"/>
        <w:rPr>
          <w:rFonts w:ascii="仿宋" w:hAnsi="仿宋" w:eastAsia="仿宋" w:cs="仿宋"/>
          <w:color w:val="FF0000"/>
          <w:sz w:val="25"/>
          <w:szCs w:val="25"/>
        </w:rPr>
      </w:pPr>
      <w:r>
        <w:rPr>
          <w:rFonts w:ascii="仿宋" w:hAnsi="仿宋" w:eastAsia="仿宋" w:cs="仿宋"/>
          <w:color w:val="FF0000"/>
          <w:spacing w:val="12"/>
          <w:sz w:val="25"/>
          <w:szCs w:val="25"/>
        </w:rPr>
        <w:t>纳税人类型：□一般纳税人□小规模纳税人□其他：(请详细说明)</w:t>
      </w:r>
    </w:p>
    <w:p w14:paraId="07D33044">
      <w:pPr>
        <w:spacing w:before="181" w:line="222" w:lineRule="auto"/>
        <w:ind w:left="74"/>
        <w:rPr>
          <w:rFonts w:ascii="仿宋" w:hAnsi="仿宋" w:eastAsia="仿宋" w:cs="仿宋"/>
          <w:color w:val="FF0000"/>
          <w:sz w:val="25"/>
          <w:szCs w:val="25"/>
        </w:rPr>
      </w:pPr>
      <w:r>
        <w:rPr>
          <w:rFonts w:ascii="仿宋" w:hAnsi="仿宋" w:eastAsia="仿宋" w:cs="仿宋"/>
          <w:color w:val="FF0000"/>
          <w:spacing w:val="-5"/>
          <w:sz w:val="25"/>
          <w:szCs w:val="25"/>
        </w:rPr>
        <w:t>增值税发票类型：</w:t>
      </w:r>
      <w:r>
        <w:rPr>
          <w:rFonts w:ascii="MS Gothic" w:hAnsi="MS Gothic" w:eastAsia="MS Gothic" w:cs="MS Gothic"/>
          <w:color w:val="FF0000"/>
          <w:spacing w:val="-5"/>
          <w:sz w:val="25"/>
          <w:szCs w:val="25"/>
        </w:rPr>
        <w:t>☑</w:t>
      </w:r>
      <w:r>
        <w:rPr>
          <w:rFonts w:ascii="MS Gothic" w:hAnsi="MS Gothic" w:eastAsia="MS Gothic" w:cs="MS Gothic"/>
          <w:color w:val="FF0000"/>
          <w:spacing w:val="-28"/>
          <w:sz w:val="25"/>
          <w:szCs w:val="25"/>
        </w:rPr>
        <w:t xml:space="preserve"> </w:t>
      </w:r>
      <w:r>
        <w:rPr>
          <w:rFonts w:ascii="仿宋" w:hAnsi="仿宋" w:eastAsia="仿宋" w:cs="仿宋"/>
          <w:b/>
          <w:bCs/>
          <w:color w:val="FF0000"/>
          <w:spacing w:val="-5"/>
          <w:sz w:val="25"/>
          <w:szCs w:val="25"/>
        </w:rPr>
        <w:t>增值税专用发票</w:t>
      </w:r>
      <w:r>
        <w:rPr>
          <w:rFonts w:hint="eastAsia" w:ascii="仿宋" w:hAnsi="仿宋" w:eastAsia="仿宋" w:cs="仿宋"/>
          <w:b/>
          <w:bCs/>
          <w:color w:val="FF0000"/>
          <w:spacing w:val="-5"/>
          <w:sz w:val="25"/>
          <w:szCs w:val="25"/>
          <w:lang w:val="en-US" w:eastAsia="zh-CN"/>
        </w:rPr>
        <w:t xml:space="preserve">     </w:t>
      </w:r>
      <w:r>
        <w:rPr>
          <w:rFonts w:ascii="仿宋" w:hAnsi="仿宋" w:eastAsia="仿宋" w:cs="仿宋"/>
          <w:b/>
          <w:bCs/>
          <w:color w:val="FF0000"/>
          <w:spacing w:val="-5"/>
          <w:sz w:val="25"/>
          <w:szCs w:val="25"/>
        </w:rPr>
        <w:t>□增值税普通发票</w:t>
      </w:r>
    </w:p>
    <w:p w14:paraId="38DDC52E">
      <w:pPr>
        <w:spacing w:line="222" w:lineRule="auto"/>
        <w:rPr>
          <w:rFonts w:ascii="仿宋" w:hAnsi="仿宋" w:eastAsia="仿宋" w:cs="仿宋"/>
          <w:color w:val="FF0000"/>
          <w:sz w:val="25"/>
          <w:szCs w:val="25"/>
        </w:rPr>
        <w:sectPr>
          <w:footerReference r:id="rId6" w:type="default"/>
          <w:pgSz w:w="11900" w:h="16830"/>
          <w:pgMar w:top="1430" w:right="1785" w:bottom="1275" w:left="1785" w:header="0" w:footer="397" w:gutter="0"/>
          <w:pgNumType w:fmt="decimal"/>
          <w:cols w:space="720" w:num="1"/>
        </w:sectPr>
      </w:pPr>
    </w:p>
    <w:p w14:paraId="66C3B5E3">
      <w:pPr>
        <w:spacing w:before="82" w:line="342" w:lineRule="auto"/>
        <w:ind w:right="68" w:firstLine="530"/>
        <w:jc w:val="both"/>
        <w:rPr>
          <w:rFonts w:ascii="仿宋" w:hAnsi="仿宋" w:eastAsia="仿宋" w:cs="仿宋"/>
          <w:color w:val="auto"/>
          <w:sz w:val="25"/>
          <w:szCs w:val="25"/>
        </w:rPr>
      </w:pPr>
      <w:bookmarkStart w:id="4" w:name="bookmark26"/>
      <w:bookmarkEnd w:id="4"/>
      <w:r>
        <w:rPr>
          <w:rFonts w:ascii="仿宋" w:hAnsi="仿宋" w:eastAsia="仿宋" w:cs="仿宋"/>
          <w:color w:val="auto"/>
          <w:spacing w:val="-12"/>
          <w:sz w:val="25"/>
          <w:szCs w:val="25"/>
        </w:rPr>
        <w:t>依照《中华人民共和国民法典》及其它有关法律、法规的规定，为确保工程</w:t>
      </w:r>
      <w:r>
        <w:rPr>
          <w:rFonts w:ascii="仿宋" w:hAnsi="仿宋" w:eastAsia="仿宋" w:cs="仿宋"/>
          <w:color w:val="auto"/>
          <w:spacing w:val="-9"/>
          <w:sz w:val="25"/>
          <w:szCs w:val="25"/>
        </w:rPr>
        <w:t>优质、按期完工，甲乙双方本着诚实信用原则，经自愿、平等协商就</w:t>
      </w:r>
      <w:r>
        <w:rPr>
          <w:rFonts w:hint="eastAsia" w:ascii="仿宋" w:hAnsi="仿宋" w:eastAsia="仿宋" w:cs="仿宋"/>
          <w:color w:val="auto"/>
          <w:spacing w:val="-9"/>
          <w:sz w:val="25"/>
          <w:szCs w:val="25"/>
          <w:u w:val="single"/>
          <w:lang w:val="en-US" w:eastAsia="zh-CN"/>
        </w:rPr>
        <w:t xml:space="preserve">            </w:t>
      </w:r>
      <w:r>
        <w:rPr>
          <w:rFonts w:hint="eastAsia" w:ascii="仿宋" w:hAnsi="仿宋" w:eastAsia="仿宋" w:cs="仿宋"/>
          <w:color w:val="auto"/>
          <w:spacing w:val="-9"/>
          <w:sz w:val="25"/>
          <w:szCs w:val="25"/>
          <w:u w:val="single"/>
        </w:rPr>
        <w:t>项目</w:t>
      </w:r>
      <w:r>
        <w:rPr>
          <w:rFonts w:ascii="仿宋" w:hAnsi="仿宋" w:eastAsia="仿宋" w:cs="仿宋"/>
          <w:color w:val="auto"/>
          <w:spacing w:val="-11"/>
          <w:sz w:val="25"/>
          <w:szCs w:val="25"/>
        </w:rPr>
        <w:t>施工劳务分包事项达成一</w:t>
      </w:r>
      <w:r>
        <w:rPr>
          <w:rFonts w:ascii="仿宋" w:hAnsi="仿宋" w:eastAsia="仿宋" w:cs="仿宋"/>
          <w:color w:val="auto"/>
          <w:spacing w:val="-12"/>
          <w:sz w:val="25"/>
          <w:szCs w:val="25"/>
        </w:rPr>
        <w:t>致，且乙方已充分注意、理解</w:t>
      </w:r>
      <w:r>
        <w:rPr>
          <w:rFonts w:ascii="仿宋" w:hAnsi="仿宋" w:eastAsia="仿宋" w:cs="仿宋"/>
          <w:color w:val="auto"/>
          <w:spacing w:val="-17"/>
          <w:sz w:val="25"/>
          <w:szCs w:val="25"/>
        </w:rPr>
        <w:t>本合同各项条款的约定，并自愿履行由此产生的全部义务，特订立本合同，以兹共</w:t>
      </w:r>
      <w:r>
        <w:rPr>
          <w:rFonts w:ascii="仿宋" w:hAnsi="仿宋" w:eastAsia="仿宋" w:cs="仿宋"/>
          <w:color w:val="auto"/>
          <w:spacing w:val="-22"/>
          <w:sz w:val="25"/>
          <w:szCs w:val="25"/>
        </w:rPr>
        <w:t>同遵守。</w:t>
      </w:r>
    </w:p>
    <w:p w14:paraId="2C9D3914">
      <w:pPr>
        <w:spacing w:before="44" w:line="222" w:lineRule="auto"/>
        <w:ind w:left="533"/>
        <w:outlineLvl w:val="0"/>
        <w:rPr>
          <w:rFonts w:ascii="仿宋" w:hAnsi="仿宋" w:eastAsia="仿宋" w:cs="仿宋"/>
          <w:color w:val="auto"/>
          <w:sz w:val="25"/>
          <w:szCs w:val="25"/>
        </w:rPr>
      </w:pPr>
      <w:bookmarkStart w:id="5" w:name="_Toc16608"/>
      <w:r>
        <w:rPr>
          <w:rFonts w:ascii="仿宋" w:hAnsi="仿宋" w:eastAsia="仿宋" w:cs="仿宋"/>
          <w:b/>
          <w:bCs/>
          <w:color w:val="auto"/>
          <w:spacing w:val="-10"/>
          <w:sz w:val="25"/>
          <w:szCs w:val="25"/>
        </w:rPr>
        <w:t>一、项目概况</w:t>
      </w:r>
      <w:bookmarkEnd w:id="5"/>
    </w:p>
    <w:p w14:paraId="70793EAD">
      <w:pPr>
        <w:spacing w:before="170" w:line="221" w:lineRule="auto"/>
        <w:ind w:left="530"/>
        <w:rPr>
          <w:rFonts w:hint="default" w:ascii="仿宋" w:hAnsi="仿宋" w:eastAsia="宋体" w:cs="仿宋"/>
          <w:color w:val="auto"/>
          <w:sz w:val="25"/>
          <w:szCs w:val="25"/>
          <w:lang w:val="en-US" w:eastAsia="zh-CN"/>
        </w:rPr>
      </w:pPr>
      <w:r>
        <w:rPr>
          <w:rFonts w:ascii="宋体" w:hAnsi="宋体" w:eastAsia="宋体" w:cs="宋体"/>
          <w:color w:val="auto"/>
          <w:spacing w:val="-6"/>
          <w:sz w:val="25"/>
          <w:szCs w:val="25"/>
        </w:rPr>
        <w:t>1、</w:t>
      </w:r>
      <w:r>
        <w:rPr>
          <w:rFonts w:ascii="仿宋" w:hAnsi="仿宋" w:eastAsia="仿宋" w:cs="仿宋"/>
          <w:color w:val="auto"/>
          <w:spacing w:val="-6"/>
          <w:sz w:val="25"/>
          <w:szCs w:val="25"/>
        </w:rPr>
        <w:t>项目名称</w:t>
      </w:r>
      <w:r>
        <w:rPr>
          <w:rFonts w:ascii="宋体" w:hAnsi="宋体" w:eastAsia="宋体" w:cs="宋体"/>
          <w:color w:val="auto"/>
          <w:spacing w:val="-6"/>
          <w:sz w:val="25"/>
          <w:szCs w:val="25"/>
        </w:rPr>
        <w:t>：</w:t>
      </w:r>
      <w:r>
        <w:rPr>
          <w:rFonts w:hint="eastAsia" w:ascii="仿宋" w:hAnsi="仿宋" w:eastAsia="仿宋" w:cs="仿宋"/>
          <w:color w:val="auto"/>
          <w:spacing w:val="-9"/>
          <w:sz w:val="25"/>
          <w:szCs w:val="25"/>
          <w:u w:val="single"/>
          <w:lang w:val="en-US" w:eastAsia="zh-CN"/>
        </w:rPr>
        <w:t xml:space="preserve">                                 </w:t>
      </w:r>
    </w:p>
    <w:p w14:paraId="2C00E6CD">
      <w:pPr>
        <w:spacing w:before="189" w:line="222" w:lineRule="auto"/>
        <w:ind w:left="530"/>
        <w:rPr>
          <w:rFonts w:hint="default" w:ascii="仿宋" w:hAnsi="仿宋" w:eastAsia="仿宋" w:cs="仿宋"/>
          <w:color w:val="auto"/>
          <w:sz w:val="25"/>
          <w:szCs w:val="25"/>
          <w:lang w:val="en-US" w:eastAsia="zh-CN"/>
        </w:rPr>
      </w:pPr>
      <w:r>
        <w:rPr>
          <w:rFonts w:ascii="宋体" w:hAnsi="宋体" w:eastAsia="宋体" w:cs="宋体"/>
          <w:color w:val="auto"/>
          <w:spacing w:val="-9"/>
          <w:sz w:val="25"/>
          <w:szCs w:val="25"/>
        </w:rPr>
        <w:t>2、</w:t>
      </w:r>
      <w:r>
        <w:rPr>
          <w:rFonts w:ascii="仿宋" w:hAnsi="仿宋" w:eastAsia="仿宋" w:cs="仿宋"/>
          <w:color w:val="auto"/>
          <w:spacing w:val="-9"/>
          <w:sz w:val="25"/>
          <w:szCs w:val="25"/>
        </w:rPr>
        <w:t>项目地点：</w:t>
      </w:r>
      <w:r>
        <w:rPr>
          <w:rFonts w:hint="eastAsia" w:ascii="仿宋" w:hAnsi="仿宋" w:eastAsia="仿宋" w:cs="仿宋"/>
          <w:b/>
          <w:bCs/>
          <w:color w:val="auto"/>
          <w:spacing w:val="-9"/>
          <w:sz w:val="25"/>
          <w:szCs w:val="25"/>
          <w:u w:val="single" w:color="auto"/>
          <w:lang w:val="en-US" w:eastAsia="zh-CN"/>
        </w:rPr>
        <w:t xml:space="preserve">                 </w:t>
      </w:r>
    </w:p>
    <w:p w14:paraId="7866ECE0">
      <w:pPr>
        <w:spacing w:before="178" w:line="222" w:lineRule="auto"/>
        <w:ind w:left="530"/>
        <w:rPr>
          <w:rFonts w:ascii="Times New Roman" w:hAnsi="Times New Roman" w:eastAsia="Times New Roman" w:cs="Times New Roman"/>
          <w:color w:val="auto"/>
          <w:sz w:val="25"/>
          <w:szCs w:val="25"/>
        </w:rPr>
      </w:pPr>
      <w:r>
        <w:rPr>
          <w:rFonts w:ascii="宋体" w:hAnsi="宋体" w:eastAsia="宋体" w:cs="宋体"/>
          <w:color w:val="auto"/>
          <w:spacing w:val="-6"/>
          <w:sz w:val="25"/>
          <w:szCs w:val="25"/>
        </w:rPr>
        <w:t>3、</w:t>
      </w:r>
      <w:r>
        <w:rPr>
          <w:rFonts w:ascii="仿宋" w:hAnsi="仿宋" w:eastAsia="仿宋" w:cs="仿宋"/>
          <w:color w:val="auto"/>
          <w:spacing w:val="-6"/>
          <w:sz w:val="25"/>
          <w:szCs w:val="25"/>
        </w:rPr>
        <w:t xml:space="preserve">本项目采用 </w:t>
      </w:r>
      <w:r>
        <w:rPr>
          <w:rFonts w:ascii="仿宋" w:hAnsi="仿宋" w:eastAsia="仿宋" w:cs="仿宋"/>
          <w:b/>
          <w:bCs/>
          <w:color w:val="auto"/>
          <w:spacing w:val="-6"/>
          <w:sz w:val="25"/>
          <w:szCs w:val="25"/>
          <w:u w:val="single" w:color="auto"/>
        </w:rPr>
        <w:t>一般计税</w:t>
      </w:r>
      <w:r>
        <w:rPr>
          <w:rFonts w:ascii="仿宋" w:hAnsi="仿宋" w:eastAsia="仿宋" w:cs="仿宋"/>
          <w:color w:val="auto"/>
          <w:spacing w:val="-6"/>
          <w:sz w:val="25"/>
          <w:szCs w:val="25"/>
        </w:rPr>
        <w:t>方法计算增值税，税率为</w:t>
      </w:r>
      <w:r>
        <w:rPr>
          <w:rFonts w:ascii="Times New Roman" w:hAnsi="Times New Roman" w:eastAsia="Times New Roman" w:cs="Times New Roman"/>
          <w:b/>
          <w:bCs/>
          <w:color w:val="auto"/>
          <w:spacing w:val="-6"/>
          <w:sz w:val="25"/>
          <w:szCs w:val="25"/>
          <w:u w:val="single" w:color="auto"/>
        </w:rPr>
        <w:t>3%</w:t>
      </w:r>
    </w:p>
    <w:p w14:paraId="375E207E">
      <w:pPr>
        <w:spacing w:before="171" w:line="223" w:lineRule="auto"/>
        <w:ind w:left="533"/>
        <w:outlineLvl w:val="0"/>
        <w:rPr>
          <w:rFonts w:ascii="仿宋" w:hAnsi="仿宋" w:eastAsia="仿宋" w:cs="仿宋"/>
          <w:color w:val="auto"/>
          <w:sz w:val="25"/>
          <w:szCs w:val="25"/>
        </w:rPr>
      </w:pPr>
      <w:bookmarkStart w:id="6" w:name="_Toc9362"/>
      <w:r>
        <w:rPr>
          <w:rFonts w:ascii="仿宋" w:hAnsi="仿宋" w:eastAsia="仿宋" w:cs="仿宋"/>
          <w:b/>
          <w:bCs/>
          <w:color w:val="auto"/>
          <w:spacing w:val="-12"/>
          <w:sz w:val="25"/>
          <w:szCs w:val="25"/>
        </w:rPr>
        <w:t>二、合同范围</w:t>
      </w:r>
      <w:bookmarkEnd w:id="6"/>
    </w:p>
    <w:p w14:paraId="53E4E756">
      <w:pPr>
        <w:spacing w:before="157" w:line="222" w:lineRule="auto"/>
        <w:ind w:left="533"/>
        <w:outlineLvl w:val="1"/>
        <w:rPr>
          <w:rFonts w:hint="eastAsia" w:ascii="仿宋" w:hAnsi="仿宋" w:eastAsia="仿宋" w:cs="仿宋"/>
          <w:color w:val="auto"/>
          <w:sz w:val="25"/>
          <w:szCs w:val="25"/>
          <w:lang w:eastAsia="zh-CN"/>
        </w:rPr>
      </w:pPr>
      <w:r>
        <w:rPr>
          <w:rFonts w:ascii="宋体" w:hAnsi="宋体" w:eastAsia="宋体" w:cs="宋体"/>
          <w:b/>
          <w:bCs/>
          <w:color w:val="auto"/>
          <w:spacing w:val="-8"/>
          <w:sz w:val="25"/>
          <w:szCs w:val="25"/>
        </w:rPr>
        <w:t>1、</w:t>
      </w:r>
      <w:r>
        <w:rPr>
          <w:rFonts w:ascii="仿宋" w:hAnsi="仿宋" w:eastAsia="仿宋" w:cs="仿宋"/>
          <w:b/>
          <w:bCs/>
          <w:color w:val="auto"/>
          <w:spacing w:val="-8"/>
          <w:sz w:val="25"/>
          <w:szCs w:val="25"/>
        </w:rPr>
        <w:t>主要合同</w:t>
      </w:r>
      <w:r>
        <w:rPr>
          <w:rFonts w:hint="eastAsia" w:ascii="仿宋" w:hAnsi="仿宋" w:eastAsia="仿宋" w:cs="仿宋"/>
          <w:b/>
          <w:bCs/>
          <w:color w:val="auto"/>
          <w:spacing w:val="-8"/>
          <w:sz w:val="25"/>
          <w:szCs w:val="25"/>
          <w:lang w:val="en-US" w:eastAsia="zh-CN"/>
        </w:rPr>
        <w:t>范围</w:t>
      </w:r>
    </w:p>
    <w:p w14:paraId="1F56119B">
      <w:pPr>
        <w:spacing w:before="167" w:line="222" w:lineRule="auto"/>
        <w:ind w:left="533"/>
        <w:outlineLvl w:val="2"/>
        <w:rPr>
          <w:rFonts w:hint="eastAsia" w:ascii="仿宋" w:hAnsi="仿宋" w:eastAsia="仿宋" w:cs="仿宋"/>
          <w:color w:val="auto"/>
          <w:sz w:val="25"/>
          <w:szCs w:val="25"/>
          <w:highlight w:val="red"/>
          <w:lang w:eastAsia="zh-CN"/>
        </w:rPr>
      </w:pPr>
      <w:r>
        <w:rPr>
          <w:rFonts w:ascii="仿宋" w:hAnsi="仿宋" w:eastAsia="仿宋" w:cs="仿宋"/>
          <w:b/>
          <w:bCs/>
          <w:color w:val="auto"/>
          <w:spacing w:val="-3"/>
          <w:sz w:val="25"/>
          <w:szCs w:val="25"/>
          <w:u w:val="single" w:color="auto"/>
        </w:rPr>
        <w:t>本工程图纸范围内包括但不限于：</w:t>
      </w:r>
      <w:r>
        <w:rPr>
          <w:rFonts w:hint="eastAsia" w:ascii="仿宋" w:hAnsi="仿宋" w:eastAsia="仿宋" w:cs="仿宋"/>
          <w:b/>
          <w:bCs/>
          <w:color w:val="auto"/>
          <w:spacing w:val="-3"/>
          <w:sz w:val="25"/>
          <w:szCs w:val="25"/>
          <w:highlight w:val="red"/>
          <w:u w:val="single" w:color="auto"/>
          <w:lang w:eastAsia="zh-CN"/>
        </w:rPr>
        <w:t>（</w:t>
      </w:r>
      <w:r>
        <w:rPr>
          <w:rFonts w:hint="eastAsia" w:ascii="仿宋" w:hAnsi="仿宋" w:eastAsia="仿宋" w:cs="仿宋"/>
          <w:b/>
          <w:bCs/>
          <w:color w:val="auto"/>
          <w:spacing w:val="-3"/>
          <w:sz w:val="25"/>
          <w:szCs w:val="25"/>
          <w:highlight w:val="red"/>
          <w:u w:val="single" w:color="auto"/>
          <w:lang w:val="en-US" w:eastAsia="zh-CN"/>
        </w:rPr>
        <w:t>根据分包内容选择，下列没有的根据分包内容填写</w:t>
      </w:r>
      <w:r>
        <w:rPr>
          <w:rFonts w:hint="eastAsia" w:ascii="仿宋" w:hAnsi="仿宋" w:eastAsia="仿宋" w:cs="仿宋"/>
          <w:b/>
          <w:bCs/>
          <w:color w:val="auto"/>
          <w:spacing w:val="-3"/>
          <w:sz w:val="25"/>
          <w:szCs w:val="25"/>
          <w:highlight w:val="red"/>
          <w:u w:val="single" w:color="auto"/>
          <w:lang w:eastAsia="zh-CN"/>
        </w:rPr>
        <w:t>）</w:t>
      </w:r>
    </w:p>
    <w:p w14:paraId="33ECA19F">
      <w:pPr>
        <w:pStyle w:val="16"/>
        <w:spacing w:line="360" w:lineRule="auto"/>
        <w:ind w:firstLine="444" w:firstLineChars="200"/>
        <w:rPr>
          <w:rFonts w:hint="default" w:ascii="仿宋" w:hAnsi="仿宋" w:eastAsia="仿宋" w:cs="仿宋"/>
          <w:snapToGrid w:val="0"/>
          <w:color w:val="auto"/>
          <w:spacing w:val="-14"/>
          <w:kern w:val="0"/>
          <w:sz w:val="25"/>
          <w:szCs w:val="25"/>
          <w:highlight w:val="red"/>
          <w:lang w:val="en-US" w:eastAsia="zh-CN" w:bidi="ar-SA"/>
        </w:rPr>
      </w:pPr>
      <w:r>
        <w:rPr>
          <w:rFonts w:hint="eastAsia" w:ascii="仿宋" w:hAnsi="仿宋" w:eastAsia="仿宋" w:cs="仿宋"/>
          <w:snapToGrid w:val="0"/>
          <w:color w:val="auto"/>
          <w:spacing w:val="-14"/>
          <w:kern w:val="0"/>
          <w:sz w:val="25"/>
          <w:szCs w:val="25"/>
          <w:highlight w:val="red"/>
          <w:lang w:val="en-US" w:eastAsia="zh-CN" w:bidi="ar-SA"/>
        </w:rPr>
        <w:t>房建主体结构</w:t>
      </w:r>
    </w:p>
    <w:p w14:paraId="0AA04087">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（1）</w:t>
      </w:r>
      <w:r>
        <w:rPr>
          <w:rFonts w:hint="default" w:ascii="仿宋" w:hAnsi="仿宋" w:eastAsia="仿宋" w:cs="仿宋"/>
          <w:snapToGrid w:val="0"/>
          <w:color w:val="auto"/>
          <w:spacing w:val="-14"/>
          <w:kern w:val="0"/>
          <w:sz w:val="25"/>
          <w:szCs w:val="25"/>
          <w:lang w:val="en-US" w:eastAsia="en-US" w:bidi="ar-SA"/>
        </w:rPr>
        <w:t>、基础工程：包含基坑捡底、平整</w:t>
      </w:r>
      <w:r>
        <w:rPr>
          <w:rFonts w:hint="eastAsia" w:ascii="仿宋" w:hAnsi="仿宋" w:eastAsia="仿宋" w:cs="仿宋"/>
          <w:snapToGrid w:val="0"/>
          <w:color w:val="auto"/>
          <w:spacing w:val="-14"/>
          <w:kern w:val="0"/>
          <w:sz w:val="25"/>
          <w:szCs w:val="25"/>
          <w:lang w:val="en-US" w:eastAsia="zh-CN" w:bidi="ar-SA"/>
        </w:rPr>
        <w:t>（包含基坑捡底人工及机械）</w:t>
      </w:r>
      <w:r>
        <w:rPr>
          <w:rFonts w:hint="default" w:ascii="仿宋" w:hAnsi="仿宋" w:eastAsia="仿宋" w:cs="仿宋"/>
          <w:snapToGrid w:val="0"/>
          <w:color w:val="auto"/>
          <w:spacing w:val="-14"/>
          <w:kern w:val="0"/>
          <w:sz w:val="25"/>
          <w:szCs w:val="25"/>
          <w:lang w:val="en-US" w:eastAsia="en-US" w:bidi="ar-SA"/>
        </w:rPr>
        <w:t>、垫层（包含支模、砼浇筑与养护）</w:t>
      </w:r>
      <w:r>
        <w:rPr>
          <w:rFonts w:hint="eastAsia" w:ascii="仿宋" w:hAnsi="仿宋" w:eastAsia="仿宋" w:cs="仿宋"/>
          <w:snapToGrid w:val="0"/>
          <w:color w:val="auto"/>
          <w:spacing w:val="-14"/>
          <w:kern w:val="0"/>
          <w:sz w:val="25"/>
          <w:szCs w:val="25"/>
          <w:lang w:val="en-US" w:eastAsia="zh-CN" w:bidi="ar-SA"/>
        </w:rPr>
        <w:t>、塔吊基础施工</w:t>
      </w:r>
      <w:r>
        <w:rPr>
          <w:rFonts w:hint="default" w:ascii="仿宋" w:hAnsi="仿宋" w:eastAsia="仿宋" w:cs="仿宋"/>
          <w:snapToGrid w:val="0"/>
          <w:color w:val="auto"/>
          <w:spacing w:val="-14"/>
          <w:kern w:val="0"/>
          <w:sz w:val="25"/>
          <w:szCs w:val="25"/>
          <w:lang w:val="en-US" w:eastAsia="en-US" w:bidi="ar-SA"/>
        </w:rPr>
        <w:t>、桩芯清理、桩芯钢筋制安、</w:t>
      </w:r>
      <w:r>
        <w:rPr>
          <w:rFonts w:hint="eastAsia" w:ascii="仿宋" w:hAnsi="仿宋" w:eastAsia="仿宋" w:cs="仿宋"/>
          <w:snapToGrid w:val="0"/>
          <w:color w:val="auto"/>
          <w:spacing w:val="-14"/>
          <w:kern w:val="0"/>
          <w:sz w:val="25"/>
          <w:szCs w:val="25"/>
          <w:lang w:val="en-US" w:eastAsia="zh-CN" w:bidi="ar-SA"/>
        </w:rPr>
        <w:t>桩芯</w:t>
      </w:r>
      <w:r>
        <w:rPr>
          <w:rFonts w:hint="default" w:ascii="仿宋" w:hAnsi="仿宋" w:eastAsia="仿宋" w:cs="仿宋"/>
          <w:snapToGrid w:val="0"/>
          <w:color w:val="auto"/>
          <w:spacing w:val="-14"/>
          <w:kern w:val="0"/>
          <w:sz w:val="25"/>
          <w:szCs w:val="25"/>
          <w:lang w:val="en-US" w:eastAsia="en-US" w:bidi="ar-SA"/>
        </w:rPr>
        <w:t>灌混凝土</w:t>
      </w:r>
      <w:r>
        <w:rPr>
          <w:rFonts w:hint="eastAsia" w:ascii="仿宋" w:hAnsi="仿宋" w:eastAsia="仿宋" w:cs="仿宋"/>
          <w:snapToGrid w:val="0"/>
          <w:color w:val="auto"/>
          <w:spacing w:val="-14"/>
          <w:kern w:val="0"/>
          <w:sz w:val="25"/>
          <w:szCs w:val="25"/>
          <w:lang w:val="en-US" w:eastAsia="zh-CN" w:bidi="ar-SA"/>
        </w:rPr>
        <w:t>、</w:t>
      </w:r>
      <w:r>
        <w:rPr>
          <w:rFonts w:hint="default" w:ascii="仿宋" w:hAnsi="仿宋" w:eastAsia="仿宋" w:cs="仿宋"/>
          <w:snapToGrid w:val="0"/>
          <w:color w:val="auto"/>
          <w:spacing w:val="-14"/>
          <w:kern w:val="0"/>
          <w:sz w:val="25"/>
          <w:szCs w:val="25"/>
          <w:lang w:val="en-US" w:eastAsia="en-US" w:bidi="ar-SA"/>
        </w:rPr>
        <w:t>止水钢板安装、砖胎膜、设备基础（结构钢筋、混凝土及模板、不包括专业预埋等）、钢筋（含辅助钢筋、措施钢筋）的制作及安转、钢筋焊接与机械连接、模板的制作与安装、砼浇筑与覆盖养护、模板拆除、砖砌体等所有分部分项工作内容。</w:t>
      </w:r>
    </w:p>
    <w:p w14:paraId="5D03A138">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（2）</w:t>
      </w:r>
      <w:r>
        <w:rPr>
          <w:rFonts w:hint="default" w:ascii="仿宋" w:hAnsi="仿宋" w:eastAsia="仿宋" w:cs="仿宋"/>
          <w:snapToGrid w:val="0"/>
          <w:color w:val="auto"/>
          <w:spacing w:val="-14"/>
          <w:kern w:val="0"/>
          <w:sz w:val="25"/>
          <w:szCs w:val="25"/>
          <w:lang w:val="en-US" w:eastAsia="en-US" w:bidi="ar-SA"/>
        </w:rPr>
        <w:t>、主体工程（地上和地下）：钢筋（含辅助钢筋、措施钢筋）的制作及安装、钢筋焊接与机械连接、模板的制作与安装、砼浇筑与覆盖养护、模板拆除、砖砌体及所有收边收口等所有分部分项工作内容。</w:t>
      </w:r>
    </w:p>
    <w:p w14:paraId="57CB738A">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（3）</w:t>
      </w:r>
      <w:r>
        <w:rPr>
          <w:rFonts w:hint="default" w:ascii="仿宋" w:hAnsi="仿宋" w:eastAsia="仿宋" w:cs="仿宋"/>
          <w:snapToGrid w:val="0"/>
          <w:color w:val="auto"/>
          <w:spacing w:val="-14"/>
          <w:kern w:val="0"/>
          <w:sz w:val="25"/>
          <w:szCs w:val="25"/>
          <w:lang w:val="en-US" w:eastAsia="en-US" w:bidi="ar-SA"/>
        </w:rPr>
        <w:t>、室外散水、地沟工程：原土平整夯实、砼浇筑与覆盖养护、模板安拆、收缩缝的处理与灌缝、散（排）水沟的开挖与砌筑（</w:t>
      </w:r>
      <w:r>
        <w:rPr>
          <w:rFonts w:hint="eastAsia" w:ascii="仿宋" w:hAnsi="仿宋" w:eastAsia="仿宋" w:cs="仿宋"/>
          <w:snapToGrid w:val="0"/>
          <w:color w:val="auto"/>
          <w:spacing w:val="-14"/>
          <w:kern w:val="0"/>
          <w:sz w:val="25"/>
          <w:szCs w:val="25"/>
          <w:lang w:val="en-US" w:eastAsia="zh-CN" w:bidi="ar-SA"/>
        </w:rPr>
        <w:t>含</w:t>
      </w:r>
      <w:r>
        <w:rPr>
          <w:rFonts w:hint="default" w:ascii="仿宋" w:hAnsi="仿宋" w:eastAsia="仿宋" w:cs="仿宋"/>
          <w:snapToGrid w:val="0"/>
          <w:color w:val="auto"/>
          <w:spacing w:val="-14"/>
          <w:kern w:val="0"/>
          <w:sz w:val="25"/>
          <w:szCs w:val="25"/>
          <w:lang w:val="en-US" w:eastAsia="en-US" w:bidi="ar-SA"/>
        </w:rPr>
        <w:t>机械</w:t>
      </w:r>
      <w:r>
        <w:rPr>
          <w:rFonts w:hint="eastAsia" w:ascii="仿宋" w:hAnsi="仿宋" w:eastAsia="仿宋" w:cs="仿宋"/>
          <w:snapToGrid w:val="0"/>
          <w:color w:val="auto"/>
          <w:spacing w:val="-14"/>
          <w:kern w:val="0"/>
          <w:sz w:val="25"/>
          <w:szCs w:val="25"/>
          <w:lang w:val="en-US" w:eastAsia="zh-CN" w:bidi="ar-SA"/>
        </w:rPr>
        <w:t>费及</w:t>
      </w:r>
      <w:r>
        <w:rPr>
          <w:rFonts w:hint="default" w:ascii="仿宋" w:hAnsi="仿宋" w:eastAsia="仿宋" w:cs="仿宋"/>
          <w:snapToGrid w:val="0"/>
          <w:color w:val="auto"/>
          <w:spacing w:val="-14"/>
          <w:kern w:val="0"/>
          <w:sz w:val="25"/>
          <w:szCs w:val="25"/>
          <w:lang w:val="en-US" w:eastAsia="en-US" w:bidi="ar-SA"/>
        </w:rPr>
        <w:t>人工</w:t>
      </w:r>
      <w:r>
        <w:rPr>
          <w:rFonts w:hint="eastAsia" w:ascii="仿宋" w:hAnsi="仿宋" w:eastAsia="仿宋" w:cs="仿宋"/>
          <w:snapToGrid w:val="0"/>
          <w:color w:val="auto"/>
          <w:spacing w:val="-14"/>
          <w:kern w:val="0"/>
          <w:sz w:val="25"/>
          <w:szCs w:val="25"/>
          <w:lang w:val="en-US" w:eastAsia="zh-CN" w:bidi="ar-SA"/>
        </w:rPr>
        <w:t>费用</w:t>
      </w:r>
      <w:r>
        <w:rPr>
          <w:rFonts w:hint="default" w:ascii="仿宋" w:hAnsi="仿宋" w:eastAsia="仿宋" w:cs="仿宋"/>
          <w:snapToGrid w:val="0"/>
          <w:color w:val="auto"/>
          <w:spacing w:val="-14"/>
          <w:kern w:val="0"/>
          <w:sz w:val="25"/>
          <w:szCs w:val="25"/>
          <w:lang w:val="en-US" w:eastAsia="en-US" w:bidi="ar-SA"/>
        </w:rPr>
        <w:t>）、垫层浇筑、沟内抹灰、沟盖板的预制（</w:t>
      </w:r>
      <w:r>
        <w:rPr>
          <w:rFonts w:hint="eastAsia" w:ascii="仿宋" w:hAnsi="仿宋" w:eastAsia="仿宋" w:cs="仿宋"/>
          <w:snapToGrid w:val="0"/>
          <w:color w:val="auto"/>
          <w:spacing w:val="-14"/>
          <w:kern w:val="0"/>
          <w:sz w:val="25"/>
          <w:szCs w:val="25"/>
          <w:lang w:val="en-US" w:eastAsia="zh-CN" w:bidi="ar-SA"/>
        </w:rPr>
        <w:t>若为成品沟盖板，</w:t>
      </w:r>
      <w:r>
        <w:rPr>
          <w:rFonts w:hint="default" w:ascii="仿宋" w:hAnsi="仿宋" w:eastAsia="仿宋" w:cs="仿宋"/>
          <w:snapToGrid w:val="0"/>
          <w:color w:val="auto"/>
          <w:spacing w:val="-14"/>
          <w:kern w:val="0"/>
          <w:sz w:val="25"/>
          <w:szCs w:val="25"/>
          <w:lang w:val="en-US" w:eastAsia="en-US" w:bidi="ar-SA"/>
        </w:rPr>
        <w:t>甲方购买成品）与安装等所有分部分项工作内容。</w:t>
      </w:r>
    </w:p>
    <w:p w14:paraId="3DEFB634">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（4）</w:t>
      </w:r>
      <w:r>
        <w:rPr>
          <w:rFonts w:hint="default" w:ascii="仿宋" w:hAnsi="仿宋" w:eastAsia="仿宋" w:cs="仿宋"/>
          <w:snapToGrid w:val="0"/>
          <w:color w:val="auto"/>
          <w:spacing w:val="-14"/>
          <w:kern w:val="0"/>
          <w:sz w:val="25"/>
          <w:szCs w:val="25"/>
          <w:lang w:val="en-US" w:eastAsia="en-US" w:bidi="ar-SA"/>
        </w:rPr>
        <w:t>、屋面工程：屋面找坡、找平、防水保护、保温板的安装、钢筋制作与安装、砼浇筑与覆盖养护、收缩缝的处理等设计图纸所示的分部分项工作内容（收缩缝油膏由</w:t>
      </w:r>
      <w:r>
        <w:rPr>
          <w:rFonts w:hint="eastAsia" w:ascii="仿宋" w:hAnsi="仿宋" w:eastAsia="仿宋" w:cs="仿宋"/>
          <w:snapToGrid w:val="0"/>
          <w:color w:val="auto"/>
          <w:spacing w:val="-14"/>
          <w:kern w:val="0"/>
          <w:sz w:val="25"/>
          <w:szCs w:val="25"/>
          <w:lang w:val="en-US" w:eastAsia="zh-CN" w:bidi="ar-SA"/>
        </w:rPr>
        <w:t>乙</w:t>
      </w:r>
      <w:r>
        <w:rPr>
          <w:rFonts w:hint="default" w:ascii="仿宋" w:hAnsi="仿宋" w:eastAsia="仿宋" w:cs="仿宋"/>
          <w:snapToGrid w:val="0"/>
          <w:color w:val="auto"/>
          <w:spacing w:val="-14"/>
          <w:kern w:val="0"/>
          <w:sz w:val="25"/>
          <w:szCs w:val="25"/>
          <w:lang w:val="en-US" w:eastAsia="en-US" w:bidi="ar-SA"/>
        </w:rPr>
        <w:t>方</w:t>
      </w:r>
      <w:r>
        <w:rPr>
          <w:rFonts w:hint="eastAsia" w:ascii="仿宋" w:hAnsi="仿宋" w:eastAsia="仿宋" w:cs="仿宋"/>
          <w:snapToGrid w:val="0"/>
          <w:color w:val="auto"/>
          <w:spacing w:val="-14"/>
          <w:kern w:val="0"/>
          <w:sz w:val="25"/>
          <w:szCs w:val="25"/>
          <w:lang w:val="en-US" w:eastAsia="zh-CN" w:bidi="ar-SA"/>
        </w:rPr>
        <w:t>购买</w:t>
      </w:r>
      <w:r>
        <w:rPr>
          <w:rFonts w:hint="default" w:ascii="仿宋" w:hAnsi="仿宋" w:eastAsia="仿宋" w:cs="仿宋"/>
          <w:snapToGrid w:val="0"/>
          <w:color w:val="auto"/>
          <w:spacing w:val="-14"/>
          <w:kern w:val="0"/>
          <w:sz w:val="25"/>
          <w:szCs w:val="25"/>
          <w:lang w:val="en-US" w:eastAsia="en-US" w:bidi="ar-SA"/>
        </w:rPr>
        <w:t>）。</w:t>
      </w:r>
    </w:p>
    <w:p w14:paraId="7BA4875B">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（5）</w:t>
      </w:r>
      <w:r>
        <w:rPr>
          <w:rFonts w:hint="default" w:ascii="仿宋" w:hAnsi="仿宋" w:eastAsia="仿宋" w:cs="仿宋"/>
          <w:snapToGrid w:val="0"/>
          <w:color w:val="auto"/>
          <w:spacing w:val="-14"/>
          <w:kern w:val="0"/>
          <w:sz w:val="25"/>
          <w:szCs w:val="25"/>
          <w:lang w:val="en-US" w:eastAsia="en-US" w:bidi="ar-SA"/>
        </w:rPr>
        <w:t>、抹灰工程：地上室内外、阳台、走廊、女儿墙、屋面凸出结构墙面抹灰；地下室墙柱（含车道墙面）、设备间墙面抹灰；地下地上楼梯间墙面、顶棚抹灰；地下地上电梯井、水电井墙面抹灰等</w:t>
      </w:r>
      <w:r>
        <w:rPr>
          <w:rFonts w:hint="eastAsia" w:ascii="仿宋" w:hAnsi="仿宋" w:eastAsia="仿宋" w:cs="仿宋"/>
          <w:snapToGrid w:val="0"/>
          <w:color w:val="auto"/>
          <w:spacing w:val="-14"/>
          <w:kern w:val="0"/>
          <w:sz w:val="25"/>
          <w:szCs w:val="25"/>
          <w:lang w:val="en-US" w:eastAsia="zh-CN" w:bidi="ar-SA"/>
        </w:rPr>
        <w:t>（所有抹灰砂浆自拌）</w:t>
      </w:r>
      <w:r>
        <w:rPr>
          <w:rFonts w:hint="default" w:ascii="仿宋" w:hAnsi="仿宋" w:eastAsia="仿宋" w:cs="仿宋"/>
          <w:snapToGrid w:val="0"/>
          <w:color w:val="auto"/>
          <w:spacing w:val="-14"/>
          <w:kern w:val="0"/>
          <w:sz w:val="25"/>
          <w:szCs w:val="25"/>
          <w:lang w:val="en-US" w:eastAsia="en-US" w:bidi="ar-SA"/>
        </w:rPr>
        <w:t>。</w:t>
      </w:r>
    </w:p>
    <w:p w14:paraId="5025D716">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（6）</w:t>
      </w:r>
      <w:r>
        <w:rPr>
          <w:rFonts w:hint="default" w:ascii="仿宋" w:hAnsi="仿宋" w:eastAsia="仿宋" w:cs="仿宋"/>
          <w:snapToGrid w:val="0"/>
          <w:color w:val="auto"/>
          <w:spacing w:val="-14"/>
          <w:kern w:val="0"/>
          <w:sz w:val="25"/>
          <w:szCs w:val="25"/>
          <w:lang w:val="en-US" w:eastAsia="en-US" w:bidi="ar-SA"/>
        </w:rPr>
        <w:t>、地下室工程：地下室回填土捡平；地下室底板、地坪、车道路面钢筋砼浇筑。</w:t>
      </w:r>
    </w:p>
    <w:p w14:paraId="2FBC83E4">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（7）</w:t>
      </w:r>
      <w:r>
        <w:rPr>
          <w:rFonts w:hint="default" w:ascii="仿宋" w:hAnsi="仿宋" w:eastAsia="仿宋" w:cs="仿宋"/>
          <w:snapToGrid w:val="0"/>
          <w:color w:val="auto"/>
          <w:spacing w:val="-14"/>
          <w:kern w:val="0"/>
          <w:sz w:val="25"/>
          <w:szCs w:val="25"/>
          <w:lang w:val="en-US" w:eastAsia="en-US" w:bidi="ar-SA"/>
        </w:rPr>
        <w:t>、防水工程：</w:t>
      </w:r>
      <w:r>
        <w:rPr>
          <w:rFonts w:hint="eastAsia" w:ascii="仿宋" w:hAnsi="仿宋" w:eastAsia="仿宋" w:cs="仿宋"/>
          <w:snapToGrid w:val="0"/>
          <w:color w:val="auto"/>
          <w:spacing w:val="-14"/>
          <w:kern w:val="0"/>
          <w:sz w:val="25"/>
          <w:szCs w:val="25"/>
          <w:lang w:val="en-US" w:eastAsia="zh-CN" w:bidi="ar-SA"/>
        </w:rPr>
        <w:t>所有防水保护层及防水保护砖施工（卷材防水层由专业分包单位实施）</w:t>
      </w:r>
      <w:r>
        <w:rPr>
          <w:rFonts w:hint="default" w:ascii="仿宋" w:hAnsi="仿宋" w:eastAsia="仿宋" w:cs="仿宋"/>
          <w:snapToGrid w:val="0"/>
          <w:color w:val="auto"/>
          <w:spacing w:val="-14"/>
          <w:kern w:val="0"/>
          <w:sz w:val="25"/>
          <w:szCs w:val="25"/>
          <w:lang w:val="en-US" w:eastAsia="en-US" w:bidi="ar-SA"/>
        </w:rPr>
        <w:t>。</w:t>
      </w:r>
    </w:p>
    <w:p w14:paraId="31B72BD3">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（8）</w:t>
      </w:r>
      <w:r>
        <w:rPr>
          <w:rFonts w:hint="default" w:ascii="仿宋" w:hAnsi="仿宋" w:eastAsia="仿宋" w:cs="仿宋"/>
          <w:snapToGrid w:val="0"/>
          <w:color w:val="auto"/>
          <w:spacing w:val="-14"/>
          <w:kern w:val="0"/>
          <w:sz w:val="25"/>
          <w:szCs w:val="25"/>
          <w:lang w:val="en-US" w:eastAsia="en-US" w:bidi="ar-SA"/>
        </w:rPr>
        <w:t>、脚手架工程：所有脚手架所需的材料；综合支模架的搭拆、外墙脚手架的搭拆、外架安全防护、各种工棚的搭拆、安全平台</w:t>
      </w:r>
      <w:r>
        <w:rPr>
          <w:rFonts w:hint="eastAsia" w:ascii="仿宋" w:hAnsi="仿宋" w:eastAsia="仿宋" w:cs="仿宋"/>
          <w:snapToGrid w:val="0"/>
          <w:color w:val="auto"/>
          <w:spacing w:val="-14"/>
          <w:kern w:val="0"/>
          <w:sz w:val="25"/>
          <w:szCs w:val="25"/>
          <w:lang w:val="en-US" w:eastAsia="zh-CN" w:bidi="ar-SA"/>
        </w:rPr>
        <w:t>、安全通道</w:t>
      </w:r>
      <w:r>
        <w:rPr>
          <w:rFonts w:hint="default" w:ascii="仿宋" w:hAnsi="仿宋" w:eastAsia="仿宋" w:cs="仿宋"/>
          <w:snapToGrid w:val="0"/>
          <w:color w:val="auto"/>
          <w:spacing w:val="-14"/>
          <w:kern w:val="0"/>
          <w:sz w:val="25"/>
          <w:szCs w:val="25"/>
          <w:lang w:val="en-US" w:eastAsia="en-US" w:bidi="ar-SA"/>
        </w:rPr>
        <w:t>、临边防护、洞口防护、卸料平台的搭拆、日常维护等。</w:t>
      </w:r>
    </w:p>
    <w:p w14:paraId="4C216858">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（9）</w:t>
      </w:r>
      <w:r>
        <w:rPr>
          <w:rFonts w:hint="default" w:ascii="仿宋" w:hAnsi="仿宋" w:eastAsia="仿宋" w:cs="仿宋"/>
          <w:snapToGrid w:val="0"/>
          <w:color w:val="auto"/>
          <w:spacing w:val="-14"/>
          <w:kern w:val="0"/>
          <w:sz w:val="25"/>
          <w:szCs w:val="25"/>
          <w:lang w:val="en-US" w:eastAsia="en-US" w:bidi="ar-SA"/>
        </w:rPr>
        <w:t>、二次结构：模板制作与安拆、预制构件的制作与安装、钢筋制作与安装、植筋（不包含抗拉拔检测费）、砌体砌筑</w:t>
      </w:r>
      <w:r>
        <w:rPr>
          <w:rFonts w:hint="eastAsia" w:ascii="仿宋" w:hAnsi="仿宋" w:eastAsia="仿宋" w:cs="仿宋"/>
          <w:snapToGrid w:val="0"/>
          <w:color w:val="auto"/>
          <w:spacing w:val="-14"/>
          <w:kern w:val="0"/>
          <w:sz w:val="25"/>
          <w:szCs w:val="25"/>
          <w:lang w:val="en-US" w:eastAsia="zh-CN" w:bidi="ar-SA"/>
        </w:rPr>
        <w:t>（砂浆自拌）</w:t>
      </w:r>
      <w:r>
        <w:rPr>
          <w:rFonts w:hint="default" w:ascii="仿宋" w:hAnsi="仿宋" w:eastAsia="仿宋" w:cs="仿宋"/>
          <w:snapToGrid w:val="0"/>
          <w:color w:val="auto"/>
          <w:spacing w:val="-14"/>
          <w:kern w:val="0"/>
          <w:sz w:val="25"/>
          <w:szCs w:val="25"/>
          <w:lang w:val="en-US" w:eastAsia="en-US" w:bidi="ar-SA"/>
        </w:rPr>
        <w:t>、砼浇筑与养护等工作内容。</w:t>
      </w:r>
    </w:p>
    <w:p w14:paraId="7268B1EA">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（10）</w:t>
      </w:r>
      <w:r>
        <w:rPr>
          <w:rFonts w:hint="default" w:ascii="仿宋" w:hAnsi="仿宋" w:eastAsia="仿宋" w:cs="仿宋"/>
          <w:snapToGrid w:val="0"/>
          <w:color w:val="auto"/>
          <w:spacing w:val="-14"/>
          <w:kern w:val="0"/>
          <w:sz w:val="25"/>
          <w:szCs w:val="25"/>
          <w:lang w:val="en-US" w:eastAsia="en-US" w:bidi="ar-SA"/>
        </w:rPr>
        <w:t>、楼地面工程：水泥砂浆楼地面、砼地面</w:t>
      </w:r>
      <w:r>
        <w:rPr>
          <w:rFonts w:hint="eastAsia" w:ascii="仿宋" w:hAnsi="仿宋" w:eastAsia="仿宋" w:cs="仿宋"/>
          <w:snapToGrid w:val="0"/>
          <w:color w:val="auto"/>
          <w:spacing w:val="-14"/>
          <w:kern w:val="0"/>
          <w:sz w:val="25"/>
          <w:szCs w:val="25"/>
          <w:lang w:val="en-US" w:eastAsia="zh-CN" w:bidi="ar-SA"/>
        </w:rPr>
        <w:t>、</w:t>
      </w:r>
      <w:r>
        <w:rPr>
          <w:rFonts w:hint="default" w:ascii="仿宋" w:hAnsi="仿宋" w:eastAsia="仿宋" w:cs="仿宋"/>
          <w:snapToGrid w:val="0"/>
          <w:color w:val="auto"/>
          <w:spacing w:val="-14"/>
          <w:kern w:val="0"/>
          <w:sz w:val="25"/>
          <w:szCs w:val="25"/>
          <w:lang w:val="en-US" w:eastAsia="en-US" w:bidi="ar-SA"/>
        </w:rPr>
        <w:t>降板区域的回填、卫生间回填等。</w:t>
      </w:r>
    </w:p>
    <w:p w14:paraId="23E7A07C">
      <w:pPr>
        <w:pStyle w:val="16"/>
        <w:spacing w:line="360" w:lineRule="auto"/>
        <w:ind w:firstLine="444" w:firstLineChars="200"/>
        <w:outlineLvl w:val="2"/>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（11）</w:t>
      </w:r>
      <w:r>
        <w:rPr>
          <w:rFonts w:hint="default" w:ascii="仿宋" w:hAnsi="仿宋" w:eastAsia="仿宋" w:cs="仿宋"/>
          <w:snapToGrid w:val="0"/>
          <w:color w:val="auto"/>
          <w:spacing w:val="-14"/>
          <w:kern w:val="0"/>
          <w:sz w:val="25"/>
          <w:szCs w:val="25"/>
          <w:lang w:val="en-US" w:eastAsia="en-US" w:bidi="ar-SA"/>
        </w:rPr>
        <w:t>临水临电工程</w:t>
      </w:r>
    </w:p>
    <w:p w14:paraId="39C5D630">
      <w:pPr>
        <w:pStyle w:val="16"/>
        <w:spacing w:line="360" w:lineRule="auto"/>
        <w:ind w:firstLine="666" w:firstLineChars="300"/>
        <w:rPr>
          <w:rFonts w:hint="default" w:ascii="仿宋" w:hAnsi="仿宋" w:eastAsia="仿宋" w:cs="仿宋"/>
          <w:snapToGrid w:val="0"/>
          <w:color w:val="auto"/>
          <w:spacing w:val="-14"/>
          <w:kern w:val="0"/>
          <w:sz w:val="25"/>
          <w:szCs w:val="25"/>
          <w:lang w:val="en-US" w:eastAsia="en-US" w:bidi="ar-SA"/>
        </w:rPr>
      </w:pPr>
      <w:r>
        <w:rPr>
          <w:rFonts w:hint="default" w:ascii="仿宋" w:hAnsi="仿宋" w:eastAsia="仿宋" w:cs="仿宋"/>
          <w:snapToGrid w:val="0"/>
          <w:color w:val="auto"/>
          <w:spacing w:val="-14"/>
          <w:kern w:val="0"/>
          <w:sz w:val="25"/>
          <w:szCs w:val="25"/>
          <w:lang w:val="en-US" w:eastAsia="en-US" w:bidi="ar-SA"/>
        </w:rPr>
        <w:t>临水工程：由甲方</w:t>
      </w:r>
      <w:r>
        <w:rPr>
          <w:rFonts w:hint="eastAsia" w:ascii="仿宋" w:hAnsi="仿宋" w:eastAsia="仿宋" w:cs="仿宋"/>
          <w:snapToGrid w:val="0"/>
          <w:color w:val="auto"/>
          <w:spacing w:val="-14"/>
          <w:kern w:val="0"/>
          <w:sz w:val="25"/>
          <w:szCs w:val="25"/>
          <w:lang w:val="en-US" w:eastAsia="zh-CN" w:bidi="ar-SA"/>
        </w:rPr>
        <w:t>按临水方案</w:t>
      </w:r>
      <w:r>
        <w:rPr>
          <w:rFonts w:hint="default" w:ascii="仿宋" w:hAnsi="仿宋" w:eastAsia="仿宋" w:cs="仿宋"/>
          <w:snapToGrid w:val="0"/>
          <w:color w:val="auto"/>
          <w:spacing w:val="-14"/>
          <w:kern w:val="0"/>
          <w:sz w:val="25"/>
          <w:szCs w:val="25"/>
          <w:lang w:val="en-US" w:eastAsia="en-US" w:bidi="ar-SA"/>
        </w:rPr>
        <w:t>提供</w:t>
      </w:r>
      <w:r>
        <w:rPr>
          <w:rFonts w:hint="eastAsia" w:ascii="仿宋" w:hAnsi="仿宋" w:eastAsia="仿宋" w:cs="仿宋"/>
          <w:snapToGrid w:val="0"/>
          <w:color w:val="auto"/>
          <w:spacing w:val="-14"/>
          <w:kern w:val="0"/>
          <w:sz w:val="25"/>
          <w:szCs w:val="25"/>
          <w:lang w:val="en-US" w:eastAsia="zh-CN" w:bidi="ar-SA"/>
        </w:rPr>
        <w:t>环网</w:t>
      </w:r>
      <w:r>
        <w:rPr>
          <w:rFonts w:hint="default" w:ascii="仿宋" w:hAnsi="仿宋" w:eastAsia="仿宋" w:cs="仿宋"/>
          <w:snapToGrid w:val="0"/>
          <w:color w:val="auto"/>
          <w:spacing w:val="-14"/>
          <w:kern w:val="0"/>
          <w:sz w:val="25"/>
          <w:szCs w:val="25"/>
          <w:lang w:val="en-US" w:eastAsia="en-US" w:bidi="ar-SA"/>
        </w:rPr>
        <w:t>临水接入点，乙方负责完成从临水接入点往下至各个工作面的管路接入及养护工作（含材料），施工用水费用由甲方承担。</w:t>
      </w:r>
    </w:p>
    <w:p w14:paraId="75C13CF2">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default" w:ascii="仿宋" w:hAnsi="仿宋" w:eastAsia="仿宋" w:cs="仿宋"/>
          <w:snapToGrid w:val="0"/>
          <w:color w:val="auto"/>
          <w:spacing w:val="-14"/>
          <w:kern w:val="0"/>
          <w:sz w:val="25"/>
          <w:szCs w:val="25"/>
          <w:lang w:val="en-US" w:eastAsia="en-US" w:bidi="ar-SA"/>
        </w:rPr>
        <w:t>临电工程：由甲方</w:t>
      </w:r>
      <w:r>
        <w:rPr>
          <w:rFonts w:hint="eastAsia" w:ascii="仿宋" w:hAnsi="仿宋" w:eastAsia="仿宋" w:cs="仿宋"/>
          <w:snapToGrid w:val="0"/>
          <w:color w:val="auto"/>
          <w:spacing w:val="-14"/>
          <w:kern w:val="0"/>
          <w:sz w:val="25"/>
          <w:szCs w:val="25"/>
          <w:lang w:val="en-US" w:eastAsia="zh-CN" w:bidi="ar-SA"/>
        </w:rPr>
        <w:t>按临电施工方案实施至</w:t>
      </w:r>
      <w:r>
        <w:rPr>
          <w:rFonts w:hint="default" w:ascii="仿宋" w:hAnsi="仿宋" w:eastAsia="仿宋" w:cs="仿宋"/>
          <w:snapToGrid w:val="0"/>
          <w:color w:val="auto"/>
          <w:spacing w:val="-14"/>
          <w:kern w:val="0"/>
          <w:sz w:val="25"/>
          <w:szCs w:val="25"/>
          <w:lang w:val="en-US" w:eastAsia="en-US" w:bidi="ar-SA"/>
        </w:rPr>
        <w:t>二级配电箱，二级配电箱外的三级配电箱以及所有电源箱、电源线、灯具、开关、插座、设备、机械（不包含塔吊）由乙方提供，乙方应配备专业电工进行现场用电维护，电工应满足持证上岗要求，施工用电费用由甲方承担。</w:t>
      </w:r>
    </w:p>
    <w:p w14:paraId="21E01BB0">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default" w:ascii="仿宋" w:hAnsi="仿宋" w:eastAsia="仿宋" w:cs="仿宋"/>
          <w:snapToGrid w:val="0"/>
          <w:color w:val="auto"/>
          <w:spacing w:val="-14"/>
          <w:kern w:val="0"/>
          <w:sz w:val="25"/>
          <w:szCs w:val="25"/>
          <w:lang w:val="en-US" w:eastAsia="en-US" w:bidi="ar-SA"/>
        </w:rPr>
        <w:t>9、成品保护：成品保护除对乙方自身完成的产品保护外，还应对其他工种、交叉作业队伍产品的保护。</w:t>
      </w:r>
    </w:p>
    <w:p w14:paraId="13D48A71">
      <w:pPr>
        <w:pStyle w:val="16"/>
        <w:spacing w:line="360" w:lineRule="auto"/>
        <w:ind w:firstLine="444" w:firstLineChars="200"/>
        <w:outlineLvl w:val="1"/>
        <w:rPr>
          <w:rFonts w:hint="default" w:ascii="仿宋" w:hAnsi="仿宋" w:eastAsia="仿宋" w:cs="仿宋"/>
          <w:snapToGrid w:val="0"/>
          <w:color w:val="auto"/>
          <w:spacing w:val="-14"/>
          <w:kern w:val="0"/>
          <w:sz w:val="25"/>
          <w:szCs w:val="25"/>
          <w:lang w:val="en-US" w:eastAsia="en-US" w:bidi="ar-SA"/>
        </w:rPr>
      </w:pPr>
      <w:r>
        <w:rPr>
          <w:rFonts w:hint="default" w:ascii="仿宋" w:hAnsi="仿宋" w:eastAsia="仿宋" w:cs="仿宋"/>
          <w:snapToGrid w:val="0"/>
          <w:color w:val="auto"/>
          <w:spacing w:val="-14"/>
          <w:kern w:val="0"/>
          <w:sz w:val="25"/>
          <w:szCs w:val="25"/>
          <w:lang w:val="en-US" w:eastAsia="en-US" w:bidi="ar-SA"/>
        </w:rPr>
        <w:t>10、来料卸车</w:t>
      </w:r>
    </w:p>
    <w:p w14:paraId="53D88377">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default" w:ascii="仿宋" w:hAnsi="仿宋" w:eastAsia="仿宋" w:cs="仿宋"/>
          <w:snapToGrid w:val="0"/>
          <w:color w:val="auto"/>
          <w:spacing w:val="-14"/>
          <w:kern w:val="0"/>
          <w:sz w:val="25"/>
          <w:szCs w:val="25"/>
          <w:lang w:val="en-US" w:eastAsia="en-US" w:bidi="ar-SA"/>
        </w:rPr>
        <w:t>（1）甲方提供的材料如有卸车时，乙方应无条件安排卸车人员并承担相应的费用，包含但不限于人工费用、劳动保护费用等。</w:t>
      </w:r>
    </w:p>
    <w:p w14:paraId="4304661D">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default" w:ascii="仿宋" w:hAnsi="仿宋" w:eastAsia="仿宋" w:cs="仿宋"/>
          <w:snapToGrid w:val="0"/>
          <w:color w:val="auto"/>
          <w:spacing w:val="-14"/>
          <w:kern w:val="0"/>
          <w:sz w:val="25"/>
          <w:szCs w:val="25"/>
          <w:lang w:val="en-US" w:eastAsia="en-US" w:bidi="ar-SA"/>
        </w:rPr>
        <w:t>（2）来料卸车包含的内容：钢筋、砂浆、砼、砖</w:t>
      </w:r>
      <w:r>
        <w:rPr>
          <w:rFonts w:hint="eastAsia" w:ascii="仿宋" w:hAnsi="仿宋" w:eastAsia="仿宋" w:cs="仿宋"/>
          <w:snapToGrid w:val="0"/>
          <w:color w:val="auto"/>
          <w:spacing w:val="-14"/>
          <w:kern w:val="0"/>
          <w:sz w:val="25"/>
          <w:szCs w:val="25"/>
          <w:lang w:val="en-US" w:eastAsia="zh-CN" w:bidi="ar-SA"/>
        </w:rPr>
        <w:t>、砂、水泥</w:t>
      </w:r>
      <w:r>
        <w:rPr>
          <w:rFonts w:hint="default" w:ascii="仿宋" w:hAnsi="仿宋" w:eastAsia="仿宋" w:cs="仿宋"/>
          <w:snapToGrid w:val="0"/>
          <w:color w:val="auto"/>
          <w:spacing w:val="-14"/>
          <w:kern w:val="0"/>
          <w:sz w:val="25"/>
          <w:szCs w:val="25"/>
          <w:lang w:val="en-US" w:eastAsia="en-US" w:bidi="ar-SA"/>
        </w:rPr>
        <w:t>及其他零星材料等。</w:t>
      </w:r>
    </w:p>
    <w:p w14:paraId="0CF3D99D">
      <w:pPr>
        <w:pStyle w:val="16"/>
        <w:spacing w:line="360" w:lineRule="auto"/>
        <w:ind w:firstLine="444" w:firstLineChars="200"/>
        <w:rPr>
          <w:rFonts w:hint="default" w:ascii="仿宋" w:hAnsi="仿宋" w:eastAsia="仿宋" w:cs="仿宋"/>
          <w:snapToGrid w:val="0"/>
          <w:color w:val="auto"/>
          <w:spacing w:val="-14"/>
          <w:kern w:val="0"/>
          <w:sz w:val="25"/>
          <w:szCs w:val="25"/>
          <w:lang w:val="en-US" w:eastAsia="en-US" w:bidi="ar-SA"/>
        </w:rPr>
      </w:pPr>
      <w:r>
        <w:rPr>
          <w:rFonts w:hint="default" w:ascii="仿宋" w:hAnsi="仿宋" w:eastAsia="仿宋" w:cs="仿宋"/>
          <w:snapToGrid w:val="0"/>
          <w:color w:val="auto"/>
          <w:spacing w:val="-14"/>
          <w:kern w:val="0"/>
          <w:sz w:val="25"/>
          <w:szCs w:val="25"/>
          <w:lang w:val="en-US" w:eastAsia="en-US" w:bidi="ar-SA"/>
        </w:rPr>
        <w:t>（3）二次及多次转运材料</w:t>
      </w:r>
      <w:r>
        <w:rPr>
          <w:rFonts w:hint="eastAsia" w:ascii="仿宋" w:hAnsi="仿宋" w:eastAsia="仿宋" w:cs="仿宋"/>
          <w:snapToGrid w:val="0"/>
          <w:color w:val="auto"/>
          <w:spacing w:val="-14"/>
          <w:kern w:val="0"/>
          <w:sz w:val="25"/>
          <w:szCs w:val="25"/>
          <w:lang w:val="en-US" w:eastAsia="zh-CN" w:bidi="ar-SA"/>
        </w:rPr>
        <w:t>：</w:t>
      </w:r>
      <w:r>
        <w:rPr>
          <w:rFonts w:hint="default" w:ascii="仿宋" w:hAnsi="仿宋" w:eastAsia="仿宋" w:cs="仿宋"/>
          <w:snapToGrid w:val="0"/>
          <w:color w:val="auto"/>
          <w:spacing w:val="-14"/>
          <w:kern w:val="0"/>
          <w:sz w:val="25"/>
          <w:szCs w:val="25"/>
          <w:lang w:val="en-US" w:eastAsia="en-US" w:bidi="ar-SA"/>
        </w:rPr>
        <w:t>包括材料、周转材料进场下车、退场装车、水平运输、垂直运输、场地码放以及根据现场需要的其他转运工作。</w:t>
      </w:r>
    </w:p>
    <w:p w14:paraId="71661912">
      <w:pPr>
        <w:pStyle w:val="16"/>
        <w:spacing w:line="360" w:lineRule="auto"/>
        <w:ind w:firstLine="444" w:firstLineChars="200"/>
        <w:outlineLvl w:val="1"/>
        <w:rPr>
          <w:rFonts w:hint="default" w:ascii="仿宋" w:hAnsi="仿宋" w:eastAsia="仿宋" w:cs="仿宋"/>
          <w:snapToGrid w:val="0"/>
          <w:color w:val="auto"/>
          <w:spacing w:val="-14"/>
          <w:kern w:val="0"/>
          <w:sz w:val="25"/>
          <w:szCs w:val="25"/>
          <w:lang w:val="en-US" w:eastAsia="en-US" w:bidi="ar-SA"/>
        </w:rPr>
      </w:pPr>
      <w:r>
        <w:rPr>
          <w:rFonts w:hint="default" w:ascii="仿宋" w:hAnsi="仿宋" w:eastAsia="仿宋" w:cs="仿宋"/>
          <w:snapToGrid w:val="0"/>
          <w:color w:val="auto"/>
          <w:spacing w:val="-14"/>
          <w:kern w:val="0"/>
          <w:sz w:val="25"/>
          <w:szCs w:val="25"/>
          <w:lang w:val="en-US" w:eastAsia="en-US" w:bidi="ar-SA"/>
        </w:rPr>
        <w:t>11、标准化施工</w:t>
      </w:r>
    </w:p>
    <w:p w14:paraId="3F145717">
      <w:pPr>
        <w:pStyle w:val="16"/>
        <w:spacing w:line="360" w:lineRule="auto"/>
        <w:ind w:firstLine="444" w:firstLineChars="200"/>
        <w:rPr>
          <w:rFonts w:hint="default" w:ascii="仿宋" w:hAnsi="仿宋" w:eastAsia="仿宋" w:cs="仿宋"/>
          <w:snapToGrid w:val="0"/>
          <w:color w:val="auto"/>
          <w:spacing w:val="-14"/>
          <w:kern w:val="0"/>
          <w:sz w:val="25"/>
          <w:szCs w:val="25"/>
          <w:highlight w:val="red"/>
          <w:lang w:val="en-US" w:eastAsia="en-US" w:bidi="ar-SA"/>
        </w:rPr>
      </w:pPr>
      <w:r>
        <w:rPr>
          <w:rFonts w:hint="default" w:ascii="仿宋" w:hAnsi="仿宋" w:eastAsia="仿宋" w:cs="仿宋"/>
          <w:snapToGrid w:val="0"/>
          <w:color w:val="auto"/>
          <w:spacing w:val="-14"/>
          <w:kern w:val="0"/>
          <w:sz w:val="25"/>
          <w:szCs w:val="25"/>
          <w:highlight w:val="red"/>
          <w:lang w:val="en-US" w:eastAsia="en-US" w:bidi="ar-SA"/>
        </w:rPr>
        <w:t>（1）</w:t>
      </w:r>
      <w:r>
        <w:rPr>
          <w:rFonts w:hint="eastAsia" w:ascii="仿宋" w:hAnsi="仿宋" w:eastAsia="仿宋" w:cs="仿宋"/>
          <w:snapToGrid w:val="0"/>
          <w:color w:val="auto"/>
          <w:spacing w:val="-14"/>
          <w:kern w:val="0"/>
          <w:sz w:val="25"/>
          <w:szCs w:val="25"/>
          <w:highlight w:val="red"/>
          <w:lang w:val="en-US" w:eastAsia="zh-CN" w:bidi="ar-SA"/>
        </w:rPr>
        <w:t>整个施工区域内</w:t>
      </w:r>
      <w:r>
        <w:rPr>
          <w:rFonts w:hint="default" w:ascii="仿宋" w:hAnsi="仿宋" w:eastAsia="仿宋" w:cs="仿宋"/>
          <w:snapToGrid w:val="0"/>
          <w:color w:val="auto"/>
          <w:spacing w:val="-14"/>
          <w:kern w:val="0"/>
          <w:sz w:val="25"/>
          <w:szCs w:val="25"/>
          <w:highlight w:val="red"/>
          <w:lang w:val="en-US" w:eastAsia="en-US" w:bidi="ar-SA"/>
        </w:rPr>
        <w:t>的安全文明施工</w:t>
      </w:r>
      <w:r>
        <w:rPr>
          <w:rFonts w:hint="eastAsia" w:ascii="仿宋" w:hAnsi="仿宋" w:eastAsia="仿宋" w:cs="仿宋"/>
          <w:snapToGrid w:val="0"/>
          <w:color w:val="auto"/>
          <w:spacing w:val="-14"/>
          <w:kern w:val="0"/>
          <w:sz w:val="25"/>
          <w:szCs w:val="25"/>
          <w:highlight w:val="red"/>
          <w:lang w:val="en-US" w:eastAsia="zh-CN" w:bidi="ar-SA"/>
        </w:rPr>
        <w:t>，土方单位退场后，整个施工场地的安全文明施工由乙方全权负责</w:t>
      </w:r>
      <w:r>
        <w:rPr>
          <w:rFonts w:hint="default" w:ascii="仿宋" w:hAnsi="仿宋" w:eastAsia="仿宋" w:cs="仿宋"/>
          <w:snapToGrid w:val="0"/>
          <w:color w:val="auto"/>
          <w:spacing w:val="-14"/>
          <w:kern w:val="0"/>
          <w:sz w:val="25"/>
          <w:szCs w:val="25"/>
          <w:highlight w:val="red"/>
          <w:lang w:val="en-US" w:eastAsia="en-US" w:bidi="ar-SA"/>
        </w:rPr>
        <w:t>。</w:t>
      </w:r>
    </w:p>
    <w:p w14:paraId="4FEA385D">
      <w:pPr>
        <w:pStyle w:val="16"/>
        <w:spacing w:line="360" w:lineRule="auto"/>
        <w:ind w:firstLine="444" w:firstLineChars="200"/>
        <w:outlineLvl w:val="2"/>
        <w:rPr>
          <w:rFonts w:hint="eastAsia" w:ascii="仿宋" w:hAnsi="仿宋" w:eastAsia="仿宋" w:cs="仿宋"/>
          <w:snapToGrid w:val="0"/>
          <w:color w:val="auto"/>
          <w:spacing w:val="-14"/>
          <w:kern w:val="0"/>
          <w:sz w:val="25"/>
          <w:szCs w:val="25"/>
          <w:highlight w:val="red"/>
          <w:lang w:val="en-US" w:eastAsia="zh-CN" w:bidi="ar-SA"/>
        </w:rPr>
      </w:pPr>
      <w:r>
        <w:rPr>
          <w:rFonts w:hint="default" w:ascii="仿宋" w:hAnsi="仿宋" w:eastAsia="仿宋" w:cs="仿宋"/>
          <w:snapToGrid w:val="0"/>
          <w:color w:val="auto"/>
          <w:spacing w:val="-14"/>
          <w:kern w:val="0"/>
          <w:sz w:val="25"/>
          <w:szCs w:val="25"/>
          <w:highlight w:val="red"/>
          <w:lang w:val="en-US" w:eastAsia="en-US" w:bidi="ar-SA"/>
        </w:rPr>
        <w:t>（2）</w:t>
      </w:r>
      <w:r>
        <w:rPr>
          <w:rFonts w:hint="eastAsia" w:ascii="仿宋" w:hAnsi="仿宋" w:eastAsia="仿宋" w:cs="仿宋"/>
          <w:snapToGrid w:val="0"/>
          <w:color w:val="auto"/>
          <w:spacing w:val="-14"/>
          <w:kern w:val="0"/>
          <w:sz w:val="25"/>
          <w:szCs w:val="25"/>
          <w:highlight w:val="red"/>
          <w:lang w:val="en-US" w:eastAsia="zh-CN" w:bidi="ar-SA"/>
        </w:rPr>
        <w:t>安全文明施工包含的人、材、机全部由乙方负责。</w:t>
      </w:r>
    </w:p>
    <w:p w14:paraId="1E53A838">
      <w:pPr>
        <w:pStyle w:val="16"/>
        <w:spacing w:line="360" w:lineRule="auto"/>
        <w:ind w:firstLine="444" w:firstLineChars="200"/>
        <w:rPr>
          <w:rFonts w:hint="eastAsia" w:ascii="仿宋" w:hAnsi="仿宋" w:eastAsia="仿宋" w:cs="仿宋"/>
          <w:snapToGrid w:val="0"/>
          <w:color w:val="auto"/>
          <w:spacing w:val="-14"/>
          <w:kern w:val="0"/>
          <w:sz w:val="25"/>
          <w:szCs w:val="25"/>
          <w:highlight w:val="red"/>
          <w:lang w:val="en-US" w:eastAsia="zh-CN" w:bidi="ar-SA"/>
        </w:rPr>
      </w:pPr>
      <w:r>
        <w:rPr>
          <w:rFonts w:hint="default" w:ascii="仿宋" w:hAnsi="仿宋" w:eastAsia="仿宋" w:cs="仿宋"/>
          <w:snapToGrid w:val="0"/>
          <w:color w:val="auto"/>
          <w:spacing w:val="-14"/>
          <w:kern w:val="0"/>
          <w:sz w:val="25"/>
          <w:szCs w:val="25"/>
          <w:highlight w:val="red"/>
          <w:lang w:val="en-US" w:eastAsia="en-US" w:bidi="ar-SA"/>
        </w:rPr>
        <w:t>（3）</w:t>
      </w:r>
      <w:r>
        <w:rPr>
          <w:rFonts w:hint="eastAsia" w:ascii="仿宋" w:hAnsi="仿宋" w:eastAsia="仿宋" w:cs="仿宋"/>
          <w:snapToGrid w:val="0"/>
          <w:color w:val="auto"/>
          <w:spacing w:val="-14"/>
          <w:kern w:val="0"/>
          <w:sz w:val="25"/>
          <w:szCs w:val="25"/>
          <w:highlight w:val="red"/>
          <w:lang w:val="en-US" w:eastAsia="zh-CN" w:bidi="ar-SA"/>
        </w:rPr>
        <w:t>安全文明施工必需达到州标化工地要求</w:t>
      </w:r>
      <w:r>
        <w:rPr>
          <w:rFonts w:hint="default" w:ascii="仿宋" w:hAnsi="仿宋" w:eastAsia="仿宋" w:cs="仿宋"/>
          <w:snapToGrid w:val="0"/>
          <w:color w:val="auto"/>
          <w:spacing w:val="-14"/>
          <w:kern w:val="0"/>
          <w:sz w:val="25"/>
          <w:szCs w:val="25"/>
          <w:highlight w:val="red"/>
          <w:lang w:val="en-US" w:eastAsia="en-US" w:bidi="ar-SA"/>
        </w:rPr>
        <w:t>。</w:t>
      </w:r>
      <w:r>
        <w:rPr>
          <w:rFonts w:hint="eastAsia" w:ascii="仿宋" w:hAnsi="仿宋" w:eastAsia="仿宋" w:cs="仿宋"/>
          <w:snapToGrid w:val="0"/>
          <w:color w:val="auto"/>
          <w:spacing w:val="-14"/>
          <w:kern w:val="0"/>
          <w:sz w:val="25"/>
          <w:szCs w:val="25"/>
          <w:highlight w:val="red"/>
          <w:lang w:val="en-US" w:eastAsia="zh-CN" w:bidi="ar-SA"/>
        </w:rPr>
        <w:t>（根据项目实际情况调整）</w:t>
      </w:r>
    </w:p>
    <w:p w14:paraId="1EA20B4A">
      <w:pPr>
        <w:pStyle w:val="16"/>
        <w:spacing w:line="360" w:lineRule="auto"/>
        <w:ind w:firstLine="444" w:firstLineChars="200"/>
        <w:rPr>
          <w:rFonts w:hint="eastAsia" w:ascii="仿宋" w:hAnsi="仿宋" w:eastAsia="仿宋" w:cs="仿宋"/>
          <w:snapToGrid w:val="0"/>
          <w:color w:val="auto"/>
          <w:spacing w:val="-14"/>
          <w:kern w:val="0"/>
          <w:sz w:val="25"/>
          <w:szCs w:val="25"/>
          <w:highlight w:val="red"/>
          <w:lang w:val="en-US" w:eastAsia="zh-CN" w:bidi="ar-SA"/>
        </w:rPr>
      </w:pPr>
      <w:r>
        <w:rPr>
          <w:rFonts w:hint="eastAsia" w:ascii="仿宋" w:hAnsi="仿宋" w:eastAsia="仿宋" w:cs="仿宋"/>
          <w:snapToGrid w:val="0"/>
          <w:color w:val="auto"/>
          <w:spacing w:val="-14"/>
          <w:kern w:val="0"/>
          <w:sz w:val="25"/>
          <w:szCs w:val="25"/>
          <w:highlight w:val="red"/>
          <w:lang w:val="en-US" w:eastAsia="zh-CN" w:bidi="ar-SA"/>
        </w:rPr>
        <w:t>水电：（合同界面及工作内容根据项目填写）</w:t>
      </w:r>
    </w:p>
    <w:p w14:paraId="0FEDE8B8">
      <w:pPr>
        <w:pStyle w:val="16"/>
        <w:spacing w:line="360" w:lineRule="auto"/>
        <w:ind w:firstLine="444" w:firstLineChars="200"/>
        <w:rPr>
          <w:rFonts w:hint="eastAsia" w:ascii="仿宋" w:hAnsi="仿宋" w:eastAsia="仿宋" w:cs="仿宋"/>
          <w:snapToGrid w:val="0"/>
          <w:color w:val="auto"/>
          <w:spacing w:val="-14"/>
          <w:kern w:val="0"/>
          <w:sz w:val="25"/>
          <w:szCs w:val="25"/>
          <w:highlight w:val="red"/>
          <w:lang w:val="en-US" w:eastAsia="zh-CN" w:bidi="ar-SA"/>
        </w:rPr>
      </w:pPr>
    </w:p>
    <w:p w14:paraId="6300C2BB">
      <w:pPr>
        <w:pStyle w:val="16"/>
        <w:spacing w:line="360" w:lineRule="auto"/>
        <w:ind w:firstLine="444" w:firstLineChars="200"/>
        <w:rPr>
          <w:rFonts w:hint="eastAsia" w:ascii="仿宋" w:hAnsi="仿宋" w:eastAsia="仿宋" w:cs="仿宋"/>
          <w:snapToGrid w:val="0"/>
          <w:color w:val="auto"/>
          <w:spacing w:val="-14"/>
          <w:kern w:val="0"/>
          <w:sz w:val="25"/>
          <w:szCs w:val="25"/>
          <w:highlight w:val="red"/>
          <w:lang w:val="en-US" w:eastAsia="zh-CN" w:bidi="ar-SA"/>
        </w:rPr>
      </w:pPr>
      <w:r>
        <w:rPr>
          <w:rFonts w:hint="eastAsia" w:ascii="仿宋" w:hAnsi="仿宋" w:eastAsia="仿宋" w:cs="仿宋"/>
          <w:snapToGrid w:val="0"/>
          <w:color w:val="auto"/>
          <w:spacing w:val="-14"/>
          <w:kern w:val="0"/>
          <w:sz w:val="25"/>
          <w:szCs w:val="25"/>
          <w:highlight w:val="red"/>
          <w:lang w:val="en-US" w:eastAsia="zh-CN" w:bidi="ar-SA"/>
        </w:rPr>
        <w:t>装饰装修：（合同界面及工作内容根据项目填写）</w:t>
      </w:r>
    </w:p>
    <w:p w14:paraId="21DCBA86">
      <w:pPr>
        <w:pStyle w:val="16"/>
        <w:spacing w:line="360" w:lineRule="auto"/>
        <w:rPr>
          <w:rFonts w:hint="eastAsia" w:ascii="仿宋" w:hAnsi="仿宋" w:eastAsia="仿宋" w:cs="仿宋"/>
          <w:snapToGrid w:val="0"/>
          <w:color w:val="auto"/>
          <w:spacing w:val="-14"/>
          <w:kern w:val="0"/>
          <w:sz w:val="25"/>
          <w:szCs w:val="25"/>
          <w:highlight w:val="red"/>
          <w:lang w:val="en-US" w:eastAsia="zh-CN" w:bidi="ar-SA"/>
        </w:rPr>
      </w:pPr>
    </w:p>
    <w:p w14:paraId="789DC51A">
      <w:pPr>
        <w:spacing w:before="140" w:line="347" w:lineRule="auto"/>
        <w:ind w:right="164" w:firstLine="530"/>
        <w:jc w:val="both"/>
        <w:rPr>
          <w:rFonts w:ascii="仿宋" w:hAnsi="仿宋" w:eastAsia="仿宋" w:cs="仿宋"/>
          <w:color w:val="auto"/>
          <w:sz w:val="25"/>
          <w:szCs w:val="25"/>
        </w:rPr>
      </w:pPr>
      <w:r>
        <w:rPr>
          <w:rFonts w:ascii="仿宋" w:hAnsi="仿宋" w:eastAsia="仿宋" w:cs="仿宋"/>
          <w:color w:val="auto"/>
          <w:spacing w:val="-14"/>
          <w:sz w:val="25"/>
          <w:szCs w:val="25"/>
        </w:rPr>
        <w:t>上述工程项目包括</w:t>
      </w:r>
      <w:r>
        <w:rPr>
          <w:rFonts w:hint="eastAsia" w:ascii="仿宋" w:hAnsi="仿宋" w:eastAsia="仿宋" w:cs="仿宋"/>
          <w:color w:val="auto"/>
          <w:spacing w:val="-14"/>
          <w:sz w:val="25"/>
          <w:szCs w:val="25"/>
          <w:lang w:val="en-US" w:eastAsia="zh-CN"/>
        </w:rPr>
        <w:t>除甲供材料以外的所有人工、材料、机械等内容</w:t>
      </w:r>
      <w:r>
        <w:rPr>
          <w:rFonts w:ascii="仿宋" w:hAnsi="仿宋" w:eastAsia="仿宋" w:cs="仿宋"/>
          <w:color w:val="auto"/>
          <w:spacing w:val="-9"/>
          <w:sz w:val="25"/>
          <w:szCs w:val="25"/>
        </w:rPr>
        <w:t>。</w:t>
      </w:r>
    </w:p>
    <w:p w14:paraId="6EE8A70F">
      <w:pPr>
        <w:spacing w:before="43" w:line="222" w:lineRule="auto"/>
        <w:ind w:left="483"/>
        <w:outlineLvl w:val="1"/>
        <w:rPr>
          <w:rFonts w:ascii="仿宋" w:hAnsi="仿宋" w:eastAsia="仿宋" w:cs="仿宋"/>
          <w:color w:val="auto"/>
          <w:sz w:val="25"/>
          <w:szCs w:val="25"/>
        </w:rPr>
      </w:pPr>
      <w:r>
        <w:rPr>
          <w:rFonts w:ascii="宋体" w:hAnsi="宋体" w:eastAsia="宋体" w:cs="宋体"/>
          <w:b/>
          <w:bCs/>
          <w:color w:val="auto"/>
          <w:spacing w:val="-7"/>
          <w:sz w:val="25"/>
          <w:szCs w:val="25"/>
        </w:rPr>
        <w:t>2、</w:t>
      </w:r>
      <w:r>
        <w:rPr>
          <w:rFonts w:ascii="仿宋" w:hAnsi="仿宋" w:eastAsia="仿宋" w:cs="仿宋"/>
          <w:b/>
          <w:bCs/>
          <w:color w:val="auto"/>
          <w:spacing w:val="-7"/>
          <w:sz w:val="25"/>
          <w:szCs w:val="25"/>
        </w:rPr>
        <w:t>主要施工</w:t>
      </w:r>
      <w:r>
        <w:rPr>
          <w:rFonts w:hint="eastAsia" w:ascii="仿宋" w:hAnsi="仿宋" w:eastAsia="仿宋" w:cs="仿宋"/>
          <w:b/>
          <w:bCs/>
          <w:color w:val="auto"/>
          <w:spacing w:val="-7"/>
          <w:sz w:val="25"/>
          <w:szCs w:val="25"/>
          <w:lang w:val="en-US" w:eastAsia="zh-CN"/>
        </w:rPr>
        <w:t>内容</w:t>
      </w:r>
    </w:p>
    <w:p w14:paraId="42B56605">
      <w:pPr>
        <w:tabs>
          <w:tab w:val="left" w:pos="8432"/>
          <w:tab w:val="left" w:pos="8535"/>
        </w:tabs>
        <w:spacing w:before="81" w:line="360" w:lineRule="auto"/>
        <w:ind w:left="43" w:right="3" w:firstLine="696" w:firstLineChars="300"/>
        <w:jc w:val="both"/>
        <w:rPr>
          <w:rFonts w:ascii="仿宋" w:hAnsi="仿宋" w:eastAsia="仿宋" w:cs="仿宋"/>
          <w:color w:val="auto"/>
          <w:sz w:val="25"/>
          <w:szCs w:val="25"/>
        </w:rPr>
      </w:pPr>
      <w:r>
        <w:rPr>
          <w:rFonts w:ascii="仿宋" w:hAnsi="仿宋" w:eastAsia="仿宋" w:cs="仿宋"/>
          <w:color w:val="auto"/>
          <w:spacing w:val="-9"/>
          <w:sz w:val="25"/>
          <w:szCs w:val="25"/>
        </w:rPr>
        <w:t>(1)</w:t>
      </w:r>
      <w:r>
        <w:rPr>
          <w:rFonts w:hint="eastAsia" w:ascii="仿宋" w:hAnsi="仿宋" w:eastAsia="仿宋" w:cs="仿宋"/>
          <w:color w:val="auto"/>
          <w:spacing w:val="-9"/>
          <w:sz w:val="25"/>
          <w:szCs w:val="25"/>
          <w:lang w:val="en-US" w:eastAsia="zh-CN"/>
        </w:rPr>
        <w:t>按设计、施工方案要求工序施工。</w:t>
      </w:r>
      <w:r>
        <w:rPr>
          <w:rFonts w:hint="eastAsia" w:ascii="仿宋" w:hAnsi="仿宋" w:eastAsia="仿宋" w:cs="仿宋"/>
          <w:color w:val="auto"/>
          <w:spacing w:val="-9"/>
          <w:sz w:val="25"/>
          <w:szCs w:val="25"/>
          <w:highlight w:val="red"/>
          <w:lang w:val="en-US" w:eastAsia="zh-CN"/>
        </w:rPr>
        <w:t>（根据各个项目分包内容填写）</w:t>
      </w:r>
    </w:p>
    <w:p w14:paraId="54EAD0E4">
      <w:pPr>
        <w:spacing w:before="1" w:line="294" w:lineRule="auto"/>
        <w:ind w:left="40" w:right="64" w:firstLine="599"/>
        <w:rPr>
          <w:rFonts w:ascii="仿宋" w:hAnsi="仿宋" w:eastAsia="仿宋" w:cs="仿宋"/>
          <w:color w:val="auto"/>
          <w:sz w:val="25"/>
          <w:szCs w:val="25"/>
        </w:rPr>
      </w:pPr>
      <w:r>
        <w:rPr>
          <w:rFonts w:ascii="仿宋" w:hAnsi="仿宋" w:eastAsia="仿宋" w:cs="仿宋"/>
          <w:color w:val="auto"/>
          <w:spacing w:val="-9"/>
          <w:sz w:val="25"/>
          <w:szCs w:val="25"/>
        </w:rPr>
        <w:t>(2)乙方负责现场文明施工、环境保护、水土保持工作及施工现场的安全、</w:t>
      </w:r>
      <w:r>
        <w:rPr>
          <w:rFonts w:ascii="仿宋" w:hAnsi="仿宋" w:eastAsia="仿宋" w:cs="仿宋"/>
          <w:color w:val="auto"/>
          <w:spacing w:val="-12"/>
          <w:sz w:val="25"/>
          <w:szCs w:val="25"/>
        </w:rPr>
        <w:t>文明施工的管理。</w:t>
      </w:r>
    </w:p>
    <w:p w14:paraId="79E68D64">
      <w:pPr>
        <w:spacing w:before="153" w:line="286" w:lineRule="auto"/>
        <w:ind w:left="40" w:right="144" w:firstLine="599"/>
        <w:rPr>
          <w:rFonts w:ascii="仿宋" w:hAnsi="仿宋" w:eastAsia="仿宋" w:cs="仿宋"/>
          <w:color w:val="auto"/>
          <w:sz w:val="25"/>
          <w:szCs w:val="25"/>
        </w:rPr>
      </w:pPr>
      <w:r>
        <w:rPr>
          <w:rFonts w:ascii="仿宋" w:hAnsi="仿宋" w:eastAsia="仿宋" w:cs="仿宋"/>
          <w:color w:val="auto"/>
          <w:spacing w:val="4"/>
          <w:sz w:val="25"/>
          <w:szCs w:val="25"/>
        </w:rPr>
        <w:t>(3)乙方设备险及职工的(人身)事故险、未单独计列的生产生活</w:t>
      </w:r>
      <w:r>
        <w:rPr>
          <w:rFonts w:ascii="仿宋" w:hAnsi="仿宋" w:eastAsia="仿宋" w:cs="仿宋"/>
          <w:color w:val="auto"/>
          <w:spacing w:val="3"/>
          <w:sz w:val="25"/>
          <w:szCs w:val="25"/>
        </w:rPr>
        <w:t>用临时</w:t>
      </w:r>
      <w:r>
        <w:rPr>
          <w:rFonts w:ascii="仿宋" w:hAnsi="仿宋" w:eastAsia="仿宋" w:cs="仿宋"/>
          <w:color w:val="auto"/>
          <w:spacing w:val="-9"/>
          <w:sz w:val="25"/>
          <w:szCs w:val="25"/>
        </w:rPr>
        <w:t>设施等为了本工程的顺利实施而可能发生的一切费用，均包含在合同单价内。</w:t>
      </w:r>
    </w:p>
    <w:p w14:paraId="606FA242">
      <w:pPr>
        <w:spacing w:before="167" w:line="286" w:lineRule="auto"/>
        <w:ind w:left="40" w:right="134" w:firstLine="599"/>
        <w:rPr>
          <w:rFonts w:ascii="仿宋" w:hAnsi="仿宋" w:eastAsia="仿宋" w:cs="仿宋"/>
          <w:color w:val="auto"/>
          <w:sz w:val="25"/>
          <w:szCs w:val="25"/>
        </w:rPr>
      </w:pPr>
      <w:r>
        <w:rPr>
          <w:rFonts w:ascii="仿宋" w:hAnsi="仿宋" w:eastAsia="仿宋" w:cs="仿宋"/>
          <w:color w:val="auto"/>
          <w:spacing w:val="-3"/>
          <w:sz w:val="25"/>
          <w:szCs w:val="25"/>
        </w:rPr>
        <w:t>(4)为完成以上各工程项目所需的全部附属及</w:t>
      </w:r>
      <w:r>
        <w:rPr>
          <w:rFonts w:ascii="仿宋" w:hAnsi="仿宋" w:eastAsia="仿宋" w:cs="仿宋"/>
          <w:color w:val="auto"/>
          <w:spacing w:val="-4"/>
          <w:sz w:val="25"/>
          <w:szCs w:val="25"/>
        </w:rPr>
        <w:t>临时工程施工，以及为完成</w:t>
      </w:r>
      <w:r>
        <w:rPr>
          <w:rFonts w:ascii="仿宋" w:hAnsi="仿宋" w:eastAsia="仿宋" w:cs="仿宋"/>
          <w:color w:val="auto"/>
          <w:spacing w:val="-10"/>
          <w:sz w:val="25"/>
          <w:szCs w:val="25"/>
        </w:rPr>
        <w:t>本合同工程所做的其它一切准备工作。</w:t>
      </w:r>
    </w:p>
    <w:p w14:paraId="36C44D2C">
      <w:pPr>
        <w:spacing w:before="152" w:line="223" w:lineRule="auto"/>
        <w:ind w:left="593"/>
        <w:outlineLvl w:val="1"/>
        <w:rPr>
          <w:rFonts w:ascii="仿宋" w:hAnsi="仿宋" w:eastAsia="仿宋" w:cs="仿宋"/>
          <w:color w:val="auto"/>
          <w:sz w:val="25"/>
          <w:szCs w:val="25"/>
        </w:rPr>
      </w:pPr>
      <w:r>
        <w:rPr>
          <w:rFonts w:ascii="宋体" w:hAnsi="宋体" w:eastAsia="宋体" w:cs="宋体"/>
          <w:b/>
          <w:bCs/>
          <w:color w:val="auto"/>
          <w:spacing w:val="-9"/>
          <w:sz w:val="25"/>
          <w:szCs w:val="25"/>
        </w:rPr>
        <w:t>3、</w:t>
      </w:r>
      <w:r>
        <w:rPr>
          <w:rFonts w:ascii="仿宋" w:hAnsi="仿宋" w:eastAsia="仿宋" w:cs="仿宋"/>
          <w:b/>
          <w:bCs/>
          <w:color w:val="auto"/>
          <w:spacing w:val="-9"/>
          <w:sz w:val="25"/>
          <w:szCs w:val="25"/>
        </w:rPr>
        <w:t>工程量</w:t>
      </w:r>
    </w:p>
    <w:p w14:paraId="51CAF006">
      <w:pPr>
        <w:spacing w:before="174" w:line="343" w:lineRule="auto"/>
        <w:ind w:left="40" w:right="58" w:firstLine="553"/>
        <w:rPr>
          <w:rFonts w:ascii="仿宋" w:hAnsi="仿宋" w:eastAsia="仿宋" w:cs="仿宋"/>
          <w:color w:val="auto"/>
          <w:sz w:val="25"/>
          <w:szCs w:val="25"/>
        </w:rPr>
      </w:pPr>
      <w:r>
        <w:rPr>
          <w:rFonts w:ascii="仿宋" w:hAnsi="仿宋" w:eastAsia="仿宋" w:cs="仿宋"/>
          <w:b/>
          <w:bCs/>
          <w:color w:val="auto"/>
          <w:spacing w:val="-12"/>
          <w:sz w:val="25"/>
          <w:szCs w:val="25"/>
        </w:rPr>
        <w:t>详见后附工程量计价清单，</w:t>
      </w:r>
      <w:r>
        <w:rPr>
          <w:rFonts w:ascii="仿宋" w:hAnsi="仿宋" w:eastAsia="仿宋" w:cs="仿宋"/>
          <w:color w:val="auto"/>
          <w:spacing w:val="-12"/>
          <w:sz w:val="25"/>
          <w:szCs w:val="25"/>
        </w:rPr>
        <w:t>清单中工程数量为暂定量，乙方不能由于工程量</w:t>
      </w:r>
      <w:r>
        <w:rPr>
          <w:rFonts w:ascii="仿宋" w:hAnsi="仿宋" w:eastAsia="仿宋" w:cs="仿宋"/>
          <w:color w:val="auto"/>
          <w:spacing w:val="-10"/>
          <w:sz w:val="25"/>
          <w:szCs w:val="25"/>
        </w:rPr>
        <w:t>的变化</w:t>
      </w:r>
      <w:r>
        <w:rPr>
          <w:rFonts w:hint="eastAsia" w:ascii="仿宋" w:hAnsi="仿宋" w:eastAsia="仿宋" w:cs="仿宋"/>
          <w:color w:val="auto"/>
          <w:spacing w:val="-10"/>
          <w:sz w:val="25"/>
          <w:szCs w:val="25"/>
          <w:lang w:val="en-US" w:eastAsia="zh-CN"/>
        </w:rPr>
        <w:t>而调整清单单价</w:t>
      </w:r>
      <w:r>
        <w:rPr>
          <w:rFonts w:ascii="仿宋" w:hAnsi="仿宋" w:eastAsia="仿宋" w:cs="仿宋"/>
          <w:color w:val="auto"/>
          <w:spacing w:val="-10"/>
          <w:sz w:val="25"/>
          <w:szCs w:val="25"/>
        </w:rPr>
        <w:t>。</w:t>
      </w:r>
    </w:p>
    <w:p w14:paraId="52BD5D3E">
      <w:pPr>
        <w:spacing w:before="15" w:line="341" w:lineRule="auto"/>
        <w:ind w:left="40" w:right="79" w:firstLine="549"/>
        <w:rPr>
          <w:rFonts w:ascii="仿宋" w:hAnsi="仿宋" w:eastAsia="仿宋" w:cs="仿宋"/>
          <w:color w:val="auto"/>
          <w:sz w:val="25"/>
          <w:szCs w:val="25"/>
        </w:rPr>
      </w:pPr>
      <w:r>
        <w:rPr>
          <w:rFonts w:ascii="仿宋" w:hAnsi="仿宋" w:eastAsia="仿宋" w:cs="仿宋"/>
          <w:color w:val="auto"/>
          <w:spacing w:val="-12"/>
          <w:sz w:val="25"/>
          <w:szCs w:val="25"/>
        </w:rPr>
        <w:t>合同外劳务作业单价确认：对于新增加的劳务作业项目，应遵循先签合同后</w:t>
      </w:r>
      <w:r>
        <w:rPr>
          <w:rFonts w:ascii="仿宋" w:hAnsi="仿宋" w:eastAsia="仿宋" w:cs="仿宋"/>
          <w:color w:val="auto"/>
          <w:spacing w:val="-11"/>
          <w:sz w:val="25"/>
          <w:szCs w:val="25"/>
        </w:rPr>
        <w:t>施工的原则，按合同明确的单价、工程量计算原则、工程量签认</w:t>
      </w:r>
      <w:r>
        <w:rPr>
          <w:rFonts w:ascii="仿宋" w:hAnsi="仿宋" w:eastAsia="仿宋" w:cs="仿宋"/>
          <w:color w:val="auto"/>
          <w:spacing w:val="-12"/>
          <w:sz w:val="25"/>
          <w:szCs w:val="25"/>
        </w:rPr>
        <w:t>程序和时效性执</w:t>
      </w:r>
      <w:r>
        <w:rPr>
          <w:rFonts w:ascii="仿宋" w:hAnsi="仿宋" w:eastAsia="仿宋" w:cs="仿宋"/>
          <w:color w:val="auto"/>
          <w:spacing w:val="-9"/>
          <w:sz w:val="25"/>
          <w:szCs w:val="25"/>
        </w:rPr>
        <w:t>行。特殊紧急情况下未签合同的劳务作业项</w:t>
      </w:r>
      <w:r>
        <w:rPr>
          <w:rFonts w:ascii="仿宋" w:hAnsi="仿宋" w:eastAsia="仿宋" w:cs="仿宋"/>
          <w:color w:val="auto"/>
          <w:spacing w:val="-10"/>
          <w:sz w:val="25"/>
          <w:szCs w:val="25"/>
        </w:rPr>
        <w:t>目，其新增加项目劳务单价的确定，</w:t>
      </w:r>
      <w:r>
        <w:rPr>
          <w:rFonts w:ascii="仿宋" w:hAnsi="仿宋" w:eastAsia="仿宋" w:cs="仿宋"/>
          <w:color w:val="auto"/>
          <w:spacing w:val="-11"/>
          <w:sz w:val="25"/>
          <w:szCs w:val="25"/>
        </w:rPr>
        <w:t>首先选用本合同劳务单价中合适或相近作业内容单价；若</w:t>
      </w:r>
      <w:r>
        <w:rPr>
          <w:rFonts w:ascii="仿宋" w:hAnsi="仿宋" w:eastAsia="仿宋" w:cs="仿宋"/>
          <w:color w:val="auto"/>
          <w:spacing w:val="-12"/>
          <w:sz w:val="25"/>
          <w:szCs w:val="25"/>
        </w:rPr>
        <w:t>无合适或相近的劳务单</w:t>
      </w:r>
      <w:r>
        <w:rPr>
          <w:rFonts w:ascii="仿宋" w:hAnsi="仿宋" w:eastAsia="仿宋" w:cs="仿宋"/>
          <w:color w:val="auto"/>
          <w:spacing w:val="-10"/>
          <w:sz w:val="25"/>
          <w:szCs w:val="25"/>
        </w:rPr>
        <w:t>价时，甲方可参照同行业同类劳务予以确定。</w:t>
      </w:r>
    </w:p>
    <w:p w14:paraId="0EBA69AB">
      <w:pPr>
        <w:spacing w:before="41" w:line="222" w:lineRule="auto"/>
        <w:ind w:left="543"/>
        <w:outlineLvl w:val="1"/>
        <w:rPr>
          <w:rFonts w:ascii="仿宋" w:hAnsi="仿宋" w:eastAsia="仿宋" w:cs="仿宋"/>
          <w:color w:val="auto"/>
          <w:sz w:val="25"/>
          <w:szCs w:val="25"/>
        </w:rPr>
      </w:pPr>
      <w:r>
        <w:rPr>
          <w:rFonts w:ascii="宋体" w:hAnsi="宋体" w:eastAsia="宋体" w:cs="宋体"/>
          <w:b/>
          <w:bCs/>
          <w:color w:val="auto"/>
          <w:spacing w:val="-4"/>
          <w:sz w:val="25"/>
          <w:szCs w:val="25"/>
        </w:rPr>
        <w:t>4、</w:t>
      </w:r>
      <w:r>
        <w:rPr>
          <w:rFonts w:ascii="仿宋" w:hAnsi="仿宋" w:eastAsia="仿宋" w:cs="仿宋"/>
          <w:b/>
          <w:bCs/>
          <w:color w:val="auto"/>
          <w:spacing w:val="-4"/>
          <w:sz w:val="25"/>
          <w:szCs w:val="25"/>
        </w:rPr>
        <w:t>知识产权</w:t>
      </w:r>
    </w:p>
    <w:p w14:paraId="7113B9AB">
      <w:pPr>
        <w:spacing w:before="156" w:line="317" w:lineRule="auto"/>
        <w:ind w:left="40" w:right="64" w:firstLine="599"/>
        <w:rPr>
          <w:rFonts w:ascii="仿宋" w:hAnsi="仿宋" w:eastAsia="仿宋" w:cs="仿宋"/>
          <w:color w:val="auto"/>
          <w:sz w:val="25"/>
          <w:szCs w:val="25"/>
        </w:rPr>
      </w:pPr>
      <w:r>
        <w:rPr>
          <w:rFonts w:ascii="仿宋" w:hAnsi="仿宋" w:eastAsia="仿宋" w:cs="仿宋"/>
          <w:color w:val="auto"/>
          <w:spacing w:val="-3"/>
          <w:sz w:val="25"/>
          <w:szCs w:val="25"/>
        </w:rPr>
        <w:t>(1)甲乙双方保证在履行合同过程中不侵犯对方及第三方</w:t>
      </w:r>
      <w:r>
        <w:rPr>
          <w:rFonts w:ascii="仿宋" w:hAnsi="仿宋" w:eastAsia="仿宋" w:cs="仿宋"/>
          <w:color w:val="auto"/>
          <w:spacing w:val="-4"/>
          <w:sz w:val="25"/>
          <w:szCs w:val="25"/>
        </w:rPr>
        <w:t>的知识产权。乙</w:t>
      </w:r>
      <w:r>
        <w:rPr>
          <w:rFonts w:ascii="仿宋" w:hAnsi="仿宋" w:eastAsia="仿宋" w:cs="仿宋"/>
          <w:color w:val="auto"/>
          <w:spacing w:val="-11"/>
          <w:sz w:val="25"/>
          <w:szCs w:val="25"/>
        </w:rPr>
        <w:t>方在使用材料、施工设备、工程设备或采用施工工艺时，因侵犯他人</w:t>
      </w:r>
      <w:r>
        <w:rPr>
          <w:rFonts w:ascii="仿宋" w:hAnsi="仿宋" w:eastAsia="仿宋" w:cs="仿宋"/>
          <w:color w:val="auto"/>
          <w:spacing w:val="-12"/>
          <w:sz w:val="25"/>
          <w:szCs w:val="25"/>
        </w:rPr>
        <w:t>的专利权或</w:t>
      </w:r>
      <w:r>
        <w:rPr>
          <w:rFonts w:ascii="仿宋" w:hAnsi="仿宋" w:eastAsia="仿宋" w:cs="仿宋"/>
          <w:color w:val="auto"/>
          <w:spacing w:val="-9"/>
          <w:sz w:val="25"/>
          <w:szCs w:val="25"/>
        </w:rPr>
        <w:t>其他知识产权所引起的责任，由乙方自行承担；因甲方提供的材料、施工设备、</w:t>
      </w:r>
      <w:r>
        <w:rPr>
          <w:rFonts w:ascii="仿宋" w:hAnsi="仿宋" w:eastAsia="仿宋" w:cs="仿宋"/>
          <w:color w:val="auto"/>
          <w:spacing w:val="-11"/>
          <w:sz w:val="25"/>
          <w:szCs w:val="25"/>
        </w:rPr>
        <w:t>工程设备或施工工艺导致侵权的，由甲方承担责任。</w:t>
      </w:r>
    </w:p>
    <w:p w14:paraId="6468832F">
      <w:pPr>
        <w:spacing w:before="174" w:line="280" w:lineRule="auto"/>
        <w:ind w:left="40" w:right="34" w:firstLine="599"/>
        <w:rPr>
          <w:rFonts w:ascii="仿宋" w:hAnsi="仿宋" w:eastAsia="仿宋" w:cs="仿宋"/>
          <w:color w:val="auto"/>
          <w:sz w:val="25"/>
          <w:szCs w:val="25"/>
        </w:rPr>
      </w:pPr>
      <w:r>
        <w:rPr>
          <w:rFonts w:ascii="仿宋" w:hAnsi="仿宋" w:eastAsia="仿宋" w:cs="仿宋"/>
          <w:color w:val="auto"/>
          <w:spacing w:val="-8"/>
          <w:sz w:val="25"/>
          <w:szCs w:val="25"/>
        </w:rPr>
        <w:t>(2)除本合同另有约定外，乙方在合同签订前和签订时已确定采用的专利、</w:t>
      </w:r>
      <w:r>
        <w:rPr>
          <w:rFonts w:ascii="仿宋" w:hAnsi="仿宋" w:eastAsia="仿宋" w:cs="仿宋"/>
          <w:color w:val="auto"/>
          <w:spacing w:val="-9"/>
          <w:sz w:val="25"/>
          <w:szCs w:val="25"/>
        </w:rPr>
        <w:t>专有技术、技术秘密的使用费已包含在签约合同价中。</w:t>
      </w:r>
    </w:p>
    <w:p w14:paraId="56215FEF">
      <w:pPr>
        <w:spacing w:before="174" w:line="223" w:lineRule="auto"/>
        <w:ind w:left="503"/>
        <w:outlineLvl w:val="1"/>
        <w:rPr>
          <w:rFonts w:ascii="仿宋" w:hAnsi="仿宋" w:eastAsia="仿宋" w:cs="仿宋"/>
          <w:color w:val="auto"/>
          <w:sz w:val="25"/>
          <w:szCs w:val="25"/>
        </w:rPr>
      </w:pPr>
      <w:r>
        <w:rPr>
          <w:rFonts w:ascii="宋体" w:hAnsi="宋体" w:eastAsia="宋体" w:cs="宋体"/>
          <w:b/>
          <w:bCs/>
          <w:color w:val="auto"/>
          <w:sz w:val="25"/>
          <w:szCs w:val="25"/>
        </w:rPr>
        <w:t>5、</w:t>
      </w:r>
      <w:r>
        <w:rPr>
          <w:rFonts w:ascii="仿宋" w:hAnsi="仿宋" w:eastAsia="仿宋" w:cs="仿宋"/>
          <w:b/>
          <w:bCs/>
          <w:color w:val="auto"/>
          <w:sz w:val="25"/>
          <w:szCs w:val="25"/>
        </w:rPr>
        <w:t>合同工期</w:t>
      </w:r>
    </w:p>
    <w:p w14:paraId="441A05E4">
      <w:pPr>
        <w:spacing w:before="81" w:line="222" w:lineRule="auto"/>
        <w:rPr>
          <w:rFonts w:ascii="仿宋" w:hAnsi="仿宋" w:eastAsia="仿宋" w:cs="仿宋"/>
          <w:color w:val="auto"/>
          <w:sz w:val="25"/>
          <w:szCs w:val="25"/>
        </w:rPr>
      </w:pPr>
      <w:r>
        <w:rPr>
          <w:rFonts w:ascii="仿宋" w:hAnsi="仿宋" w:eastAsia="仿宋" w:cs="仿宋"/>
          <w:color w:val="auto"/>
          <w:spacing w:val="4"/>
          <w:sz w:val="25"/>
          <w:szCs w:val="25"/>
        </w:rPr>
        <w:t>(1)开工日期以甲方通知为准，</w:t>
      </w:r>
      <w:r>
        <w:rPr>
          <w:rFonts w:ascii="仿宋" w:hAnsi="仿宋" w:eastAsia="仿宋" w:cs="仿宋"/>
          <w:color w:val="FF0000"/>
          <w:spacing w:val="4"/>
          <w:sz w:val="25"/>
          <w:szCs w:val="25"/>
        </w:rPr>
        <w:t>暂定施工时间</w:t>
      </w:r>
      <w:r>
        <w:rPr>
          <w:rFonts w:ascii="仿宋" w:hAnsi="仿宋" w:eastAsia="仿宋" w:cs="仿宋"/>
          <w:color w:val="FF0000"/>
          <w:spacing w:val="-31"/>
          <w:sz w:val="25"/>
          <w:szCs w:val="25"/>
        </w:rPr>
        <w:t xml:space="preserve"> </w:t>
      </w:r>
      <w:r>
        <w:rPr>
          <w:rFonts w:ascii="仿宋" w:hAnsi="仿宋" w:eastAsia="仿宋" w:cs="仿宋"/>
          <w:color w:val="FF0000"/>
          <w:spacing w:val="4"/>
          <w:sz w:val="25"/>
          <w:szCs w:val="25"/>
          <w:u w:val="single" w:color="auto"/>
        </w:rPr>
        <w:t xml:space="preserve"> </w:t>
      </w:r>
      <w:r>
        <w:rPr>
          <w:rFonts w:hint="eastAsia" w:ascii="仿宋" w:hAnsi="仿宋" w:eastAsia="仿宋" w:cs="仿宋"/>
          <w:color w:val="FF0000"/>
          <w:spacing w:val="4"/>
          <w:sz w:val="25"/>
          <w:szCs w:val="25"/>
          <w:u w:val="single" w:color="auto"/>
          <w:lang w:val="en-US" w:eastAsia="zh-CN"/>
        </w:rPr>
        <w:t xml:space="preserve"> </w:t>
      </w:r>
      <w:r>
        <w:rPr>
          <w:rFonts w:ascii="仿宋" w:hAnsi="仿宋" w:eastAsia="仿宋" w:cs="仿宋"/>
          <w:color w:val="FF0000"/>
          <w:spacing w:val="4"/>
          <w:sz w:val="25"/>
          <w:szCs w:val="25"/>
          <w:u w:val="single" w:color="auto"/>
        </w:rPr>
        <w:t xml:space="preserve"> </w:t>
      </w:r>
      <w:r>
        <w:rPr>
          <w:rFonts w:ascii="仿宋" w:hAnsi="仿宋" w:eastAsia="仿宋" w:cs="仿宋"/>
          <w:color w:val="FF0000"/>
          <w:spacing w:val="4"/>
          <w:sz w:val="25"/>
          <w:szCs w:val="25"/>
        </w:rPr>
        <w:t>年</w:t>
      </w:r>
      <w:r>
        <w:rPr>
          <w:rFonts w:ascii="仿宋" w:hAnsi="仿宋" w:eastAsia="仿宋" w:cs="仿宋"/>
          <w:color w:val="FF0000"/>
          <w:spacing w:val="46"/>
          <w:sz w:val="25"/>
          <w:szCs w:val="25"/>
        </w:rPr>
        <w:t xml:space="preserve"> </w:t>
      </w:r>
      <w:r>
        <w:rPr>
          <w:rFonts w:ascii="仿宋" w:hAnsi="仿宋" w:eastAsia="仿宋" w:cs="仿宋"/>
          <w:color w:val="FF0000"/>
          <w:spacing w:val="4"/>
          <w:sz w:val="25"/>
          <w:szCs w:val="25"/>
          <w:u w:val="single" w:color="auto"/>
        </w:rPr>
        <w:t xml:space="preserve"> </w:t>
      </w:r>
      <w:r>
        <w:rPr>
          <w:rFonts w:hint="eastAsia" w:ascii="仿宋" w:hAnsi="仿宋" w:eastAsia="仿宋" w:cs="仿宋"/>
          <w:color w:val="FF0000"/>
          <w:spacing w:val="4"/>
          <w:sz w:val="25"/>
          <w:szCs w:val="25"/>
          <w:u w:val="single" w:color="auto"/>
          <w:lang w:val="en-US" w:eastAsia="zh-CN"/>
        </w:rPr>
        <w:t xml:space="preserve">  </w:t>
      </w:r>
      <w:r>
        <w:rPr>
          <w:rFonts w:ascii="仿宋" w:hAnsi="仿宋" w:eastAsia="仿宋" w:cs="仿宋"/>
          <w:color w:val="FF0000"/>
          <w:spacing w:val="4"/>
          <w:sz w:val="25"/>
          <w:szCs w:val="25"/>
        </w:rPr>
        <w:t>月</w:t>
      </w:r>
      <w:r>
        <w:rPr>
          <w:rFonts w:ascii="仿宋" w:hAnsi="仿宋" w:eastAsia="仿宋" w:cs="仿宋"/>
          <w:color w:val="FF0000"/>
          <w:spacing w:val="54"/>
          <w:sz w:val="25"/>
          <w:szCs w:val="25"/>
        </w:rPr>
        <w:t xml:space="preserve"> </w:t>
      </w:r>
      <w:r>
        <w:rPr>
          <w:rFonts w:hint="eastAsia" w:ascii="仿宋" w:hAnsi="仿宋" w:eastAsia="仿宋" w:cs="仿宋"/>
          <w:color w:val="FF0000"/>
          <w:spacing w:val="4"/>
          <w:sz w:val="25"/>
          <w:szCs w:val="25"/>
          <w:u w:val="single" w:color="auto"/>
          <w:lang w:val="en-US" w:eastAsia="zh-CN"/>
        </w:rPr>
        <w:t xml:space="preserve">   </w:t>
      </w:r>
      <w:r>
        <w:rPr>
          <w:rFonts w:ascii="仿宋" w:hAnsi="仿宋" w:eastAsia="仿宋" w:cs="仿宋"/>
          <w:color w:val="FF0000"/>
          <w:spacing w:val="54"/>
          <w:sz w:val="25"/>
          <w:szCs w:val="25"/>
        </w:rPr>
        <w:t xml:space="preserve"> </w:t>
      </w:r>
      <w:r>
        <w:rPr>
          <w:rFonts w:ascii="仿宋" w:hAnsi="仿宋" w:eastAsia="仿宋" w:cs="仿宋"/>
          <w:color w:val="FF0000"/>
          <w:spacing w:val="4"/>
          <w:sz w:val="25"/>
          <w:szCs w:val="25"/>
        </w:rPr>
        <w:t>日至</w:t>
      </w:r>
      <w:r>
        <w:rPr>
          <w:rFonts w:ascii="仿宋" w:hAnsi="仿宋" w:eastAsia="仿宋" w:cs="仿宋"/>
          <w:color w:val="FF0000"/>
          <w:sz w:val="25"/>
          <w:szCs w:val="25"/>
          <w:u w:val="single"/>
        </w:rPr>
        <w:t xml:space="preserve"> </w:t>
      </w:r>
      <w:r>
        <w:rPr>
          <w:rFonts w:hint="eastAsia" w:ascii="仿宋" w:hAnsi="仿宋" w:eastAsia="仿宋" w:cs="仿宋"/>
          <w:color w:val="FF0000"/>
          <w:sz w:val="25"/>
          <w:szCs w:val="25"/>
          <w:u w:val="single"/>
          <w:lang w:val="en-US" w:eastAsia="zh-CN"/>
        </w:rPr>
        <w:t xml:space="preserve">   </w:t>
      </w:r>
      <w:r>
        <w:rPr>
          <w:rFonts w:ascii="仿宋" w:hAnsi="仿宋" w:eastAsia="仿宋" w:cs="仿宋"/>
          <w:color w:val="FF0000"/>
          <w:spacing w:val="-11"/>
          <w:sz w:val="25"/>
          <w:szCs w:val="25"/>
        </w:rPr>
        <w:t xml:space="preserve">      年_ </w:t>
      </w:r>
      <w:r>
        <w:rPr>
          <w:rFonts w:ascii="Times New Roman" w:hAnsi="Times New Roman" w:eastAsia="Times New Roman" w:cs="Times New Roman"/>
          <w:color w:val="FF0000"/>
          <w:spacing w:val="-8"/>
          <w:sz w:val="25"/>
          <w:szCs w:val="25"/>
          <w:u w:val="single" w:color="auto"/>
        </w:rPr>
        <w:t xml:space="preserve">        </w:t>
      </w:r>
      <w:r>
        <w:rPr>
          <w:rFonts w:ascii="Times New Roman" w:hAnsi="Times New Roman" w:eastAsia="Times New Roman" w:cs="Times New Roman"/>
          <w:color w:val="FF0000"/>
          <w:spacing w:val="-37"/>
          <w:sz w:val="25"/>
          <w:szCs w:val="25"/>
        </w:rPr>
        <w:t xml:space="preserve"> </w:t>
      </w:r>
      <w:r>
        <w:rPr>
          <w:rFonts w:ascii="仿宋" w:hAnsi="仿宋" w:eastAsia="仿宋" w:cs="仿宋"/>
          <w:color w:val="FF0000"/>
          <w:spacing w:val="-8"/>
          <w:sz w:val="25"/>
          <w:szCs w:val="25"/>
        </w:rPr>
        <w:t>月</w:t>
      </w:r>
      <w:r>
        <w:rPr>
          <w:rFonts w:ascii="仿宋" w:hAnsi="仿宋" w:eastAsia="仿宋" w:cs="仿宋"/>
          <w:color w:val="FF0000"/>
          <w:spacing w:val="84"/>
          <w:sz w:val="25"/>
          <w:szCs w:val="25"/>
        </w:rPr>
        <w:t xml:space="preserve"> </w:t>
      </w:r>
      <w:r>
        <w:rPr>
          <w:rFonts w:ascii="Times New Roman" w:hAnsi="Times New Roman" w:eastAsia="Times New Roman" w:cs="Times New Roman"/>
          <w:color w:val="FF0000"/>
          <w:spacing w:val="-33"/>
          <w:sz w:val="25"/>
          <w:szCs w:val="25"/>
          <w:u w:val="single" w:color="auto"/>
        </w:rPr>
        <w:t xml:space="preserve"> </w:t>
      </w:r>
      <w:r>
        <w:rPr>
          <w:rFonts w:hint="eastAsia" w:ascii="Times New Roman" w:hAnsi="Times New Roman" w:eastAsia="宋体" w:cs="Times New Roman"/>
          <w:color w:val="FF0000"/>
          <w:spacing w:val="-33"/>
          <w:sz w:val="25"/>
          <w:szCs w:val="25"/>
          <w:u w:val="single" w:color="auto"/>
          <w:lang w:val="en-US" w:eastAsia="zh-CN"/>
        </w:rPr>
        <w:t xml:space="preserve">       </w:t>
      </w:r>
      <w:r>
        <w:rPr>
          <w:rFonts w:ascii="Times New Roman" w:hAnsi="Times New Roman" w:eastAsia="Times New Roman" w:cs="Times New Roman"/>
          <w:color w:val="FF0000"/>
          <w:spacing w:val="17"/>
          <w:sz w:val="25"/>
          <w:szCs w:val="25"/>
          <w:u w:val="single" w:color="auto"/>
        </w:rPr>
        <w:t xml:space="preserve">  </w:t>
      </w:r>
      <w:r>
        <w:rPr>
          <w:rFonts w:ascii="仿宋" w:hAnsi="仿宋" w:eastAsia="仿宋" w:cs="仿宋"/>
          <w:color w:val="FF0000"/>
          <w:spacing w:val="-8"/>
          <w:sz w:val="25"/>
          <w:szCs w:val="25"/>
        </w:rPr>
        <w:t>日，工期</w:t>
      </w:r>
      <w:r>
        <w:rPr>
          <w:rFonts w:ascii="Times New Roman" w:hAnsi="Times New Roman" w:eastAsia="Times New Roman" w:cs="Times New Roman"/>
          <w:color w:val="FF0000"/>
          <w:spacing w:val="-8"/>
          <w:sz w:val="25"/>
          <w:szCs w:val="25"/>
          <w:u w:val="single" w:color="auto"/>
        </w:rPr>
        <w:t xml:space="preserve">   </w:t>
      </w:r>
      <w:r>
        <w:rPr>
          <w:rFonts w:hint="eastAsia" w:ascii="Times New Roman" w:hAnsi="Times New Roman" w:eastAsia="宋体" w:cs="Times New Roman"/>
          <w:color w:val="FF0000"/>
          <w:spacing w:val="-8"/>
          <w:sz w:val="25"/>
          <w:szCs w:val="25"/>
          <w:u w:val="single" w:color="auto"/>
          <w:lang w:val="en-US" w:eastAsia="zh-CN"/>
        </w:rPr>
        <w:t xml:space="preserve">     </w:t>
      </w:r>
      <w:r>
        <w:rPr>
          <w:rFonts w:ascii="仿宋" w:hAnsi="仿宋" w:eastAsia="仿宋" w:cs="仿宋"/>
          <w:color w:val="FF0000"/>
          <w:spacing w:val="-8"/>
          <w:sz w:val="25"/>
          <w:szCs w:val="25"/>
        </w:rPr>
        <w:t>日历天</w:t>
      </w:r>
      <w:r>
        <w:rPr>
          <w:rFonts w:hint="eastAsia" w:ascii="仿宋" w:hAnsi="仿宋" w:eastAsia="仿宋" w:cs="仿宋"/>
          <w:color w:val="FF0000"/>
          <w:spacing w:val="-8"/>
          <w:sz w:val="25"/>
          <w:szCs w:val="25"/>
          <w:lang w:eastAsia="zh-CN"/>
        </w:rPr>
        <w:t>（</w:t>
      </w:r>
      <w:r>
        <w:rPr>
          <w:rFonts w:hint="eastAsia" w:ascii="仿宋" w:hAnsi="仿宋" w:eastAsia="仿宋" w:cs="仿宋"/>
          <w:color w:val="FF0000"/>
          <w:spacing w:val="-8"/>
          <w:sz w:val="25"/>
          <w:szCs w:val="25"/>
          <w:lang w:val="en-US" w:eastAsia="zh-CN"/>
        </w:rPr>
        <w:t>严格按工程部进度计划</w:t>
      </w:r>
      <w:r>
        <w:rPr>
          <w:rFonts w:hint="eastAsia" w:ascii="仿宋" w:hAnsi="仿宋" w:eastAsia="仿宋" w:cs="仿宋"/>
          <w:color w:val="FF0000"/>
          <w:spacing w:val="-8"/>
          <w:sz w:val="25"/>
          <w:szCs w:val="25"/>
          <w:lang w:eastAsia="zh-CN"/>
        </w:rPr>
        <w:t>）</w:t>
      </w:r>
      <w:r>
        <w:rPr>
          <w:rFonts w:ascii="仿宋" w:hAnsi="仿宋" w:eastAsia="仿宋" w:cs="仿宋"/>
          <w:color w:val="auto"/>
          <w:spacing w:val="-8"/>
          <w:sz w:val="25"/>
          <w:szCs w:val="25"/>
        </w:rPr>
        <w:t>。本合同工期以甲方制订的总体</w:t>
      </w:r>
      <w:r>
        <w:rPr>
          <w:rFonts w:ascii="仿宋" w:hAnsi="仿宋" w:eastAsia="仿宋" w:cs="仿宋"/>
          <w:color w:val="auto"/>
          <w:spacing w:val="-9"/>
          <w:sz w:val="25"/>
          <w:szCs w:val="25"/>
        </w:rPr>
        <w:t>施工进度计划为准，如需调整，以甲方调整后的进度计划要求时间为准。</w:t>
      </w:r>
    </w:p>
    <w:p w14:paraId="3B1D875C">
      <w:pPr>
        <w:spacing w:before="165" w:line="336" w:lineRule="auto"/>
        <w:ind w:firstLine="669"/>
        <w:rPr>
          <w:rFonts w:ascii="仿宋" w:hAnsi="仿宋" w:eastAsia="仿宋" w:cs="仿宋"/>
          <w:color w:val="auto"/>
          <w:sz w:val="25"/>
          <w:szCs w:val="25"/>
        </w:rPr>
      </w:pPr>
      <w:r>
        <w:rPr>
          <w:rFonts w:ascii="仿宋" w:hAnsi="仿宋" w:eastAsia="仿宋" w:cs="仿宋"/>
          <w:color w:val="auto"/>
          <w:spacing w:val="-3"/>
          <w:sz w:val="25"/>
          <w:szCs w:val="25"/>
        </w:rPr>
        <w:t>(2)进度计划：乙方按建设单位和甲方要求的计划组织施工，确保作业期</w:t>
      </w:r>
      <w:r>
        <w:rPr>
          <w:rFonts w:ascii="仿宋" w:hAnsi="仿宋" w:eastAsia="仿宋" w:cs="仿宋"/>
          <w:color w:val="auto"/>
          <w:spacing w:val="-7"/>
          <w:sz w:val="25"/>
          <w:szCs w:val="25"/>
        </w:rPr>
        <w:t>限。乙方除满足主合同约定的节点工期以外，还应满足甲方安排的</w:t>
      </w:r>
      <w:r>
        <w:rPr>
          <w:rFonts w:ascii="仿宋" w:hAnsi="仿宋" w:eastAsia="仿宋" w:cs="仿宋"/>
          <w:color w:val="auto"/>
          <w:spacing w:val="-8"/>
          <w:sz w:val="25"/>
          <w:szCs w:val="25"/>
        </w:rPr>
        <w:t>期间计划(周</w:t>
      </w:r>
      <w:r>
        <w:rPr>
          <w:rFonts w:ascii="仿宋" w:hAnsi="仿宋" w:eastAsia="仿宋" w:cs="仿宋"/>
          <w:color w:val="auto"/>
          <w:spacing w:val="-4"/>
          <w:sz w:val="25"/>
          <w:szCs w:val="25"/>
        </w:rPr>
        <w:t>计划、月计划)。若由于乙方原因(包括但不限于：人员数量</w:t>
      </w:r>
      <w:r>
        <w:rPr>
          <w:rFonts w:hint="eastAsia" w:ascii="仿宋" w:hAnsi="仿宋" w:eastAsia="仿宋" w:cs="仿宋"/>
          <w:color w:val="auto"/>
          <w:spacing w:val="-4"/>
          <w:sz w:val="25"/>
          <w:szCs w:val="25"/>
          <w:lang w:eastAsia="zh-CN"/>
        </w:rPr>
        <w:t>、</w:t>
      </w:r>
      <w:r>
        <w:rPr>
          <w:rFonts w:hint="eastAsia" w:ascii="仿宋" w:hAnsi="仿宋" w:eastAsia="仿宋" w:cs="仿宋"/>
          <w:color w:val="auto"/>
          <w:spacing w:val="-4"/>
          <w:sz w:val="25"/>
          <w:szCs w:val="25"/>
          <w:lang w:val="en-US" w:eastAsia="zh-CN"/>
        </w:rPr>
        <w:t>质量</w:t>
      </w:r>
      <w:r>
        <w:rPr>
          <w:rFonts w:ascii="仿宋" w:hAnsi="仿宋" w:eastAsia="仿宋" w:cs="仿宋"/>
          <w:color w:val="auto"/>
          <w:spacing w:val="-4"/>
          <w:sz w:val="25"/>
          <w:szCs w:val="25"/>
        </w:rPr>
        <w:t>、</w:t>
      </w:r>
      <w:r>
        <w:rPr>
          <w:rFonts w:ascii="仿宋" w:hAnsi="仿宋" w:eastAsia="仿宋" w:cs="仿宋"/>
          <w:color w:val="auto"/>
          <w:spacing w:val="-7"/>
          <w:sz w:val="25"/>
          <w:szCs w:val="25"/>
        </w:rPr>
        <w:t>管理水平、施工能力等)不能完成甲方期间计划的，已经或预</w:t>
      </w:r>
      <w:r>
        <w:rPr>
          <w:rFonts w:ascii="仿宋" w:hAnsi="仿宋" w:eastAsia="仿宋" w:cs="仿宋"/>
          <w:color w:val="auto"/>
          <w:spacing w:val="-8"/>
          <w:sz w:val="25"/>
          <w:szCs w:val="25"/>
        </w:rPr>
        <w:t>计会影响劳务</w:t>
      </w:r>
      <w:r>
        <w:rPr>
          <w:rFonts w:ascii="仿宋" w:hAnsi="仿宋" w:eastAsia="仿宋" w:cs="仿宋"/>
          <w:color w:val="auto"/>
          <w:spacing w:val="-11"/>
          <w:sz w:val="25"/>
          <w:szCs w:val="25"/>
        </w:rPr>
        <w:t>作业项目的合同工期时，甲方提出口头或书面警告并限期整改。若在限期整改时间内仍不满足期间计划时，甲方可提前解除本合同并另选</w:t>
      </w:r>
      <w:r>
        <w:rPr>
          <w:rFonts w:ascii="仿宋" w:hAnsi="仿宋" w:eastAsia="仿宋" w:cs="仿宋"/>
          <w:color w:val="auto"/>
          <w:spacing w:val="-12"/>
          <w:sz w:val="25"/>
          <w:szCs w:val="25"/>
        </w:rPr>
        <w:t>劳务队伍进场，乙方承</w:t>
      </w:r>
      <w:r>
        <w:rPr>
          <w:rFonts w:ascii="仿宋" w:hAnsi="仿宋" w:eastAsia="仿宋" w:cs="仿宋"/>
          <w:color w:val="auto"/>
          <w:spacing w:val="-9"/>
          <w:sz w:val="25"/>
          <w:szCs w:val="25"/>
        </w:rPr>
        <w:t xml:space="preserve">诺 </w:t>
      </w:r>
      <w:r>
        <w:rPr>
          <w:rFonts w:ascii="宋体" w:hAnsi="宋体" w:eastAsia="宋体" w:cs="宋体"/>
          <w:color w:val="auto"/>
          <w:spacing w:val="-9"/>
          <w:sz w:val="25"/>
          <w:szCs w:val="25"/>
          <w:u w:val="single" w:color="auto"/>
        </w:rPr>
        <w:t>5</w:t>
      </w:r>
      <w:r>
        <w:rPr>
          <w:rFonts w:ascii="宋体" w:hAnsi="宋体" w:eastAsia="宋体" w:cs="宋体"/>
          <w:color w:val="auto"/>
          <w:spacing w:val="45"/>
          <w:sz w:val="25"/>
          <w:szCs w:val="25"/>
        </w:rPr>
        <w:t xml:space="preserve"> </w:t>
      </w:r>
      <w:r>
        <w:rPr>
          <w:rFonts w:ascii="仿宋" w:hAnsi="仿宋" w:eastAsia="仿宋" w:cs="仿宋"/>
          <w:color w:val="auto"/>
          <w:spacing w:val="-9"/>
          <w:sz w:val="25"/>
          <w:szCs w:val="25"/>
        </w:rPr>
        <w:t>日内无条件退场完毕，由此造成的损失由乙方自行承担并赔偿因此给甲方</w:t>
      </w:r>
      <w:r>
        <w:rPr>
          <w:rFonts w:ascii="仿宋" w:hAnsi="仿宋" w:eastAsia="仿宋" w:cs="仿宋"/>
          <w:color w:val="auto"/>
          <w:spacing w:val="-11"/>
          <w:sz w:val="25"/>
          <w:szCs w:val="25"/>
        </w:rPr>
        <w:t>造成的损失。在施工过程中，如乙方出现消极怠工，阻挠施工，中途停工等非正常方式延误工期情形的，甲方有权单方解除合同，责令其立即退出施工场地，若</w:t>
      </w:r>
      <w:r>
        <w:rPr>
          <w:rFonts w:ascii="仿宋" w:hAnsi="仿宋" w:eastAsia="仿宋" w:cs="仿宋"/>
          <w:color w:val="auto"/>
          <w:spacing w:val="-4"/>
          <w:sz w:val="25"/>
          <w:szCs w:val="25"/>
        </w:rPr>
        <w:t>乙方于解除合同后不按甲方规定时间撤出施工场地的。场地</w:t>
      </w:r>
      <w:r>
        <w:rPr>
          <w:rFonts w:ascii="仿宋" w:hAnsi="仿宋" w:eastAsia="仿宋" w:cs="仿宋"/>
          <w:color w:val="auto"/>
          <w:spacing w:val="-5"/>
          <w:sz w:val="25"/>
          <w:szCs w:val="25"/>
        </w:rPr>
        <w:t>占用费金额为</w:t>
      </w:r>
      <w:r>
        <w:rPr>
          <w:rFonts w:ascii="Times New Roman" w:hAnsi="Times New Roman" w:eastAsia="Times New Roman" w:cs="Times New Roman"/>
          <w:color w:val="auto"/>
          <w:spacing w:val="-5"/>
          <w:sz w:val="25"/>
          <w:szCs w:val="25"/>
          <w:u w:val="single" w:color="auto"/>
        </w:rPr>
        <w:t>5000</w:t>
      </w:r>
      <w:r>
        <w:rPr>
          <w:rFonts w:ascii="Times New Roman" w:hAnsi="Times New Roman" w:eastAsia="Times New Roman" w:cs="Times New Roman"/>
          <w:color w:val="auto"/>
          <w:sz w:val="25"/>
          <w:szCs w:val="25"/>
        </w:rPr>
        <w:t xml:space="preserve"> </w:t>
      </w:r>
      <w:r>
        <w:rPr>
          <w:rFonts w:ascii="仿宋" w:hAnsi="仿宋" w:eastAsia="仿宋" w:cs="仿宋"/>
          <w:color w:val="auto"/>
          <w:spacing w:val="-12"/>
          <w:sz w:val="25"/>
          <w:szCs w:val="25"/>
        </w:rPr>
        <w:t>元/天，违约金为</w:t>
      </w:r>
      <w:r>
        <w:rPr>
          <w:rFonts w:ascii="Times New Roman" w:hAnsi="Times New Roman" w:eastAsia="Times New Roman" w:cs="Times New Roman"/>
          <w:color w:val="auto"/>
          <w:spacing w:val="-12"/>
          <w:sz w:val="25"/>
          <w:szCs w:val="25"/>
          <w:u w:val="single" w:color="auto"/>
        </w:rPr>
        <w:t>10000</w:t>
      </w:r>
      <w:r>
        <w:rPr>
          <w:rFonts w:ascii="Times New Roman" w:hAnsi="Times New Roman" w:eastAsia="Times New Roman" w:cs="Times New Roman"/>
          <w:color w:val="auto"/>
          <w:spacing w:val="-12"/>
          <w:sz w:val="25"/>
          <w:szCs w:val="25"/>
        </w:rPr>
        <w:t xml:space="preserve"> </w:t>
      </w:r>
      <w:r>
        <w:rPr>
          <w:rFonts w:ascii="仿宋" w:hAnsi="仿宋" w:eastAsia="仿宋" w:cs="仿宋"/>
          <w:color w:val="auto"/>
          <w:spacing w:val="-12"/>
          <w:sz w:val="25"/>
          <w:szCs w:val="25"/>
        </w:rPr>
        <w:t>元/天，若对甲方造成损失的，乙方还应赔偿甲方的损失。</w:t>
      </w:r>
    </w:p>
    <w:p w14:paraId="065BA41D">
      <w:pPr>
        <w:spacing w:before="189" w:line="223" w:lineRule="auto"/>
        <w:ind w:left="619"/>
        <w:outlineLvl w:val="2"/>
        <w:rPr>
          <w:rFonts w:ascii="仿宋" w:hAnsi="仿宋" w:eastAsia="仿宋" w:cs="仿宋"/>
          <w:color w:val="auto"/>
          <w:sz w:val="25"/>
          <w:szCs w:val="25"/>
        </w:rPr>
      </w:pPr>
      <w:r>
        <w:rPr>
          <w:rFonts w:ascii="仿宋" w:hAnsi="仿宋" w:eastAsia="仿宋" w:cs="仿宋"/>
          <w:color w:val="auto"/>
          <w:spacing w:val="10"/>
          <w:sz w:val="25"/>
          <w:szCs w:val="25"/>
        </w:rPr>
        <w:t>(3)工期延误</w:t>
      </w:r>
    </w:p>
    <w:p w14:paraId="5A394B07">
      <w:pPr>
        <w:spacing w:before="164" w:line="336" w:lineRule="auto"/>
        <w:ind w:right="64" w:firstLine="489"/>
        <w:rPr>
          <w:rFonts w:ascii="仿宋" w:hAnsi="仿宋" w:eastAsia="仿宋" w:cs="仿宋"/>
          <w:color w:val="auto"/>
          <w:sz w:val="25"/>
          <w:szCs w:val="25"/>
        </w:rPr>
      </w:pPr>
      <w:r>
        <w:rPr>
          <w:rFonts w:ascii="仿宋" w:hAnsi="仿宋" w:eastAsia="仿宋" w:cs="仿宋"/>
          <w:color w:val="auto"/>
          <w:spacing w:val="-10"/>
          <w:sz w:val="25"/>
          <w:szCs w:val="25"/>
        </w:rPr>
        <w:t>如果关键线路的节点工期在发生以下情形之一而造</w:t>
      </w:r>
      <w:r>
        <w:rPr>
          <w:rFonts w:ascii="仿宋" w:hAnsi="仿宋" w:eastAsia="仿宋" w:cs="仿宋"/>
          <w:color w:val="auto"/>
          <w:spacing w:val="-11"/>
          <w:sz w:val="25"/>
          <w:szCs w:val="25"/>
        </w:rPr>
        <w:t>成工期延误，经甲方书面</w:t>
      </w:r>
      <w:r>
        <w:rPr>
          <w:rFonts w:ascii="仿宋" w:hAnsi="仿宋" w:eastAsia="仿宋" w:cs="仿宋"/>
          <w:color w:val="auto"/>
          <w:spacing w:val="-12"/>
          <w:sz w:val="25"/>
          <w:szCs w:val="25"/>
        </w:rPr>
        <w:t>确认后，工期顺延：</w:t>
      </w:r>
    </w:p>
    <w:p w14:paraId="6B08393D">
      <w:pPr>
        <w:spacing w:before="23" w:line="222" w:lineRule="auto"/>
        <w:ind w:left="489"/>
        <w:rPr>
          <w:rFonts w:ascii="仿宋" w:hAnsi="仿宋" w:eastAsia="仿宋" w:cs="仿宋"/>
          <w:color w:val="auto"/>
          <w:sz w:val="25"/>
          <w:szCs w:val="25"/>
        </w:rPr>
      </w:pPr>
      <w:r>
        <w:rPr>
          <w:rFonts w:ascii="Times New Roman" w:hAnsi="Times New Roman" w:eastAsia="Times New Roman" w:cs="Times New Roman"/>
          <w:color w:val="auto"/>
          <w:spacing w:val="-9"/>
          <w:sz w:val="25"/>
          <w:szCs w:val="25"/>
        </w:rPr>
        <w:t>a.</w:t>
      </w:r>
      <w:r>
        <w:rPr>
          <w:rFonts w:ascii="Times New Roman" w:hAnsi="Times New Roman" w:eastAsia="Times New Roman" w:cs="Times New Roman"/>
          <w:color w:val="auto"/>
          <w:spacing w:val="16"/>
          <w:sz w:val="25"/>
          <w:szCs w:val="25"/>
        </w:rPr>
        <w:t xml:space="preserve"> </w:t>
      </w:r>
      <w:r>
        <w:rPr>
          <w:rFonts w:ascii="仿宋" w:hAnsi="仿宋" w:eastAsia="仿宋" w:cs="仿宋"/>
          <w:color w:val="auto"/>
          <w:spacing w:val="-9"/>
          <w:sz w:val="25"/>
          <w:szCs w:val="25"/>
        </w:rPr>
        <w:t>重大设计变更；</w:t>
      </w:r>
    </w:p>
    <w:p w14:paraId="2A8338E3">
      <w:pPr>
        <w:spacing w:before="169" w:line="222" w:lineRule="auto"/>
        <w:ind w:left="489"/>
        <w:rPr>
          <w:rFonts w:ascii="仿宋" w:hAnsi="仿宋" w:eastAsia="仿宋" w:cs="仿宋"/>
          <w:color w:val="auto"/>
          <w:sz w:val="25"/>
          <w:szCs w:val="25"/>
        </w:rPr>
      </w:pPr>
      <w:r>
        <w:rPr>
          <w:rFonts w:ascii="宋体" w:hAnsi="宋体" w:eastAsia="宋体" w:cs="宋体"/>
          <w:color w:val="auto"/>
          <w:spacing w:val="-9"/>
          <w:sz w:val="25"/>
          <w:szCs w:val="25"/>
        </w:rPr>
        <w:t>b.</w:t>
      </w:r>
      <w:r>
        <w:rPr>
          <w:rFonts w:ascii="仿宋" w:hAnsi="仿宋" w:eastAsia="仿宋" w:cs="仿宋"/>
          <w:color w:val="auto"/>
          <w:spacing w:val="-9"/>
          <w:sz w:val="25"/>
          <w:szCs w:val="25"/>
        </w:rPr>
        <w:t>重大自然灾害、不可抗力；</w:t>
      </w:r>
    </w:p>
    <w:p w14:paraId="433C867D">
      <w:pPr>
        <w:spacing w:before="179" w:line="222" w:lineRule="auto"/>
        <w:ind w:left="489"/>
        <w:rPr>
          <w:rFonts w:ascii="仿宋" w:hAnsi="仿宋" w:eastAsia="仿宋" w:cs="仿宋"/>
          <w:color w:val="auto"/>
          <w:sz w:val="25"/>
          <w:szCs w:val="25"/>
        </w:rPr>
      </w:pPr>
      <w:r>
        <w:rPr>
          <w:rFonts w:ascii="宋体" w:hAnsi="宋体" w:eastAsia="宋体" w:cs="宋体"/>
          <w:color w:val="auto"/>
          <w:spacing w:val="-10"/>
          <w:sz w:val="25"/>
          <w:szCs w:val="25"/>
        </w:rPr>
        <w:t>c.</w:t>
      </w:r>
      <w:r>
        <w:rPr>
          <w:rFonts w:ascii="仿宋" w:hAnsi="仿宋" w:eastAsia="仿宋" w:cs="仿宋"/>
          <w:color w:val="auto"/>
          <w:spacing w:val="-10"/>
          <w:sz w:val="25"/>
          <w:szCs w:val="25"/>
        </w:rPr>
        <w:t>由于业主原因导致停工；</w:t>
      </w:r>
    </w:p>
    <w:p w14:paraId="2B763931">
      <w:pPr>
        <w:spacing w:before="169" w:line="222" w:lineRule="auto"/>
        <w:ind w:left="489"/>
        <w:rPr>
          <w:rFonts w:ascii="仿宋" w:hAnsi="仿宋" w:eastAsia="仿宋" w:cs="仿宋"/>
          <w:color w:val="auto"/>
          <w:sz w:val="25"/>
          <w:szCs w:val="25"/>
        </w:rPr>
      </w:pPr>
      <w:r>
        <w:rPr>
          <w:rFonts w:ascii="宋体" w:hAnsi="宋体" w:eastAsia="宋体" w:cs="宋体"/>
          <w:color w:val="auto"/>
          <w:spacing w:val="-9"/>
          <w:sz w:val="25"/>
          <w:szCs w:val="25"/>
        </w:rPr>
        <w:t>d.</w:t>
      </w:r>
      <w:r>
        <w:rPr>
          <w:rFonts w:ascii="仿宋" w:hAnsi="仿宋" w:eastAsia="仿宋" w:cs="仿宋"/>
          <w:color w:val="auto"/>
          <w:spacing w:val="-9"/>
          <w:sz w:val="25"/>
          <w:szCs w:val="25"/>
        </w:rPr>
        <w:t>甲方书面同意工期顺延的其它情况。</w:t>
      </w:r>
    </w:p>
    <w:p w14:paraId="71151F6D">
      <w:pPr>
        <w:spacing w:before="145" w:line="323" w:lineRule="auto"/>
        <w:ind w:right="68" w:firstLine="619"/>
        <w:rPr>
          <w:rFonts w:ascii="仿宋" w:hAnsi="仿宋" w:eastAsia="仿宋" w:cs="仿宋"/>
          <w:color w:val="auto"/>
          <w:sz w:val="25"/>
          <w:szCs w:val="25"/>
        </w:rPr>
      </w:pPr>
      <w:r>
        <w:rPr>
          <w:rFonts w:ascii="仿宋" w:hAnsi="仿宋" w:eastAsia="仿宋" w:cs="仿宋"/>
          <w:color w:val="auto"/>
          <w:sz w:val="25"/>
          <w:szCs w:val="25"/>
        </w:rPr>
        <w:t>(4)乙方应在发生工期延误造成窝工事实后</w:t>
      </w:r>
      <w:r>
        <w:rPr>
          <w:rFonts w:hint="eastAsia" w:ascii="仿宋" w:hAnsi="仿宋" w:eastAsia="仿宋" w:cs="仿宋"/>
          <w:color w:val="auto"/>
          <w:sz w:val="25"/>
          <w:szCs w:val="25"/>
          <w:lang w:val="en-US" w:eastAsia="zh-CN"/>
        </w:rPr>
        <w:t>5</w:t>
      </w:r>
      <w:r>
        <w:rPr>
          <w:rFonts w:ascii="仿宋" w:hAnsi="仿宋" w:eastAsia="仿宋" w:cs="仿宋"/>
          <w:color w:val="auto"/>
          <w:sz w:val="25"/>
          <w:szCs w:val="25"/>
        </w:rPr>
        <w:t>日内就延误内容和因此发生</w:t>
      </w:r>
      <w:r>
        <w:rPr>
          <w:rFonts w:ascii="仿宋" w:hAnsi="仿宋" w:eastAsia="仿宋" w:cs="仿宋"/>
          <w:color w:val="auto"/>
          <w:spacing w:val="-11"/>
          <w:sz w:val="25"/>
          <w:szCs w:val="25"/>
        </w:rPr>
        <w:t>的费用向甲方书面报告，甲方就相关事项及时向业主提交报告。如乙方未提交或</w:t>
      </w:r>
      <w:r>
        <w:rPr>
          <w:rFonts w:ascii="仿宋" w:hAnsi="仿宋" w:eastAsia="仿宋" w:cs="仿宋"/>
          <w:color w:val="auto"/>
          <w:spacing w:val="-10"/>
          <w:sz w:val="25"/>
          <w:szCs w:val="25"/>
        </w:rPr>
        <w:t>逾期提交的，则视为乙方放弃顺延工期及赔偿的权利。如乙方虽按约</w:t>
      </w:r>
      <w:r>
        <w:rPr>
          <w:rFonts w:ascii="仿宋" w:hAnsi="仿宋" w:eastAsia="仿宋" w:cs="仿宋"/>
          <w:color w:val="auto"/>
          <w:spacing w:val="-11"/>
          <w:sz w:val="25"/>
          <w:szCs w:val="25"/>
        </w:rPr>
        <w:t>定提交上述书面报告，但遇业主不同意或不完全同意时，则乙方认可甲方因此采用的不同意或不完全同意的处理意见。</w:t>
      </w:r>
    </w:p>
    <w:p w14:paraId="5E0232C2">
      <w:pPr>
        <w:spacing w:before="168" w:line="314" w:lineRule="auto"/>
        <w:ind w:right="69" w:firstLine="619"/>
        <w:rPr>
          <w:rFonts w:ascii="仿宋" w:hAnsi="仿宋" w:eastAsia="仿宋" w:cs="仿宋"/>
          <w:color w:val="auto"/>
          <w:sz w:val="25"/>
          <w:szCs w:val="25"/>
        </w:rPr>
      </w:pPr>
      <w:r>
        <w:rPr>
          <w:rFonts w:ascii="仿宋" w:hAnsi="仿宋" w:eastAsia="仿宋" w:cs="仿宋"/>
          <w:color w:val="auto"/>
          <w:spacing w:val="-3"/>
          <w:sz w:val="25"/>
          <w:szCs w:val="25"/>
        </w:rPr>
        <w:t>(5)因乙方原因导致工期延误，工期不予顺延，乙方应采取有效的赶</w:t>
      </w:r>
      <w:r>
        <w:rPr>
          <w:rFonts w:ascii="仿宋" w:hAnsi="仿宋" w:eastAsia="仿宋" w:cs="仿宋"/>
          <w:color w:val="auto"/>
          <w:spacing w:val="-4"/>
          <w:sz w:val="25"/>
          <w:szCs w:val="25"/>
        </w:rPr>
        <w:t>工措</w:t>
      </w:r>
      <w:r>
        <w:rPr>
          <w:rFonts w:ascii="仿宋" w:hAnsi="仿宋" w:eastAsia="仿宋" w:cs="仿宋"/>
          <w:color w:val="auto"/>
          <w:spacing w:val="-11"/>
          <w:sz w:val="25"/>
          <w:szCs w:val="25"/>
        </w:rPr>
        <w:t>施并承担增加的费用以及其他经济损失，包含工期延误产生的业主方罚款及违约</w:t>
      </w:r>
      <w:r>
        <w:rPr>
          <w:rFonts w:ascii="仿宋" w:hAnsi="仿宋" w:eastAsia="仿宋" w:cs="仿宋"/>
          <w:color w:val="auto"/>
          <w:spacing w:val="-13"/>
          <w:sz w:val="25"/>
          <w:szCs w:val="25"/>
        </w:rPr>
        <w:t>金。</w:t>
      </w:r>
    </w:p>
    <w:p w14:paraId="5FEDC6C3">
      <w:pPr>
        <w:spacing w:before="151" w:line="221" w:lineRule="auto"/>
        <w:ind w:right="43"/>
        <w:jc w:val="center"/>
        <w:rPr>
          <w:rFonts w:ascii="仿宋" w:hAnsi="仿宋" w:eastAsia="仿宋" w:cs="仿宋"/>
          <w:color w:val="auto"/>
          <w:sz w:val="25"/>
          <w:szCs w:val="25"/>
        </w:rPr>
      </w:pPr>
      <w:r>
        <w:rPr>
          <w:rFonts w:hint="eastAsia" w:ascii="仿宋" w:hAnsi="仿宋" w:eastAsia="仿宋" w:cs="仿宋"/>
          <w:color w:val="auto"/>
          <w:spacing w:val="-6"/>
          <w:sz w:val="25"/>
          <w:szCs w:val="25"/>
          <w:lang w:val="en-US" w:eastAsia="zh-CN"/>
        </w:rPr>
        <w:t xml:space="preserve">    </w:t>
      </w:r>
      <w:r>
        <w:rPr>
          <w:rFonts w:hint="eastAsia" w:ascii="仿宋" w:hAnsi="仿宋" w:eastAsia="仿宋" w:cs="仿宋"/>
          <w:color w:val="auto"/>
          <w:spacing w:val="-6"/>
          <w:sz w:val="25"/>
          <w:szCs w:val="25"/>
          <w:lang w:eastAsia="zh-CN"/>
        </w:rPr>
        <w:t>（</w:t>
      </w:r>
      <w:r>
        <w:rPr>
          <w:rFonts w:hint="eastAsia" w:ascii="仿宋" w:hAnsi="仿宋" w:eastAsia="仿宋" w:cs="仿宋"/>
          <w:color w:val="auto"/>
          <w:spacing w:val="-6"/>
          <w:sz w:val="25"/>
          <w:szCs w:val="25"/>
          <w:lang w:val="en-US" w:eastAsia="zh-CN"/>
        </w:rPr>
        <w:t>6</w:t>
      </w:r>
      <w:r>
        <w:rPr>
          <w:rFonts w:hint="eastAsia" w:ascii="仿宋" w:hAnsi="仿宋" w:eastAsia="仿宋" w:cs="仿宋"/>
          <w:color w:val="auto"/>
          <w:spacing w:val="-6"/>
          <w:sz w:val="25"/>
          <w:szCs w:val="25"/>
          <w:lang w:eastAsia="zh-CN"/>
        </w:rPr>
        <w:t>）</w:t>
      </w:r>
      <w:r>
        <w:rPr>
          <w:rFonts w:ascii="仿宋" w:hAnsi="仿宋" w:eastAsia="仿宋" w:cs="仿宋"/>
          <w:color w:val="auto"/>
          <w:spacing w:val="-6"/>
          <w:sz w:val="25"/>
          <w:szCs w:val="25"/>
        </w:rPr>
        <w:t>业主及甲方需提前完成工期时，有关事宜由双方协商解决另行约定。</w:t>
      </w:r>
    </w:p>
    <w:p w14:paraId="47D5E720">
      <w:pPr>
        <w:spacing w:before="180" w:line="222" w:lineRule="auto"/>
        <w:ind w:left="493"/>
        <w:outlineLvl w:val="0"/>
        <w:rPr>
          <w:rFonts w:ascii="仿宋" w:hAnsi="仿宋" w:eastAsia="仿宋" w:cs="仿宋"/>
          <w:color w:val="auto"/>
          <w:sz w:val="25"/>
          <w:szCs w:val="25"/>
        </w:rPr>
      </w:pPr>
      <w:bookmarkStart w:id="7" w:name="_Toc22615"/>
      <w:r>
        <w:rPr>
          <w:rFonts w:ascii="仿宋" w:hAnsi="仿宋" w:eastAsia="仿宋" w:cs="仿宋"/>
          <w:b/>
          <w:bCs/>
          <w:color w:val="auto"/>
          <w:spacing w:val="-13"/>
          <w:sz w:val="25"/>
          <w:szCs w:val="25"/>
        </w:rPr>
        <w:t>三、合同价款</w:t>
      </w:r>
      <w:bookmarkEnd w:id="7"/>
    </w:p>
    <w:p w14:paraId="308C81DB">
      <w:pPr>
        <w:spacing w:before="81" w:line="223" w:lineRule="auto"/>
        <w:ind w:left="583"/>
        <w:outlineLvl w:val="1"/>
        <w:rPr>
          <w:rFonts w:ascii="仿宋" w:hAnsi="仿宋" w:eastAsia="仿宋" w:cs="仿宋"/>
          <w:color w:val="FF0000"/>
          <w:sz w:val="25"/>
          <w:szCs w:val="25"/>
        </w:rPr>
      </w:pPr>
      <w:r>
        <w:rPr>
          <w:rFonts w:ascii="宋体" w:hAnsi="宋体" w:eastAsia="宋体" w:cs="宋体"/>
          <w:b/>
          <w:bCs/>
          <w:color w:val="FF0000"/>
          <w:spacing w:val="-7"/>
          <w:sz w:val="25"/>
          <w:szCs w:val="25"/>
        </w:rPr>
        <w:t>1、</w:t>
      </w:r>
      <w:r>
        <w:rPr>
          <w:rFonts w:ascii="仿宋" w:hAnsi="仿宋" w:eastAsia="仿宋" w:cs="仿宋"/>
          <w:b/>
          <w:bCs/>
          <w:color w:val="FF0000"/>
          <w:spacing w:val="-7"/>
          <w:sz w:val="25"/>
          <w:szCs w:val="25"/>
        </w:rPr>
        <w:t>合同总额</w:t>
      </w:r>
    </w:p>
    <w:p w14:paraId="00222B3A">
      <w:pPr>
        <w:spacing w:before="165" w:line="346" w:lineRule="auto"/>
        <w:ind w:right="51" w:firstLine="579"/>
        <w:rPr>
          <w:rFonts w:ascii="仿宋" w:hAnsi="仿宋" w:eastAsia="仿宋" w:cs="仿宋"/>
          <w:color w:val="FF0000"/>
          <w:sz w:val="25"/>
          <w:szCs w:val="25"/>
        </w:rPr>
      </w:pPr>
      <w:r>
        <w:rPr>
          <w:rFonts w:ascii="仿宋" w:hAnsi="仿宋" w:eastAsia="仿宋" w:cs="仿宋"/>
          <w:color w:val="FF0000"/>
          <w:spacing w:val="-12"/>
          <w:sz w:val="25"/>
          <w:szCs w:val="25"/>
        </w:rPr>
        <w:t>本合同采用</w:t>
      </w:r>
      <w:r>
        <w:rPr>
          <w:rFonts w:ascii="仿宋" w:hAnsi="仿宋" w:eastAsia="仿宋" w:cs="仿宋"/>
          <w:b/>
          <w:bCs/>
          <w:color w:val="FF0000"/>
          <w:spacing w:val="-12"/>
          <w:sz w:val="25"/>
          <w:szCs w:val="25"/>
          <w:u w:val="single" w:color="auto"/>
        </w:rPr>
        <w:t>固定单价</w:t>
      </w:r>
      <w:r>
        <w:rPr>
          <w:rFonts w:ascii="仿宋" w:hAnsi="仿宋" w:eastAsia="仿宋" w:cs="仿宋"/>
          <w:color w:val="FF0000"/>
          <w:spacing w:val="-12"/>
          <w:sz w:val="25"/>
          <w:szCs w:val="25"/>
        </w:rPr>
        <w:t>承包方式，具体详见后附工程量计价清单。</w:t>
      </w:r>
      <w:r>
        <w:rPr>
          <w:rFonts w:ascii="仿宋" w:hAnsi="仿宋" w:eastAsia="仿宋" w:cs="仿宋"/>
          <w:color w:val="FF0000"/>
          <w:spacing w:val="-13"/>
          <w:sz w:val="25"/>
          <w:szCs w:val="25"/>
        </w:rPr>
        <w:t>暂定合同总</w:t>
      </w:r>
      <w:r>
        <w:rPr>
          <w:rFonts w:ascii="仿宋" w:hAnsi="仿宋" w:eastAsia="仿宋" w:cs="仿宋"/>
          <w:color w:val="FF0000"/>
          <w:spacing w:val="3"/>
          <w:sz w:val="25"/>
          <w:szCs w:val="25"/>
        </w:rPr>
        <w:t>价金额(含税):</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元，</w:t>
      </w:r>
      <w:r>
        <w:rPr>
          <w:rFonts w:ascii="仿宋" w:hAnsi="仿宋" w:eastAsia="仿宋" w:cs="仿宋"/>
          <w:color w:val="FF0000"/>
          <w:spacing w:val="3"/>
          <w:sz w:val="25"/>
          <w:szCs w:val="25"/>
        </w:rPr>
        <w:t>(大写</w:t>
      </w:r>
      <w:r>
        <w:rPr>
          <w:rFonts w:ascii="宋体" w:hAnsi="宋体" w:eastAsia="宋体" w:cs="宋体"/>
          <w:color w:val="FF0000"/>
          <w:spacing w:val="3"/>
          <w:sz w:val="25"/>
          <w:szCs w:val="25"/>
        </w:rPr>
        <w:t>：</w:t>
      </w:r>
      <w:r>
        <w:rPr>
          <w:rFonts w:ascii="仿宋" w:hAnsi="仿宋" w:eastAsia="仿宋" w:cs="仿宋"/>
          <w:color w:val="FF0000"/>
          <w:spacing w:val="3"/>
          <w:sz w:val="25"/>
          <w:szCs w:val="25"/>
        </w:rPr>
        <w:t>人 民</w:t>
      </w:r>
      <w:r>
        <w:rPr>
          <w:rFonts w:ascii="仿宋" w:hAnsi="仿宋" w:eastAsia="仿宋" w:cs="仿宋"/>
          <w:color w:val="FF0000"/>
          <w:spacing w:val="-26"/>
          <w:sz w:val="25"/>
          <w:szCs w:val="25"/>
        </w:rPr>
        <w:t xml:space="preserve"> </w:t>
      </w:r>
      <w:r>
        <w:rPr>
          <w:rFonts w:ascii="仿宋" w:hAnsi="仿宋" w:eastAsia="仿宋" w:cs="仿宋"/>
          <w:color w:val="FF0000"/>
          <w:spacing w:val="3"/>
          <w:sz w:val="25"/>
          <w:szCs w:val="25"/>
        </w:rPr>
        <w:t>币</w:t>
      </w:r>
      <w:r>
        <w:rPr>
          <w:rFonts w:hint="eastAsia" w:ascii="仿宋" w:hAnsi="仿宋" w:eastAsia="仿宋" w:cs="仿宋"/>
          <w:b/>
          <w:bCs/>
          <w:color w:val="FF0000"/>
          <w:spacing w:val="3"/>
          <w:sz w:val="25"/>
          <w:szCs w:val="25"/>
          <w:u w:val="single" w:color="auto"/>
          <w:lang w:val="en-US" w:eastAsia="zh-CN"/>
        </w:rPr>
        <w:t xml:space="preserve">              </w:t>
      </w:r>
      <w:r>
        <w:rPr>
          <w:rFonts w:ascii="仿宋" w:hAnsi="仿宋" w:eastAsia="仿宋" w:cs="仿宋"/>
          <w:color w:val="FF0000"/>
          <w:sz w:val="25"/>
          <w:szCs w:val="25"/>
        </w:rPr>
        <w:t xml:space="preserve"> </w:t>
      </w:r>
      <w:r>
        <w:rPr>
          <w:rFonts w:ascii="仿宋" w:hAnsi="仿宋" w:eastAsia="仿宋" w:cs="仿宋"/>
          <w:color w:val="FF0000"/>
          <w:spacing w:val="11"/>
          <w:sz w:val="25"/>
          <w:szCs w:val="25"/>
        </w:rPr>
        <w:t>),增值税税率为3%,其中不含增值税</w:t>
      </w:r>
      <w:r>
        <w:rPr>
          <w:rFonts w:ascii="仿宋" w:hAnsi="仿宋" w:eastAsia="仿宋" w:cs="仿宋"/>
          <w:color w:val="FF0000"/>
          <w:spacing w:val="10"/>
          <w:sz w:val="25"/>
          <w:szCs w:val="25"/>
        </w:rPr>
        <w:t>价款为</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 xml:space="preserve">   </w:t>
      </w:r>
      <w:r>
        <w:rPr>
          <w:rFonts w:ascii="仿宋" w:hAnsi="仿宋" w:eastAsia="仿宋" w:cs="仿宋"/>
          <w:color w:val="FF0000"/>
          <w:spacing w:val="10"/>
          <w:sz w:val="25"/>
          <w:szCs w:val="25"/>
        </w:rPr>
        <w:t>元，</w:t>
      </w:r>
      <w:r>
        <w:rPr>
          <w:rFonts w:ascii="仿宋" w:hAnsi="仿宋" w:eastAsia="仿宋" w:cs="仿宋"/>
          <w:color w:val="FF0000"/>
          <w:spacing w:val="-3"/>
          <w:sz w:val="25"/>
          <w:szCs w:val="25"/>
        </w:rPr>
        <w:t>增值税额为</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 xml:space="preserve"> </w:t>
      </w:r>
      <w:r>
        <w:rPr>
          <w:rFonts w:ascii="仿宋" w:hAnsi="仿宋" w:eastAsia="仿宋" w:cs="仿宋"/>
          <w:color w:val="FF0000"/>
          <w:spacing w:val="-3"/>
          <w:sz w:val="25"/>
          <w:szCs w:val="25"/>
        </w:rPr>
        <w:t>元。</w:t>
      </w:r>
    </w:p>
    <w:p w14:paraId="699A9AF5">
      <w:pPr>
        <w:spacing w:before="157" w:line="339" w:lineRule="auto"/>
        <w:ind w:right="64" w:firstLine="579"/>
        <w:jc w:val="both"/>
        <w:rPr>
          <w:rFonts w:ascii="仿宋" w:hAnsi="仿宋" w:eastAsia="仿宋" w:cs="仿宋"/>
          <w:color w:val="auto"/>
          <w:sz w:val="25"/>
          <w:szCs w:val="25"/>
        </w:rPr>
      </w:pPr>
      <w:r>
        <w:rPr>
          <w:rFonts w:ascii="仿宋" w:hAnsi="仿宋" w:eastAsia="仿宋" w:cs="仿宋"/>
          <w:color w:val="auto"/>
          <w:spacing w:val="-12"/>
          <w:sz w:val="25"/>
          <w:szCs w:val="25"/>
        </w:rPr>
        <w:t>单价在合同执行期间，无论工程量、材料费、人工费、</w:t>
      </w:r>
      <w:r>
        <w:rPr>
          <w:rFonts w:hint="eastAsia" w:ascii="仿宋" w:hAnsi="仿宋" w:eastAsia="仿宋" w:cs="仿宋"/>
          <w:color w:val="auto"/>
          <w:spacing w:val="-12"/>
          <w:sz w:val="25"/>
          <w:szCs w:val="25"/>
          <w:lang w:val="en-US" w:eastAsia="zh-CN"/>
        </w:rPr>
        <w:t>机械费</w:t>
      </w:r>
      <w:r>
        <w:rPr>
          <w:rFonts w:ascii="仿宋" w:hAnsi="仿宋" w:eastAsia="仿宋" w:cs="仿宋"/>
          <w:color w:val="auto"/>
          <w:spacing w:val="-13"/>
          <w:sz w:val="25"/>
          <w:szCs w:val="25"/>
        </w:rPr>
        <w:t>或其它工程风险</w:t>
      </w:r>
      <w:r>
        <w:rPr>
          <w:rFonts w:ascii="仿宋" w:hAnsi="仿宋" w:eastAsia="仿宋" w:cs="仿宋"/>
          <w:color w:val="auto"/>
          <w:spacing w:val="-12"/>
          <w:sz w:val="25"/>
          <w:szCs w:val="25"/>
        </w:rPr>
        <w:t>是否变化，合同单价均不作调整。暂定总价不作为结算支付依据，最终</w:t>
      </w:r>
      <w:r>
        <w:rPr>
          <w:rFonts w:ascii="仿宋" w:hAnsi="仿宋" w:eastAsia="仿宋" w:cs="仿宋"/>
          <w:color w:val="auto"/>
          <w:spacing w:val="-5"/>
          <w:sz w:val="25"/>
          <w:szCs w:val="25"/>
        </w:rPr>
        <w:t>以经甲方验收合格并经签认的满足计量验收规范的实际完成的合格劳务作业量</w:t>
      </w:r>
      <w:r>
        <w:rPr>
          <w:rFonts w:ascii="仿宋" w:hAnsi="仿宋" w:eastAsia="仿宋" w:cs="仿宋"/>
          <w:color w:val="auto"/>
          <w:spacing w:val="-11"/>
          <w:sz w:val="25"/>
          <w:szCs w:val="25"/>
        </w:rPr>
        <w:t>作为结算依据。</w:t>
      </w:r>
    </w:p>
    <w:p w14:paraId="4047A692">
      <w:pPr>
        <w:spacing w:before="39" w:line="221" w:lineRule="auto"/>
        <w:ind w:left="583"/>
        <w:outlineLvl w:val="1"/>
        <w:rPr>
          <w:rFonts w:ascii="仿宋" w:hAnsi="仿宋" w:eastAsia="仿宋" w:cs="仿宋"/>
          <w:color w:val="auto"/>
          <w:sz w:val="25"/>
          <w:szCs w:val="25"/>
        </w:rPr>
      </w:pPr>
      <w:r>
        <w:rPr>
          <w:rFonts w:ascii="宋体" w:hAnsi="宋体" w:eastAsia="宋体" w:cs="宋体"/>
          <w:b/>
          <w:bCs/>
          <w:color w:val="auto"/>
          <w:spacing w:val="-7"/>
          <w:sz w:val="25"/>
          <w:szCs w:val="25"/>
        </w:rPr>
        <w:t>2、</w:t>
      </w:r>
      <w:r>
        <w:rPr>
          <w:rFonts w:ascii="仿宋" w:hAnsi="仿宋" w:eastAsia="仿宋" w:cs="仿宋"/>
          <w:b/>
          <w:bCs/>
          <w:color w:val="auto"/>
          <w:spacing w:val="-7"/>
          <w:sz w:val="25"/>
          <w:szCs w:val="25"/>
        </w:rPr>
        <w:t>合同单价</w:t>
      </w:r>
    </w:p>
    <w:p w14:paraId="24381A7F">
      <w:pPr>
        <w:spacing w:before="157" w:line="335" w:lineRule="auto"/>
        <w:ind w:right="36" w:firstLine="689"/>
        <w:rPr>
          <w:rFonts w:ascii="仿宋" w:hAnsi="仿宋" w:eastAsia="仿宋" w:cs="仿宋"/>
          <w:color w:val="auto"/>
          <w:sz w:val="25"/>
          <w:szCs w:val="25"/>
        </w:rPr>
      </w:pPr>
      <w:r>
        <w:rPr>
          <w:rFonts w:ascii="仿宋" w:hAnsi="仿宋" w:eastAsia="仿宋" w:cs="仿宋"/>
          <w:color w:val="auto"/>
          <w:spacing w:val="-3"/>
          <w:sz w:val="25"/>
          <w:szCs w:val="25"/>
        </w:rPr>
        <w:t>(1)单价中包含且不限于以下内容：</w:t>
      </w:r>
      <w:r>
        <w:rPr>
          <w:rFonts w:hint="eastAsia" w:ascii="仿宋" w:hAnsi="仿宋" w:eastAsia="仿宋" w:cs="仿宋"/>
          <w:color w:val="auto"/>
          <w:spacing w:val="-3"/>
          <w:sz w:val="25"/>
          <w:szCs w:val="25"/>
          <w:lang w:val="en-US" w:eastAsia="zh-CN"/>
        </w:rPr>
        <w:t>除本合同约定甲供材料外为</w:t>
      </w:r>
      <w:r>
        <w:rPr>
          <w:rFonts w:ascii="仿宋" w:hAnsi="仿宋" w:eastAsia="仿宋" w:cs="仿宋"/>
          <w:color w:val="auto"/>
          <w:spacing w:val="-3"/>
          <w:sz w:val="25"/>
          <w:szCs w:val="25"/>
        </w:rPr>
        <w:t>完成</w:t>
      </w:r>
      <w:r>
        <w:rPr>
          <w:rFonts w:ascii="仿宋" w:hAnsi="仿宋" w:eastAsia="仿宋" w:cs="仿宋"/>
          <w:color w:val="auto"/>
          <w:spacing w:val="-4"/>
          <w:sz w:val="25"/>
          <w:szCs w:val="25"/>
        </w:rPr>
        <w:t>施工项目所需人工费、材料</w:t>
      </w:r>
      <w:r>
        <w:rPr>
          <w:rFonts w:ascii="仿宋" w:hAnsi="仿宋" w:eastAsia="仿宋" w:cs="仿宋"/>
          <w:color w:val="auto"/>
          <w:spacing w:val="-12"/>
          <w:sz w:val="25"/>
          <w:szCs w:val="25"/>
        </w:rPr>
        <w:t>费、机械费，人员和机械的进出场费、油料费、生活设施费、安全文明施工费、环境保护费、人员及设备保险费用、综合管理费、合理利润、税金</w:t>
      </w:r>
      <w:r>
        <w:rPr>
          <w:rFonts w:ascii="仿宋" w:hAnsi="仿宋" w:eastAsia="仿宋" w:cs="仿宋"/>
          <w:color w:val="auto"/>
          <w:spacing w:val="-8"/>
          <w:sz w:val="25"/>
          <w:szCs w:val="25"/>
        </w:rPr>
        <w:t>以及为完成合同规定所有项目工作所采取的临时措施费(</w:t>
      </w:r>
      <w:r>
        <w:rPr>
          <w:rFonts w:ascii="仿宋" w:hAnsi="仿宋" w:eastAsia="仿宋" w:cs="仿宋"/>
          <w:color w:val="auto"/>
          <w:spacing w:val="-9"/>
          <w:sz w:val="25"/>
          <w:szCs w:val="25"/>
        </w:rPr>
        <w:t>含乙方为满足自身施工</w:t>
      </w:r>
      <w:r>
        <w:rPr>
          <w:rFonts w:ascii="仿宋" w:hAnsi="仿宋" w:eastAsia="仿宋" w:cs="仿宋"/>
          <w:color w:val="auto"/>
          <w:spacing w:val="-8"/>
          <w:sz w:val="25"/>
          <w:szCs w:val="25"/>
        </w:rPr>
        <w:t>需要临时修建便道)等所有可能发生一切费用。还包括但不</w:t>
      </w:r>
      <w:r>
        <w:rPr>
          <w:rFonts w:ascii="仿宋" w:hAnsi="仿宋" w:eastAsia="仿宋" w:cs="仿宋"/>
          <w:color w:val="auto"/>
          <w:spacing w:val="-9"/>
          <w:sz w:val="25"/>
          <w:szCs w:val="25"/>
        </w:rPr>
        <w:t>限于因国家法律法规</w:t>
      </w:r>
      <w:r>
        <w:rPr>
          <w:rFonts w:ascii="仿宋" w:hAnsi="仿宋" w:eastAsia="仿宋" w:cs="仿宋"/>
          <w:color w:val="auto"/>
          <w:spacing w:val="-11"/>
          <w:sz w:val="25"/>
          <w:szCs w:val="25"/>
        </w:rPr>
        <w:t>及政策的变化、气候季节、地质水文、市场价格变化、因施工特殊处置项目等影</w:t>
      </w:r>
      <w:r>
        <w:rPr>
          <w:rFonts w:ascii="仿宋" w:hAnsi="仿宋" w:eastAsia="仿宋" w:cs="仿宋"/>
          <w:color w:val="auto"/>
          <w:spacing w:val="-12"/>
          <w:sz w:val="25"/>
          <w:szCs w:val="25"/>
        </w:rPr>
        <w:t>响正常施工而降效增加的费用，施工环境、工程量增减、外部阻碍以及工序协调</w:t>
      </w:r>
      <w:r>
        <w:rPr>
          <w:rFonts w:ascii="仿宋" w:hAnsi="仿宋" w:eastAsia="仿宋" w:cs="仿宋"/>
          <w:color w:val="auto"/>
          <w:spacing w:val="-8"/>
          <w:sz w:val="25"/>
          <w:szCs w:val="25"/>
        </w:rPr>
        <w:t>等各项风险因素导致的施工停滞窝工费等；</w:t>
      </w:r>
      <w:r>
        <w:rPr>
          <w:rFonts w:ascii="仿宋" w:hAnsi="仿宋" w:eastAsia="仿宋" w:cs="仿宋"/>
          <w:color w:val="auto"/>
          <w:spacing w:val="-9"/>
          <w:sz w:val="25"/>
          <w:szCs w:val="25"/>
        </w:rPr>
        <w:t>乙方应充分考虑本工程施工的风险，</w:t>
      </w:r>
      <w:r>
        <w:rPr>
          <w:rFonts w:ascii="仿宋" w:hAnsi="仿宋" w:eastAsia="仿宋" w:cs="仿宋"/>
          <w:color w:val="auto"/>
          <w:spacing w:val="-12"/>
          <w:sz w:val="25"/>
          <w:szCs w:val="25"/>
        </w:rPr>
        <w:t>风险费用已含在合同单价中，甲方不再承担由于任何风险引起的费用。在合同履</w:t>
      </w:r>
      <w:r>
        <w:rPr>
          <w:rFonts w:ascii="仿宋" w:hAnsi="仿宋" w:eastAsia="仿宋" w:cs="仿宋"/>
          <w:color w:val="auto"/>
          <w:spacing w:val="-9"/>
          <w:sz w:val="25"/>
          <w:szCs w:val="25"/>
        </w:rPr>
        <w:t>行过程中和合同履行完毕后，甲乙双方不得以任何理由要求调整本合同单价。</w:t>
      </w:r>
    </w:p>
    <w:p w14:paraId="4C80D4E6">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本协议价格中，已充分考虑到现场条件变化、施工工艺改变、人工、材料、机械等市场价格变化及现场组织管理可能发生的各种成本变化因素，无论何种因素影响均不得调整本协议价格，也不因工程量或合同额增减而进行调整。</w:t>
      </w:r>
    </w:p>
    <w:p w14:paraId="400A4E98">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（3）合同价清单项目</w:t>
      </w:r>
      <w:r>
        <w:rPr>
          <w:rFonts w:hint="eastAsia" w:ascii="仿宋" w:hAnsi="仿宋" w:eastAsia="仿宋" w:cs="仿宋"/>
          <w:i w:val="0"/>
          <w:iCs w:val="0"/>
          <w:sz w:val="24"/>
          <w:szCs w:val="24"/>
        </w:rPr>
        <w:t>所包含的工序在实际施工过程中若有部分工序非分包人完成时，承包人将扣除相应工序的</w:t>
      </w:r>
      <w:r>
        <w:rPr>
          <w:rFonts w:hint="eastAsia" w:ascii="仿宋" w:hAnsi="仿宋" w:eastAsia="仿宋" w:cs="仿宋"/>
          <w:i w:val="0"/>
          <w:iCs w:val="0"/>
          <w:sz w:val="24"/>
          <w:szCs w:val="24"/>
          <w:lang w:val="en-US" w:eastAsia="zh-CN"/>
        </w:rPr>
        <w:t>总价</w:t>
      </w:r>
      <w:r>
        <w:rPr>
          <w:rFonts w:hint="eastAsia" w:ascii="仿宋" w:hAnsi="仿宋" w:eastAsia="仿宋" w:cs="仿宋"/>
          <w:i w:val="0"/>
          <w:iCs w:val="0"/>
          <w:sz w:val="24"/>
          <w:szCs w:val="24"/>
        </w:rPr>
        <w:t>。分包人为实施本工程发生的全部费用已包含在上述费用中，分包人不得以任何理由要求承包人额外支付任何费用。</w:t>
      </w:r>
    </w:p>
    <w:p w14:paraId="6696CC2D">
      <w:pPr>
        <w:pageBreakBefore w:val="0"/>
        <w:kinsoku/>
        <w:wordWrap/>
        <w:overflowPunct/>
        <w:topLinePunct w:val="0"/>
        <w:bidi w:val="0"/>
        <w:snapToGrid/>
        <w:spacing w:line="360" w:lineRule="auto"/>
        <w:ind w:firstLine="480" w:firstLineChars="200"/>
        <w:textAlignment w:val="auto"/>
        <w:rPr>
          <w:rFonts w:hint="eastAsia"/>
          <w:color w:val="auto"/>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如因施工需要调整施工工序和方法，乙方承诺予以执行，并不因此调整单价，增加费</w:t>
      </w:r>
      <w:r>
        <w:rPr>
          <w:rFonts w:hint="eastAsia" w:ascii="仿宋" w:hAnsi="仿宋" w:eastAsia="仿宋" w:cs="仿宋"/>
          <w:i w:val="0"/>
          <w:iCs w:val="0"/>
          <w:color w:val="auto"/>
          <w:sz w:val="24"/>
          <w:szCs w:val="24"/>
        </w:rPr>
        <w:t>用。如因甲方需要，调用乙方机械和人员，乙方应积极予以配合。</w:t>
      </w:r>
    </w:p>
    <w:p w14:paraId="64D69CC2">
      <w:pPr>
        <w:pageBreakBefore w:val="0"/>
        <w:kinsoku/>
        <w:wordWrap/>
        <w:overflowPunct/>
        <w:topLinePunct w:val="0"/>
        <w:bidi w:val="0"/>
        <w:snapToGrid/>
        <w:spacing w:line="360" w:lineRule="auto"/>
        <w:ind w:firstLine="480" w:firstLineChars="200"/>
        <w:textAlignment w:val="auto"/>
        <w:rPr>
          <w:rFonts w:hint="default"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（5）如果实施过程中发生工程量清单以外的项目，新增项目单价双方遵循市场价格原则协商确定。</w:t>
      </w:r>
    </w:p>
    <w:p w14:paraId="5D5DACBE">
      <w:pPr>
        <w:spacing w:before="161" w:line="224" w:lineRule="auto"/>
        <w:ind w:left="493"/>
        <w:outlineLvl w:val="1"/>
        <w:rPr>
          <w:rFonts w:ascii="仿宋" w:hAnsi="仿宋" w:eastAsia="仿宋" w:cs="仿宋"/>
          <w:color w:val="auto"/>
          <w:sz w:val="25"/>
          <w:szCs w:val="25"/>
          <w:highlight w:val="none"/>
        </w:rPr>
      </w:pPr>
      <w:r>
        <w:rPr>
          <w:rFonts w:ascii="宋体" w:hAnsi="宋体" w:eastAsia="宋体" w:cs="宋体"/>
          <w:b/>
          <w:bCs/>
          <w:color w:val="auto"/>
          <w:spacing w:val="-7"/>
          <w:sz w:val="25"/>
          <w:szCs w:val="25"/>
          <w:highlight w:val="none"/>
        </w:rPr>
        <w:t>3、税</w:t>
      </w:r>
      <w:r>
        <w:rPr>
          <w:rFonts w:ascii="仿宋" w:hAnsi="仿宋" w:eastAsia="仿宋" w:cs="仿宋"/>
          <w:b/>
          <w:bCs/>
          <w:color w:val="auto"/>
          <w:spacing w:val="-7"/>
          <w:sz w:val="25"/>
          <w:szCs w:val="25"/>
          <w:highlight w:val="none"/>
        </w:rPr>
        <w:t>费的承担</w:t>
      </w:r>
    </w:p>
    <w:p w14:paraId="1B1F56B2">
      <w:pPr>
        <w:tabs>
          <w:tab w:val="left" w:pos="178"/>
        </w:tabs>
        <w:spacing w:before="81" w:line="341" w:lineRule="auto"/>
        <w:ind w:right="52" w:firstLine="519"/>
        <w:rPr>
          <w:rFonts w:ascii="仿宋" w:hAnsi="仿宋" w:eastAsia="仿宋" w:cs="仿宋"/>
          <w:color w:val="auto"/>
          <w:sz w:val="25"/>
          <w:szCs w:val="25"/>
        </w:rPr>
      </w:pPr>
      <w:bookmarkStart w:id="8" w:name="bookmark27"/>
      <w:bookmarkEnd w:id="8"/>
      <w:r>
        <w:rPr>
          <w:rFonts w:ascii="仿宋" w:hAnsi="仿宋" w:eastAsia="仿宋" w:cs="仿宋"/>
          <w:color w:val="auto"/>
          <w:spacing w:val="-4"/>
          <w:sz w:val="25"/>
          <w:szCs w:val="25"/>
        </w:rPr>
        <w:t>本工程税金(增值税、企业所得税、城市维护建设税及教育附加费)和</w:t>
      </w:r>
      <w:r>
        <w:rPr>
          <w:rFonts w:ascii="仿宋" w:hAnsi="仿宋" w:eastAsia="仿宋" w:cs="仿宋"/>
          <w:color w:val="auto"/>
          <w:spacing w:val="-5"/>
          <w:sz w:val="25"/>
          <w:szCs w:val="25"/>
        </w:rPr>
        <w:t>其他</w:t>
      </w:r>
      <w:r>
        <w:rPr>
          <w:rFonts w:ascii="仿宋" w:hAnsi="仿宋" w:eastAsia="仿宋" w:cs="仿宋"/>
          <w:color w:val="auto"/>
          <w:sz w:val="25"/>
          <w:szCs w:val="25"/>
        </w:rPr>
        <w:t xml:space="preserve"> </w:t>
      </w:r>
      <w:r>
        <w:rPr>
          <w:rFonts w:ascii="仿宋" w:hAnsi="仿宋" w:eastAsia="仿宋" w:cs="仿宋"/>
          <w:color w:val="auto"/>
          <w:spacing w:val="-6"/>
          <w:sz w:val="25"/>
          <w:szCs w:val="25"/>
        </w:rPr>
        <w:t>税费已包含在合同单价及合同总价中，由乙方自行缴纳。</w:t>
      </w:r>
      <w:r>
        <w:rPr>
          <w:rFonts w:ascii="仿宋" w:hAnsi="仿宋" w:eastAsia="仿宋" w:cs="仿宋"/>
          <w:color w:val="auto"/>
          <w:spacing w:val="-7"/>
          <w:sz w:val="25"/>
          <w:szCs w:val="25"/>
        </w:rPr>
        <w:t>其中，增值税按照</w:t>
      </w:r>
      <w:r>
        <w:rPr>
          <w:rFonts w:hint="eastAsia" w:ascii="仿宋" w:hAnsi="仿宋" w:eastAsia="仿宋" w:cs="仿宋"/>
          <w:color w:val="auto"/>
          <w:spacing w:val="-7"/>
          <w:sz w:val="25"/>
          <w:szCs w:val="25"/>
          <w:u w:val="single" w:color="auto"/>
          <w:lang w:val="en-US" w:eastAsia="zh-CN"/>
        </w:rPr>
        <w:t>一</w:t>
      </w:r>
      <w:r>
        <w:rPr>
          <w:rFonts w:ascii="仿宋" w:hAnsi="仿宋" w:eastAsia="仿宋" w:cs="仿宋"/>
          <w:color w:val="auto"/>
          <w:sz w:val="25"/>
          <w:szCs w:val="25"/>
        </w:rPr>
        <w:t xml:space="preserve"> </w:t>
      </w:r>
      <w:r>
        <w:rPr>
          <w:rFonts w:ascii="仿宋" w:hAnsi="仿宋" w:eastAsia="仿宋" w:cs="仿宋"/>
          <w:color w:val="auto"/>
          <w:spacing w:val="-7"/>
          <w:sz w:val="25"/>
          <w:szCs w:val="25"/>
          <w:u w:val="single" w:color="auto"/>
        </w:rPr>
        <w:t>般计税</w:t>
      </w:r>
      <w:r>
        <w:rPr>
          <w:rFonts w:ascii="仿宋" w:hAnsi="仿宋" w:eastAsia="仿宋" w:cs="仿宋"/>
          <w:color w:val="auto"/>
          <w:spacing w:val="-7"/>
          <w:sz w:val="25"/>
          <w:szCs w:val="25"/>
        </w:rPr>
        <w:t>法，征收率为</w:t>
      </w:r>
      <w:r>
        <w:rPr>
          <w:rFonts w:ascii="仿宋" w:hAnsi="仿宋" w:eastAsia="仿宋" w:cs="仿宋"/>
          <w:color w:val="auto"/>
          <w:spacing w:val="-7"/>
          <w:sz w:val="25"/>
          <w:szCs w:val="25"/>
          <w:u w:val="single"/>
        </w:rPr>
        <w:t>3%</w:t>
      </w:r>
      <w:r>
        <w:rPr>
          <w:rFonts w:ascii="仿宋" w:hAnsi="仿宋" w:eastAsia="仿宋" w:cs="仿宋"/>
          <w:color w:val="auto"/>
          <w:spacing w:val="-7"/>
          <w:sz w:val="25"/>
          <w:szCs w:val="25"/>
        </w:rPr>
        <w:t>,乙方办理结算后</w:t>
      </w:r>
      <w:r>
        <w:rPr>
          <w:rFonts w:ascii="仿宋" w:hAnsi="仿宋" w:eastAsia="仿宋" w:cs="仿宋"/>
          <w:color w:val="auto"/>
          <w:spacing w:val="-8"/>
          <w:sz w:val="25"/>
          <w:szCs w:val="25"/>
        </w:rPr>
        <w:t>，必须向甲方提供</w:t>
      </w:r>
      <w:r>
        <w:rPr>
          <w:rFonts w:ascii="仿宋" w:hAnsi="仿宋" w:eastAsia="仿宋" w:cs="仿宋"/>
          <w:color w:val="auto"/>
          <w:spacing w:val="-8"/>
          <w:sz w:val="25"/>
          <w:szCs w:val="25"/>
          <w:u w:val="single"/>
        </w:rPr>
        <w:t>3%</w:t>
      </w:r>
      <w:r>
        <w:rPr>
          <w:rFonts w:ascii="仿宋" w:hAnsi="仿宋" w:eastAsia="仿宋" w:cs="仿宋"/>
          <w:color w:val="auto"/>
          <w:spacing w:val="-8"/>
          <w:sz w:val="25"/>
          <w:szCs w:val="25"/>
        </w:rPr>
        <w:t>的增值税专用发票</w:t>
      </w:r>
      <w:r>
        <w:rPr>
          <w:rFonts w:ascii="仿宋" w:hAnsi="仿宋" w:eastAsia="仿宋" w:cs="仿宋"/>
          <w:color w:val="auto"/>
          <w:spacing w:val="-4"/>
          <w:sz w:val="25"/>
          <w:szCs w:val="25"/>
        </w:rPr>
        <w:t>(发票备注栏须填写项目名称及项目施工地点),提供发票中的甲方名称必须符</w:t>
      </w:r>
      <w:r>
        <w:rPr>
          <w:rFonts w:ascii="仿宋" w:hAnsi="仿宋" w:eastAsia="仿宋" w:cs="仿宋"/>
          <w:color w:val="auto"/>
          <w:spacing w:val="-9"/>
          <w:sz w:val="25"/>
          <w:szCs w:val="25"/>
        </w:rPr>
        <w:t>合要求，收到发票后，甲方财务部门方可办理挂账支</w:t>
      </w:r>
      <w:r>
        <w:rPr>
          <w:rFonts w:ascii="仿宋" w:hAnsi="仿宋" w:eastAsia="仿宋" w:cs="仿宋"/>
          <w:color w:val="auto"/>
          <w:spacing w:val="-10"/>
          <w:sz w:val="25"/>
          <w:szCs w:val="25"/>
        </w:rPr>
        <w:t>付手续。</w:t>
      </w:r>
    </w:p>
    <w:p w14:paraId="562820E6">
      <w:pPr>
        <w:spacing w:before="40" w:line="222" w:lineRule="auto"/>
        <w:ind w:left="519"/>
        <w:rPr>
          <w:rFonts w:ascii="仿宋" w:hAnsi="仿宋" w:eastAsia="仿宋" w:cs="仿宋"/>
          <w:color w:val="auto"/>
          <w:sz w:val="25"/>
          <w:szCs w:val="25"/>
        </w:rPr>
      </w:pPr>
      <w:r>
        <w:rPr>
          <w:rFonts w:ascii="仿宋" w:hAnsi="仿宋" w:eastAsia="仿宋" w:cs="仿宋"/>
          <w:color w:val="auto"/>
          <w:spacing w:val="-10"/>
          <w:sz w:val="25"/>
          <w:szCs w:val="25"/>
        </w:rPr>
        <w:t>乙方未能及时向甲方提供足额增值税专用发票的，甲方有权拒绝付款。</w:t>
      </w:r>
    </w:p>
    <w:p w14:paraId="6E3E8717">
      <w:pPr>
        <w:spacing w:before="177" w:line="347" w:lineRule="auto"/>
        <w:ind w:right="79" w:firstLine="519"/>
        <w:rPr>
          <w:rFonts w:ascii="仿宋" w:hAnsi="仿宋" w:eastAsia="仿宋" w:cs="仿宋"/>
          <w:color w:val="auto"/>
          <w:sz w:val="25"/>
          <w:szCs w:val="25"/>
        </w:rPr>
      </w:pPr>
      <w:r>
        <w:rPr>
          <w:rFonts w:ascii="仿宋" w:hAnsi="仿宋" w:eastAsia="仿宋" w:cs="仿宋"/>
          <w:color w:val="auto"/>
          <w:spacing w:val="-11"/>
          <w:sz w:val="25"/>
          <w:szCs w:val="25"/>
        </w:rPr>
        <w:t>若乙方开具的发票不规范、不合法或者涉嫌虚</w:t>
      </w:r>
      <w:r>
        <w:rPr>
          <w:rFonts w:ascii="仿宋" w:hAnsi="仿宋" w:eastAsia="仿宋" w:cs="仿宋"/>
          <w:color w:val="auto"/>
          <w:spacing w:val="-12"/>
          <w:sz w:val="25"/>
          <w:szCs w:val="25"/>
        </w:rPr>
        <w:t>开的，乙方应向甲方承担相应</w:t>
      </w:r>
      <w:r>
        <w:rPr>
          <w:rFonts w:ascii="仿宋" w:hAnsi="仿宋" w:eastAsia="仿宋" w:cs="仿宋"/>
          <w:color w:val="auto"/>
          <w:sz w:val="25"/>
          <w:szCs w:val="25"/>
        </w:rPr>
        <w:t xml:space="preserve"> </w:t>
      </w:r>
      <w:r>
        <w:rPr>
          <w:rFonts w:ascii="仿宋" w:hAnsi="仿宋" w:eastAsia="仿宋" w:cs="仿宋"/>
          <w:color w:val="auto"/>
          <w:spacing w:val="-11"/>
          <w:sz w:val="25"/>
          <w:szCs w:val="25"/>
        </w:rPr>
        <w:t>的赔偿责任；同时，乙方应当按照甲方的要求重新开具合法合规且符合本合同约</w:t>
      </w:r>
      <w:r>
        <w:rPr>
          <w:rFonts w:ascii="仿宋" w:hAnsi="仿宋" w:eastAsia="仿宋" w:cs="仿宋"/>
          <w:color w:val="auto"/>
          <w:spacing w:val="-16"/>
          <w:sz w:val="25"/>
          <w:szCs w:val="25"/>
        </w:rPr>
        <w:t>定的发票。</w:t>
      </w:r>
    </w:p>
    <w:p w14:paraId="6D11A045">
      <w:pPr>
        <w:spacing w:before="3" w:line="341" w:lineRule="auto"/>
        <w:ind w:right="20" w:firstLine="519"/>
        <w:jc w:val="both"/>
        <w:rPr>
          <w:rFonts w:ascii="仿宋" w:hAnsi="仿宋" w:eastAsia="仿宋" w:cs="仿宋"/>
          <w:color w:val="auto"/>
          <w:sz w:val="25"/>
          <w:szCs w:val="25"/>
        </w:rPr>
      </w:pPr>
      <w:r>
        <w:rPr>
          <w:rFonts w:ascii="仿宋" w:hAnsi="仿宋" w:eastAsia="仿宋" w:cs="仿宋"/>
          <w:color w:val="auto"/>
          <w:spacing w:val="-10"/>
          <w:sz w:val="25"/>
          <w:szCs w:val="25"/>
        </w:rPr>
        <w:t>乙方提供的增值税专用发票没有通过税务部门认证，造成甲方不能抵扣的，</w:t>
      </w:r>
      <w:r>
        <w:rPr>
          <w:rFonts w:ascii="仿宋" w:hAnsi="仿宋" w:eastAsia="仿宋" w:cs="仿宋"/>
          <w:color w:val="auto"/>
          <w:spacing w:val="-11"/>
          <w:sz w:val="25"/>
          <w:szCs w:val="25"/>
        </w:rPr>
        <w:t>乙方应按甲方要求重新开具合法合规增值税专用发票，否则，乙方应当向甲方支付未通过认证发票中载明的税款金额的两倍作为违约金。违约金不足以弥补甲方</w:t>
      </w:r>
      <w:r>
        <w:rPr>
          <w:rFonts w:ascii="仿宋" w:hAnsi="仿宋" w:eastAsia="仿宋" w:cs="仿宋"/>
          <w:color w:val="auto"/>
          <w:sz w:val="25"/>
          <w:szCs w:val="25"/>
        </w:rPr>
        <w:t xml:space="preserve"> </w:t>
      </w:r>
      <w:r>
        <w:rPr>
          <w:rFonts w:ascii="仿宋" w:hAnsi="仿宋" w:eastAsia="仿宋" w:cs="仿宋"/>
          <w:color w:val="auto"/>
          <w:spacing w:val="-14"/>
          <w:sz w:val="25"/>
          <w:szCs w:val="25"/>
        </w:rPr>
        <w:t>损失的，乙方还应予以赔偿。甲方可以在应当支付给乙方的工程进度款中直接将</w:t>
      </w:r>
      <w:r>
        <w:rPr>
          <w:rFonts w:ascii="仿宋" w:hAnsi="仿宋" w:eastAsia="仿宋" w:cs="仿宋"/>
          <w:color w:val="auto"/>
          <w:spacing w:val="-17"/>
          <w:sz w:val="25"/>
          <w:szCs w:val="25"/>
        </w:rPr>
        <w:t>前述违约金和赔偿金予以扣除。</w:t>
      </w:r>
    </w:p>
    <w:p w14:paraId="2C4D710C">
      <w:pPr>
        <w:spacing w:before="48" w:line="222" w:lineRule="auto"/>
        <w:ind w:left="523"/>
        <w:outlineLvl w:val="0"/>
        <w:rPr>
          <w:rFonts w:ascii="仿宋" w:hAnsi="仿宋" w:eastAsia="仿宋" w:cs="仿宋"/>
          <w:color w:val="auto"/>
          <w:sz w:val="25"/>
          <w:szCs w:val="25"/>
        </w:rPr>
      </w:pPr>
      <w:bookmarkStart w:id="9" w:name="_Toc6186"/>
      <w:r>
        <w:rPr>
          <w:rFonts w:ascii="仿宋" w:hAnsi="仿宋" w:eastAsia="仿宋" w:cs="仿宋"/>
          <w:b/>
          <w:bCs/>
          <w:color w:val="auto"/>
          <w:spacing w:val="-12"/>
          <w:sz w:val="25"/>
          <w:szCs w:val="25"/>
        </w:rPr>
        <w:t>四、双方权利与义务</w:t>
      </w:r>
      <w:bookmarkEnd w:id="9"/>
    </w:p>
    <w:p w14:paraId="7136CF84">
      <w:pPr>
        <w:spacing w:before="180" w:line="222" w:lineRule="auto"/>
        <w:ind w:left="523"/>
        <w:outlineLvl w:val="1"/>
        <w:rPr>
          <w:rFonts w:ascii="仿宋" w:hAnsi="仿宋" w:eastAsia="仿宋" w:cs="仿宋"/>
          <w:color w:val="auto"/>
          <w:sz w:val="25"/>
          <w:szCs w:val="25"/>
        </w:rPr>
      </w:pPr>
      <w:r>
        <w:rPr>
          <w:rFonts w:ascii="宋体" w:hAnsi="宋体" w:eastAsia="宋体" w:cs="宋体"/>
          <w:b/>
          <w:bCs/>
          <w:color w:val="auto"/>
          <w:spacing w:val="-9"/>
          <w:sz w:val="25"/>
          <w:szCs w:val="25"/>
        </w:rPr>
        <w:t>1、</w:t>
      </w:r>
      <w:r>
        <w:rPr>
          <w:rFonts w:ascii="仿宋" w:hAnsi="仿宋" w:eastAsia="仿宋" w:cs="仿宋"/>
          <w:b/>
          <w:bCs/>
          <w:color w:val="auto"/>
          <w:spacing w:val="-9"/>
          <w:sz w:val="25"/>
          <w:szCs w:val="25"/>
        </w:rPr>
        <w:t>甲方权利与义务</w:t>
      </w:r>
    </w:p>
    <w:p w14:paraId="03E2C09F">
      <w:pPr>
        <w:spacing w:before="150" w:line="287" w:lineRule="auto"/>
        <w:ind w:right="106" w:firstLine="609"/>
        <w:rPr>
          <w:rFonts w:ascii="仿宋" w:hAnsi="仿宋" w:eastAsia="仿宋" w:cs="仿宋"/>
          <w:color w:val="auto"/>
          <w:sz w:val="25"/>
          <w:szCs w:val="25"/>
        </w:rPr>
      </w:pPr>
      <w:r>
        <w:rPr>
          <w:rFonts w:ascii="仿宋" w:hAnsi="仿宋" w:eastAsia="仿宋" w:cs="仿宋"/>
          <w:color w:val="auto"/>
          <w:spacing w:val="-4"/>
          <w:sz w:val="25"/>
          <w:szCs w:val="25"/>
        </w:rPr>
        <w:t>(1)甲方负责工程施工期间工程总进度计划安排、组织、协调工作及工程</w:t>
      </w:r>
      <w:r>
        <w:rPr>
          <w:rFonts w:ascii="仿宋" w:hAnsi="仿宋" w:eastAsia="仿宋" w:cs="仿宋"/>
          <w:color w:val="auto"/>
          <w:spacing w:val="-9"/>
          <w:sz w:val="25"/>
          <w:szCs w:val="25"/>
        </w:rPr>
        <w:t>质量、进度、安全、环保、文明施工的管理、监督、检查。</w:t>
      </w:r>
    </w:p>
    <w:p w14:paraId="4E294512">
      <w:pPr>
        <w:spacing w:before="161" w:line="284" w:lineRule="auto"/>
        <w:ind w:right="106" w:firstLine="609"/>
        <w:rPr>
          <w:rFonts w:ascii="仿宋" w:hAnsi="仿宋" w:eastAsia="仿宋" w:cs="仿宋"/>
          <w:color w:val="auto"/>
          <w:sz w:val="25"/>
          <w:szCs w:val="25"/>
        </w:rPr>
      </w:pPr>
      <w:r>
        <w:rPr>
          <w:rFonts w:ascii="仿宋" w:hAnsi="仿宋" w:eastAsia="仿宋" w:cs="仿宋"/>
          <w:color w:val="auto"/>
          <w:spacing w:val="-4"/>
          <w:sz w:val="25"/>
          <w:szCs w:val="25"/>
        </w:rPr>
        <w:t>(2)甲方负责进场道路通畅，负责混凝土试验费用、钢筋检验费用等工程</w:t>
      </w:r>
      <w:r>
        <w:rPr>
          <w:rFonts w:ascii="仿宋" w:hAnsi="仿宋" w:eastAsia="仿宋" w:cs="仿宋"/>
          <w:color w:val="auto"/>
          <w:spacing w:val="-11"/>
          <w:sz w:val="25"/>
          <w:szCs w:val="25"/>
        </w:rPr>
        <w:t>方面的各项技术指标的检测检验试验费用。</w:t>
      </w:r>
    </w:p>
    <w:p w14:paraId="79C16F25">
      <w:pPr>
        <w:spacing w:before="162" w:line="290" w:lineRule="auto"/>
        <w:ind w:firstLine="609"/>
        <w:rPr>
          <w:rFonts w:ascii="仿宋" w:hAnsi="仿宋" w:eastAsia="仿宋" w:cs="仿宋"/>
          <w:color w:val="auto"/>
          <w:sz w:val="25"/>
          <w:szCs w:val="25"/>
        </w:rPr>
      </w:pPr>
      <w:r>
        <w:rPr>
          <w:rFonts w:ascii="仿宋" w:hAnsi="仿宋" w:eastAsia="仿宋" w:cs="仿宋"/>
          <w:color w:val="auto"/>
          <w:sz w:val="25"/>
          <w:szCs w:val="25"/>
        </w:rPr>
        <w:t>(3)甲方负责组织相关施工图纸的技术、质量、</w:t>
      </w:r>
      <w:r>
        <w:rPr>
          <w:rFonts w:ascii="仿宋" w:hAnsi="仿宋" w:eastAsia="仿宋" w:cs="仿宋"/>
          <w:color w:val="auto"/>
          <w:spacing w:val="-1"/>
          <w:sz w:val="25"/>
          <w:szCs w:val="25"/>
        </w:rPr>
        <w:t>安全、环保等交底工作。</w:t>
      </w:r>
      <w:r>
        <w:rPr>
          <w:rFonts w:ascii="仿宋" w:hAnsi="仿宋" w:eastAsia="仿宋" w:cs="仿宋"/>
          <w:color w:val="auto"/>
          <w:sz w:val="25"/>
          <w:szCs w:val="25"/>
        </w:rPr>
        <w:t xml:space="preserve"> </w:t>
      </w:r>
      <w:r>
        <w:rPr>
          <w:rFonts w:ascii="仿宋" w:hAnsi="仿宋" w:eastAsia="仿宋" w:cs="仿宋"/>
          <w:color w:val="auto"/>
          <w:spacing w:val="-8"/>
          <w:sz w:val="25"/>
          <w:szCs w:val="25"/>
        </w:rPr>
        <w:t>但只对资料本身负责，不对乙方在使用上述资料所作的分析、判断和结论负责。</w:t>
      </w:r>
    </w:p>
    <w:p w14:paraId="293373CA">
      <w:pPr>
        <w:spacing w:before="178" w:line="286" w:lineRule="auto"/>
        <w:ind w:right="108" w:firstLine="609"/>
        <w:rPr>
          <w:rFonts w:ascii="仿宋" w:hAnsi="仿宋" w:eastAsia="仿宋" w:cs="仿宋"/>
          <w:color w:val="auto"/>
          <w:sz w:val="25"/>
          <w:szCs w:val="25"/>
        </w:rPr>
      </w:pPr>
      <w:r>
        <w:rPr>
          <w:rFonts w:ascii="仿宋" w:hAnsi="仿宋" w:eastAsia="仿宋" w:cs="仿宋"/>
          <w:color w:val="auto"/>
          <w:spacing w:val="-4"/>
          <w:sz w:val="25"/>
          <w:szCs w:val="25"/>
        </w:rPr>
        <w:t>(4)甲方负责组织现场调度会，协调现场施工；甲方负责与业主、监理工</w:t>
      </w:r>
      <w:r>
        <w:rPr>
          <w:rFonts w:ascii="仿宋" w:hAnsi="仿宋" w:eastAsia="仿宋" w:cs="仿宋"/>
          <w:color w:val="auto"/>
          <w:spacing w:val="1"/>
          <w:sz w:val="25"/>
          <w:szCs w:val="25"/>
        </w:rPr>
        <w:t>程师、设计单位的各种工作联系(包括协商、签证等)。</w:t>
      </w:r>
    </w:p>
    <w:p w14:paraId="15009AB3">
      <w:pPr>
        <w:spacing w:before="151" w:line="286" w:lineRule="auto"/>
        <w:ind w:right="103" w:firstLine="609"/>
        <w:rPr>
          <w:rFonts w:ascii="仿宋" w:hAnsi="仿宋" w:eastAsia="仿宋" w:cs="仿宋"/>
          <w:color w:val="auto"/>
          <w:sz w:val="25"/>
          <w:szCs w:val="25"/>
        </w:rPr>
      </w:pPr>
      <w:r>
        <w:rPr>
          <w:rFonts w:ascii="仿宋" w:hAnsi="仿宋" w:eastAsia="仿宋" w:cs="仿宋"/>
          <w:color w:val="auto"/>
          <w:spacing w:val="-4"/>
          <w:sz w:val="25"/>
          <w:szCs w:val="25"/>
        </w:rPr>
        <w:t>(5)甲方负责向乙方发布书面开工通知，并向乙方下达承包工程总体进度</w:t>
      </w:r>
      <w:r>
        <w:rPr>
          <w:rFonts w:ascii="仿宋" w:hAnsi="仿宋" w:eastAsia="仿宋" w:cs="仿宋"/>
          <w:color w:val="auto"/>
          <w:spacing w:val="-9"/>
          <w:sz w:val="25"/>
          <w:szCs w:val="25"/>
        </w:rPr>
        <w:t>计划、月工程进度计划及周进度计划。</w:t>
      </w:r>
    </w:p>
    <w:p w14:paraId="791B188D">
      <w:pPr>
        <w:spacing w:before="151" w:line="286" w:lineRule="auto"/>
        <w:ind w:right="103" w:firstLine="609"/>
        <w:rPr>
          <w:rFonts w:ascii="仿宋" w:hAnsi="仿宋" w:eastAsia="仿宋" w:cs="仿宋"/>
          <w:color w:val="auto"/>
          <w:spacing w:val="-4"/>
          <w:sz w:val="25"/>
          <w:szCs w:val="25"/>
        </w:rPr>
      </w:pPr>
      <w:r>
        <w:rPr>
          <w:rFonts w:ascii="仿宋" w:hAnsi="仿宋" w:eastAsia="仿宋" w:cs="仿宋"/>
          <w:color w:val="auto"/>
          <w:spacing w:val="-4"/>
          <w:sz w:val="25"/>
          <w:szCs w:val="25"/>
        </w:rPr>
        <w:t>(6)就承包工程范围内的有关工作，甲方随时可以向乙方发出指令，乙方应执行甲方根据本合同和甲方项目管理规章制度所发出的所有指令。乙方拒不执行指令</w:t>
      </w:r>
      <w:r>
        <w:rPr>
          <w:rFonts w:hint="eastAsia" w:ascii="仿宋" w:hAnsi="仿宋" w:eastAsia="仿宋" w:cs="仿宋"/>
          <w:color w:val="auto"/>
          <w:spacing w:val="-4"/>
          <w:sz w:val="25"/>
          <w:szCs w:val="25"/>
          <w:lang w:val="en-US" w:eastAsia="zh-CN"/>
        </w:rPr>
        <w:t>的</w:t>
      </w:r>
      <w:r>
        <w:rPr>
          <w:rFonts w:ascii="仿宋" w:hAnsi="仿宋" w:eastAsia="仿宋" w:cs="仿宋"/>
          <w:color w:val="auto"/>
          <w:spacing w:val="-4"/>
          <w:sz w:val="25"/>
          <w:szCs w:val="25"/>
        </w:rPr>
        <w:t>，甲方有权采取相应措施或直接委托其他施工单位完成该指令事项，发生</w:t>
      </w:r>
      <w:bookmarkStart w:id="10" w:name="bookmark28"/>
      <w:bookmarkEnd w:id="10"/>
      <w:r>
        <w:rPr>
          <w:rFonts w:ascii="仿宋" w:hAnsi="仿宋" w:eastAsia="仿宋" w:cs="仿宋"/>
          <w:color w:val="auto"/>
          <w:spacing w:val="-4"/>
          <w:sz w:val="25"/>
          <w:szCs w:val="25"/>
        </w:rPr>
        <w:t>的费用(包括但不限于因拒不执行指令给甲方造成的其它损失，含业主的罚款、重新安排队伍施工造成的单价差、赶工费等)由乙方承担，乙方同意从工程结算款中扣除，不足部分从其他应付款中扣除，若乙方没有可供扣除款项的，应在接到甲方通知后3日内将前述款项支付给甲方。</w:t>
      </w:r>
    </w:p>
    <w:p w14:paraId="29C00ACA">
      <w:pPr>
        <w:spacing w:before="28" w:line="220" w:lineRule="auto"/>
        <w:ind w:left="603"/>
        <w:outlineLvl w:val="2"/>
        <w:rPr>
          <w:rFonts w:ascii="仿宋" w:hAnsi="仿宋" w:eastAsia="仿宋" w:cs="仿宋"/>
          <w:color w:val="auto"/>
          <w:sz w:val="25"/>
          <w:szCs w:val="25"/>
        </w:rPr>
      </w:pPr>
      <w:r>
        <w:rPr>
          <w:rFonts w:ascii="仿宋" w:hAnsi="仿宋" w:eastAsia="仿宋" w:cs="仿宋"/>
          <w:color w:val="auto"/>
          <w:spacing w:val="-5"/>
          <w:sz w:val="25"/>
          <w:szCs w:val="25"/>
        </w:rPr>
        <w:t>(7)负责主要材料或半成品的管理和核销。</w:t>
      </w:r>
    </w:p>
    <w:p w14:paraId="77D388ED">
      <w:pPr>
        <w:spacing w:before="161" w:line="292" w:lineRule="auto"/>
        <w:ind w:left="3" w:right="161" w:firstLine="599"/>
        <w:rPr>
          <w:rFonts w:ascii="仿宋" w:hAnsi="仿宋" w:eastAsia="仿宋" w:cs="仿宋"/>
          <w:color w:val="auto"/>
          <w:sz w:val="25"/>
          <w:szCs w:val="25"/>
        </w:rPr>
      </w:pPr>
      <w:r>
        <w:rPr>
          <w:rFonts w:ascii="仿宋" w:hAnsi="仿宋" w:eastAsia="仿宋" w:cs="仿宋"/>
          <w:color w:val="auto"/>
          <w:spacing w:val="-5"/>
          <w:sz w:val="25"/>
          <w:szCs w:val="25"/>
        </w:rPr>
        <w:t>(8)甲方负责对乙方完成的工程量进行审核、计价结算，并按业主资金到</w:t>
      </w:r>
      <w:r>
        <w:rPr>
          <w:rFonts w:ascii="仿宋" w:hAnsi="仿宋" w:eastAsia="仿宋" w:cs="仿宋"/>
          <w:color w:val="auto"/>
          <w:spacing w:val="-10"/>
          <w:sz w:val="25"/>
          <w:szCs w:val="25"/>
        </w:rPr>
        <w:t>位情况进行工程款的支付。</w:t>
      </w:r>
    </w:p>
    <w:p w14:paraId="0BE1962D">
      <w:pPr>
        <w:spacing w:before="159" w:line="220" w:lineRule="auto"/>
        <w:ind w:left="603"/>
        <w:outlineLvl w:val="2"/>
        <w:rPr>
          <w:rFonts w:ascii="仿宋" w:hAnsi="仿宋" w:eastAsia="仿宋" w:cs="仿宋"/>
          <w:color w:val="auto"/>
          <w:sz w:val="25"/>
          <w:szCs w:val="25"/>
        </w:rPr>
      </w:pPr>
      <w:r>
        <w:rPr>
          <w:rFonts w:ascii="仿宋" w:hAnsi="仿宋" w:eastAsia="仿宋" w:cs="仿宋"/>
          <w:color w:val="auto"/>
          <w:spacing w:val="-5"/>
          <w:sz w:val="25"/>
          <w:szCs w:val="25"/>
        </w:rPr>
        <w:t>(9)甲方有权要求乙方撤换不能胜任本职工作的管理</w:t>
      </w:r>
      <w:r>
        <w:rPr>
          <w:rFonts w:ascii="仿宋" w:hAnsi="仿宋" w:eastAsia="仿宋" w:cs="仿宋"/>
          <w:color w:val="auto"/>
          <w:spacing w:val="-6"/>
          <w:sz w:val="25"/>
          <w:szCs w:val="25"/>
        </w:rPr>
        <w:t>及施工人员。</w:t>
      </w:r>
    </w:p>
    <w:p w14:paraId="52CB6A5E">
      <w:pPr>
        <w:spacing w:before="192" w:line="286" w:lineRule="auto"/>
        <w:ind w:left="3" w:right="138" w:firstLine="599"/>
        <w:rPr>
          <w:rFonts w:ascii="仿宋" w:hAnsi="仿宋" w:eastAsia="仿宋" w:cs="仿宋"/>
          <w:color w:val="auto"/>
          <w:sz w:val="25"/>
          <w:szCs w:val="25"/>
        </w:rPr>
      </w:pPr>
      <w:r>
        <w:rPr>
          <w:rFonts w:ascii="仿宋" w:hAnsi="仿宋" w:eastAsia="仿宋" w:cs="仿宋"/>
          <w:color w:val="auto"/>
          <w:spacing w:val="-21"/>
          <w:sz w:val="25"/>
          <w:szCs w:val="25"/>
        </w:rPr>
        <w:t>(10)甲方有权对乙方施工工作面存在的安全隐患进行监</w:t>
      </w:r>
      <w:r>
        <w:rPr>
          <w:rFonts w:ascii="仿宋" w:hAnsi="仿宋" w:eastAsia="仿宋" w:cs="仿宋"/>
          <w:color w:val="auto"/>
          <w:spacing w:val="-22"/>
          <w:sz w:val="25"/>
          <w:szCs w:val="25"/>
        </w:rPr>
        <w:t>督、检查，并督促乙方</w:t>
      </w:r>
      <w:r>
        <w:rPr>
          <w:rFonts w:ascii="仿宋" w:hAnsi="仿宋" w:eastAsia="仿宋" w:cs="仿宋"/>
          <w:color w:val="auto"/>
          <w:spacing w:val="-27"/>
          <w:sz w:val="25"/>
          <w:szCs w:val="25"/>
        </w:rPr>
        <w:t>采取整改措施。</w:t>
      </w:r>
    </w:p>
    <w:p w14:paraId="27346620">
      <w:pPr>
        <w:spacing w:before="156" w:line="221" w:lineRule="auto"/>
        <w:ind w:left="603"/>
        <w:outlineLvl w:val="2"/>
        <w:rPr>
          <w:rFonts w:ascii="仿宋" w:hAnsi="仿宋" w:eastAsia="仿宋" w:cs="仿宋"/>
          <w:color w:val="auto"/>
          <w:sz w:val="25"/>
          <w:szCs w:val="25"/>
        </w:rPr>
      </w:pPr>
      <w:r>
        <w:rPr>
          <w:rFonts w:ascii="仿宋" w:hAnsi="仿宋" w:eastAsia="仿宋" w:cs="仿宋"/>
          <w:color w:val="auto"/>
          <w:spacing w:val="-4"/>
          <w:sz w:val="25"/>
          <w:szCs w:val="25"/>
        </w:rPr>
        <w:t>(11)甲方有权对乙方的现场资源进行合理调配。</w:t>
      </w:r>
    </w:p>
    <w:p w14:paraId="74B0134B">
      <w:pPr>
        <w:spacing w:before="170" w:line="283" w:lineRule="auto"/>
        <w:ind w:left="3" w:right="131" w:firstLine="599"/>
        <w:rPr>
          <w:rFonts w:ascii="仿宋" w:hAnsi="仿宋" w:eastAsia="仿宋" w:cs="仿宋"/>
          <w:color w:val="auto"/>
          <w:sz w:val="25"/>
          <w:szCs w:val="25"/>
        </w:rPr>
      </w:pPr>
      <w:r>
        <w:rPr>
          <w:rFonts w:ascii="仿宋" w:hAnsi="仿宋" w:eastAsia="仿宋" w:cs="仿宋"/>
          <w:color w:val="auto"/>
          <w:spacing w:val="-8"/>
          <w:sz w:val="25"/>
          <w:szCs w:val="25"/>
        </w:rPr>
        <w:t>(12)甲方有权要求乙方提供甲方认为必要的合法合规票据及资料原件，或</w:t>
      </w:r>
      <w:r>
        <w:rPr>
          <w:rFonts w:ascii="仿宋" w:hAnsi="仿宋" w:eastAsia="仿宋" w:cs="仿宋"/>
          <w:color w:val="auto"/>
          <w:spacing w:val="-10"/>
          <w:sz w:val="25"/>
          <w:szCs w:val="25"/>
        </w:rPr>
        <w:t>将经甲方核对与原件无异的复印件交甲方留存备案。</w:t>
      </w:r>
    </w:p>
    <w:p w14:paraId="607FE6CA">
      <w:pPr>
        <w:spacing w:before="174" w:line="222" w:lineRule="auto"/>
        <w:ind w:left="557"/>
        <w:outlineLvl w:val="1"/>
        <w:rPr>
          <w:rFonts w:ascii="仿宋" w:hAnsi="仿宋" w:eastAsia="仿宋" w:cs="仿宋"/>
          <w:color w:val="auto"/>
          <w:sz w:val="25"/>
          <w:szCs w:val="25"/>
        </w:rPr>
      </w:pPr>
      <w:r>
        <w:rPr>
          <w:rFonts w:ascii="宋体" w:hAnsi="宋体" w:eastAsia="宋体" w:cs="宋体"/>
          <w:b/>
          <w:bCs/>
          <w:color w:val="auto"/>
          <w:spacing w:val="-8"/>
          <w:sz w:val="25"/>
          <w:szCs w:val="25"/>
        </w:rPr>
        <w:t>2、</w:t>
      </w:r>
      <w:r>
        <w:rPr>
          <w:rFonts w:ascii="仿宋" w:hAnsi="仿宋" w:eastAsia="仿宋" w:cs="仿宋"/>
          <w:b/>
          <w:bCs/>
          <w:color w:val="auto"/>
          <w:spacing w:val="-8"/>
          <w:sz w:val="25"/>
          <w:szCs w:val="25"/>
        </w:rPr>
        <w:t>乙方权利与义务</w:t>
      </w:r>
    </w:p>
    <w:p w14:paraId="26401244">
      <w:pPr>
        <w:spacing w:before="158" w:line="305" w:lineRule="auto"/>
        <w:ind w:left="3" w:right="89" w:firstLine="599"/>
        <w:rPr>
          <w:rFonts w:ascii="仿宋" w:hAnsi="仿宋" w:eastAsia="仿宋" w:cs="仿宋"/>
          <w:color w:val="auto"/>
          <w:sz w:val="25"/>
          <w:szCs w:val="25"/>
        </w:rPr>
      </w:pPr>
      <w:r>
        <w:rPr>
          <w:rFonts w:ascii="仿宋" w:hAnsi="仿宋" w:eastAsia="仿宋" w:cs="仿宋"/>
          <w:color w:val="auto"/>
          <w:spacing w:val="-10"/>
          <w:sz w:val="25"/>
          <w:szCs w:val="25"/>
        </w:rPr>
        <w:t xml:space="preserve">(1)在接到甲方进场通知后 </w:t>
      </w:r>
      <w:r>
        <w:rPr>
          <w:rFonts w:ascii="宋体" w:hAnsi="宋体" w:eastAsia="宋体" w:cs="宋体"/>
          <w:color w:val="auto"/>
          <w:spacing w:val="-107"/>
          <w:sz w:val="25"/>
          <w:szCs w:val="25"/>
          <w:u w:val="single" w:color="auto"/>
        </w:rPr>
        <w:t xml:space="preserve"> </w:t>
      </w:r>
      <w:r>
        <w:rPr>
          <w:rFonts w:ascii="宋体" w:hAnsi="宋体" w:eastAsia="宋体" w:cs="宋体"/>
          <w:color w:val="auto"/>
          <w:spacing w:val="-10"/>
          <w:sz w:val="25"/>
          <w:szCs w:val="25"/>
          <w:u w:val="single" w:color="auto"/>
        </w:rPr>
        <w:t>7</w:t>
      </w:r>
      <w:r>
        <w:rPr>
          <w:rFonts w:ascii="宋体" w:hAnsi="宋体" w:eastAsia="宋体" w:cs="宋体"/>
          <w:color w:val="auto"/>
          <w:spacing w:val="-10"/>
          <w:sz w:val="25"/>
          <w:szCs w:val="25"/>
        </w:rPr>
        <w:t xml:space="preserve"> </w:t>
      </w:r>
      <w:r>
        <w:rPr>
          <w:rFonts w:ascii="仿宋" w:hAnsi="仿宋" w:eastAsia="仿宋" w:cs="仿宋"/>
          <w:color w:val="auto"/>
          <w:spacing w:val="-10"/>
          <w:sz w:val="25"/>
          <w:szCs w:val="25"/>
        </w:rPr>
        <w:t>日内，乙方应组织人员接受甲方的技术、质</w:t>
      </w:r>
      <w:r>
        <w:rPr>
          <w:rFonts w:ascii="仿宋" w:hAnsi="仿宋" w:eastAsia="仿宋" w:cs="仿宋"/>
          <w:color w:val="auto"/>
          <w:spacing w:val="-12"/>
          <w:sz w:val="25"/>
          <w:szCs w:val="25"/>
        </w:rPr>
        <w:t>量、安全、环保等交底，乙方负责组织人员研究和熟悉施工图纸、按照施工总布置要求、做好各项施工准备工作。</w:t>
      </w:r>
    </w:p>
    <w:p w14:paraId="7165DD99">
      <w:pPr>
        <w:pStyle w:val="5"/>
        <w:spacing w:before="182" w:line="311" w:lineRule="auto"/>
        <w:ind w:left="3" w:right="132" w:firstLine="599"/>
        <w:rPr>
          <w:rFonts w:ascii="仿宋" w:hAnsi="仿宋" w:eastAsia="仿宋" w:cs="仿宋"/>
          <w:color w:val="auto"/>
          <w:sz w:val="25"/>
          <w:szCs w:val="25"/>
        </w:rPr>
      </w:pPr>
      <w:r>
        <w:rPr>
          <w:rFonts w:ascii="仿宋" w:hAnsi="仿宋" w:eastAsia="仿宋" w:cs="仿宋"/>
          <w:color w:val="auto"/>
          <w:spacing w:val="-5"/>
          <w:sz w:val="25"/>
          <w:szCs w:val="25"/>
        </w:rPr>
        <w:t>(2)乙方保证在合同签订后，按承诺组织人员和机械设备进场，组织人员</w:t>
      </w:r>
      <w:r>
        <w:rPr>
          <w:rFonts w:ascii="仿宋" w:hAnsi="仿宋" w:eastAsia="仿宋" w:cs="仿宋"/>
          <w:color w:val="auto"/>
          <w:spacing w:val="-12"/>
          <w:sz w:val="25"/>
          <w:szCs w:val="25"/>
        </w:rPr>
        <w:t>接受甲方的技术、质量、安全、环保等交底，保证开工后立即形成一定的生产能力。如果延期投入乙方承诺</w:t>
      </w:r>
      <w:r>
        <w:rPr>
          <w:rFonts w:ascii="宋体" w:hAnsi="宋体" w:eastAsia="宋体" w:cs="宋体"/>
          <w:color w:val="auto"/>
          <w:spacing w:val="-12"/>
          <w:sz w:val="25"/>
          <w:szCs w:val="25"/>
        </w:rPr>
        <w:t>：</w:t>
      </w:r>
      <w:r>
        <w:rPr>
          <w:rFonts w:ascii="仿宋" w:hAnsi="仿宋" w:eastAsia="仿宋" w:cs="仿宋"/>
          <w:color w:val="auto"/>
          <w:spacing w:val="-12"/>
          <w:sz w:val="25"/>
          <w:szCs w:val="25"/>
        </w:rPr>
        <w:t>每延期一天按</w:t>
      </w:r>
      <w:r>
        <w:rPr>
          <w:rFonts w:ascii="仿宋" w:hAnsi="仿宋" w:eastAsia="仿宋" w:cs="仿宋"/>
          <w:color w:val="auto"/>
          <w:spacing w:val="-35"/>
          <w:sz w:val="25"/>
          <w:szCs w:val="25"/>
        </w:rPr>
        <w:t xml:space="preserve"> </w:t>
      </w:r>
      <w:r>
        <w:rPr>
          <w:b/>
          <w:bCs/>
          <w:color w:val="auto"/>
          <w:spacing w:val="-12"/>
          <w:sz w:val="25"/>
          <w:szCs w:val="25"/>
          <w:u w:val="single" w:color="auto"/>
        </w:rPr>
        <w:t>3000</w:t>
      </w:r>
      <w:r>
        <w:rPr>
          <w:b/>
          <w:bCs/>
          <w:color w:val="auto"/>
          <w:spacing w:val="14"/>
          <w:sz w:val="25"/>
          <w:szCs w:val="25"/>
          <w:u w:val="single" w:color="auto"/>
        </w:rPr>
        <w:t xml:space="preserve"> </w:t>
      </w:r>
      <w:r>
        <w:rPr>
          <w:rFonts w:ascii="仿宋" w:hAnsi="仿宋" w:eastAsia="仿宋" w:cs="仿宋"/>
          <w:color w:val="auto"/>
          <w:spacing w:val="-12"/>
          <w:sz w:val="25"/>
          <w:szCs w:val="25"/>
        </w:rPr>
        <w:t>元</w:t>
      </w:r>
      <w:r>
        <w:rPr>
          <w:rFonts w:hint="eastAsia" w:ascii="仿宋" w:hAnsi="仿宋" w:eastAsia="仿宋" w:cs="仿宋"/>
          <w:color w:val="auto"/>
          <w:spacing w:val="-12"/>
          <w:sz w:val="25"/>
          <w:szCs w:val="25"/>
          <w:lang w:val="en-US" w:eastAsia="zh-CN"/>
        </w:rPr>
        <w:t>/天</w:t>
      </w:r>
      <w:r>
        <w:rPr>
          <w:rFonts w:ascii="仿宋" w:hAnsi="仿宋" w:eastAsia="仿宋" w:cs="仿宋"/>
          <w:color w:val="auto"/>
          <w:spacing w:val="-12"/>
          <w:sz w:val="25"/>
          <w:szCs w:val="25"/>
        </w:rPr>
        <w:t>计算，作为对甲方的损失补</w:t>
      </w:r>
      <w:r>
        <w:rPr>
          <w:rFonts w:ascii="仿宋" w:hAnsi="仿宋" w:eastAsia="仿宋" w:cs="仿宋"/>
          <w:color w:val="auto"/>
          <w:spacing w:val="-13"/>
          <w:sz w:val="25"/>
          <w:szCs w:val="25"/>
        </w:rPr>
        <w:t>偿。</w:t>
      </w:r>
    </w:p>
    <w:p w14:paraId="2086B9A3">
      <w:pPr>
        <w:spacing w:before="188" w:line="316" w:lineRule="auto"/>
        <w:ind w:left="3" w:right="28" w:firstLine="599"/>
        <w:rPr>
          <w:rFonts w:ascii="仿宋" w:hAnsi="仿宋" w:eastAsia="仿宋" w:cs="仿宋"/>
          <w:color w:val="auto"/>
          <w:sz w:val="25"/>
          <w:szCs w:val="25"/>
        </w:rPr>
      </w:pPr>
      <w:r>
        <w:rPr>
          <w:rFonts w:ascii="仿宋" w:hAnsi="仿宋" w:eastAsia="仿宋" w:cs="仿宋"/>
          <w:color w:val="auto"/>
          <w:spacing w:val="-4"/>
          <w:sz w:val="25"/>
          <w:szCs w:val="25"/>
        </w:rPr>
        <w:t>(3)乙方自行对进场人员进行安全、质量和相关的技能培训并接受甲方的</w:t>
      </w:r>
      <w:r>
        <w:rPr>
          <w:rFonts w:ascii="仿宋" w:hAnsi="仿宋" w:eastAsia="仿宋" w:cs="仿宋"/>
          <w:color w:val="auto"/>
          <w:spacing w:val="-12"/>
          <w:sz w:val="25"/>
          <w:szCs w:val="25"/>
        </w:rPr>
        <w:t>监督检查。</w:t>
      </w:r>
      <w:r>
        <w:rPr>
          <w:rFonts w:hint="eastAsia" w:ascii="仿宋" w:hAnsi="仿宋" w:eastAsia="仿宋" w:cs="仿宋"/>
          <w:color w:val="auto"/>
          <w:spacing w:val="-12"/>
          <w:sz w:val="25"/>
          <w:szCs w:val="25"/>
          <w:lang w:val="en-US" w:eastAsia="zh-CN"/>
        </w:rPr>
        <w:t>特种作业人员</w:t>
      </w:r>
      <w:r>
        <w:rPr>
          <w:rFonts w:ascii="仿宋" w:hAnsi="仿宋" w:eastAsia="仿宋" w:cs="仿宋"/>
          <w:color w:val="auto"/>
          <w:spacing w:val="-12"/>
          <w:sz w:val="25"/>
          <w:szCs w:val="25"/>
        </w:rPr>
        <w:t>必须有作业资格证并持证上岗。必须严格按照《安全操</w:t>
      </w:r>
      <w:r>
        <w:rPr>
          <w:rFonts w:ascii="仿宋" w:hAnsi="仿宋" w:eastAsia="仿宋" w:cs="仿宋"/>
          <w:color w:val="auto"/>
          <w:spacing w:val="-15"/>
          <w:sz w:val="25"/>
          <w:szCs w:val="25"/>
        </w:rPr>
        <w:t>作规程》进行施工，在合同履行过程中，发</w:t>
      </w:r>
      <w:r>
        <w:rPr>
          <w:rFonts w:ascii="仿宋" w:hAnsi="仿宋" w:eastAsia="仿宋" w:cs="仿宋"/>
          <w:color w:val="auto"/>
          <w:spacing w:val="-16"/>
          <w:sz w:val="25"/>
          <w:szCs w:val="25"/>
        </w:rPr>
        <w:t>生一切安全、质量事故均由乙方承担。</w:t>
      </w:r>
      <w:r>
        <w:rPr>
          <w:rFonts w:ascii="仿宋" w:hAnsi="仿宋" w:eastAsia="仿宋" w:cs="仿宋"/>
          <w:color w:val="auto"/>
          <w:spacing w:val="-9"/>
          <w:sz w:val="25"/>
          <w:szCs w:val="25"/>
        </w:rPr>
        <w:t>施工过程中乙方若造成任何人身、财产损失的，责任</w:t>
      </w:r>
      <w:r>
        <w:rPr>
          <w:rFonts w:ascii="仿宋" w:hAnsi="仿宋" w:eastAsia="仿宋" w:cs="仿宋"/>
          <w:color w:val="auto"/>
          <w:spacing w:val="-10"/>
          <w:sz w:val="25"/>
          <w:szCs w:val="25"/>
        </w:rPr>
        <w:t>由乙方承担。</w:t>
      </w:r>
    </w:p>
    <w:p w14:paraId="6F439BF7">
      <w:pPr>
        <w:spacing w:before="168" w:line="282" w:lineRule="auto"/>
        <w:ind w:left="3" w:right="136" w:firstLine="599"/>
        <w:rPr>
          <w:rFonts w:ascii="仿宋" w:hAnsi="仿宋" w:eastAsia="仿宋" w:cs="仿宋"/>
          <w:color w:val="auto"/>
          <w:sz w:val="25"/>
          <w:szCs w:val="25"/>
        </w:rPr>
      </w:pPr>
      <w:r>
        <w:rPr>
          <w:rFonts w:ascii="仿宋" w:hAnsi="仿宋" w:eastAsia="仿宋" w:cs="仿宋"/>
          <w:color w:val="auto"/>
          <w:spacing w:val="-4"/>
          <w:sz w:val="25"/>
          <w:szCs w:val="25"/>
        </w:rPr>
        <w:t>(4)乙方为满足自身施工要求而修建的施工便道和对甲方</w:t>
      </w:r>
      <w:r>
        <w:rPr>
          <w:rFonts w:ascii="仿宋" w:hAnsi="仿宋" w:eastAsia="仿宋" w:cs="仿宋"/>
          <w:color w:val="auto"/>
          <w:spacing w:val="-5"/>
          <w:sz w:val="25"/>
          <w:szCs w:val="25"/>
        </w:rPr>
        <w:t>修建的施工便道</w:t>
      </w:r>
      <w:r>
        <w:rPr>
          <w:rFonts w:ascii="仿宋" w:hAnsi="仿宋" w:eastAsia="仿宋" w:cs="仿宋"/>
          <w:color w:val="auto"/>
          <w:spacing w:val="-9"/>
          <w:sz w:val="25"/>
          <w:szCs w:val="25"/>
        </w:rPr>
        <w:t>进行的整修、维护等相关费用由乙方自行承担，费用含在单价中。</w:t>
      </w:r>
    </w:p>
    <w:p w14:paraId="30E8166F">
      <w:pPr>
        <w:spacing w:before="81" w:line="293" w:lineRule="auto"/>
        <w:ind w:right="29" w:firstLine="599"/>
        <w:rPr>
          <w:rFonts w:ascii="仿宋" w:hAnsi="仿宋" w:eastAsia="仿宋" w:cs="仿宋"/>
          <w:color w:val="auto"/>
          <w:spacing w:val="-13"/>
          <w:sz w:val="25"/>
          <w:szCs w:val="25"/>
        </w:rPr>
      </w:pPr>
      <w:r>
        <w:rPr>
          <w:rFonts w:ascii="仿宋" w:hAnsi="仿宋" w:eastAsia="仿宋" w:cs="仿宋"/>
          <w:color w:val="auto"/>
          <w:spacing w:val="-4"/>
          <w:sz w:val="25"/>
          <w:szCs w:val="25"/>
        </w:rPr>
        <w:t>(5)承担因乙方原因造成的业主</w:t>
      </w:r>
      <w:r>
        <w:rPr>
          <w:rFonts w:hint="eastAsia" w:ascii="仿宋" w:hAnsi="仿宋" w:eastAsia="仿宋" w:cs="仿宋"/>
          <w:color w:val="auto"/>
          <w:spacing w:val="-4"/>
          <w:sz w:val="25"/>
          <w:szCs w:val="25"/>
          <w:lang w:eastAsia="zh-CN"/>
        </w:rPr>
        <w:t>、</w:t>
      </w:r>
      <w:r>
        <w:rPr>
          <w:rFonts w:hint="eastAsia" w:ascii="仿宋" w:hAnsi="仿宋" w:eastAsia="仿宋" w:cs="仿宋"/>
          <w:color w:val="auto"/>
          <w:spacing w:val="-4"/>
          <w:sz w:val="25"/>
          <w:szCs w:val="25"/>
          <w:lang w:val="en-US" w:eastAsia="zh-CN"/>
        </w:rPr>
        <w:t>监理及行政主管部门等</w:t>
      </w:r>
      <w:r>
        <w:rPr>
          <w:rFonts w:ascii="仿宋" w:hAnsi="仿宋" w:eastAsia="仿宋" w:cs="仿宋"/>
          <w:color w:val="auto"/>
          <w:spacing w:val="-4"/>
          <w:sz w:val="25"/>
          <w:szCs w:val="25"/>
        </w:rPr>
        <w:t>对甲方的罚款以及合同</w:t>
      </w:r>
      <w:r>
        <w:rPr>
          <w:rFonts w:ascii="仿宋" w:hAnsi="仿宋" w:eastAsia="仿宋" w:cs="仿宋"/>
          <w:color w:val="auto"/>
          <w:spacing w:val="-5"/>
          <w:sz w:val="25"/>
          <w:szCs w:val="25"/>
        </w:rPr>
        <w:t>约定乙方应向甲方</w:t>
      </w:r>
      <w:r>
        <w:rPr>
          <w:rFonts w:ascii="仿宋" w:hAnsi="仿宋" w:eastAsia="仿宋" w:cs="仿宋"/>
          <w:color w:val="auto"/>
          <w:spacing w:val="-13"/>
          <w:sz w:val="25"/>
          <w:szCs w:val="25"/>
        </w:rPr>
        <w:t>支付的违约金。</w:t>
      </w:r>
    </w:p>
    <w:p w14:paraId="61768FAB">
      <w:pPr>
        <w:spacing w:before="81" w:line="293" w:lineRule="auto"/>
        <w:ind w:right="29" w:firstLine="599"/>
        <w:rPr>
          <w:rFonts w:ascii="仿宋" w:hAnsi="仿宋" w:eastAsia="仿宋" w:cs="仿宋"/>
          <w:color w:val="auto"/>
          <w:sz w:val="25"/>
          <w:szCs w:val="25"/>
        </w:rPr>
      </w:pPr>
      <w:r>
        <w:rPr>
          <w:rFonts w:ascii="仿宋" w:hAnsi="仿宋" w:eastAsia="仿宋" w:cs="仿宋"/>
          <w:color w:val="auto"/>
          <w:spacing w:val="-9"/>
          <w:sz w:val="25"/>
          <w:szCs w:val="25"/>
        </w:rPr>
        <w:t>(6)遵照甲方相关管理体系运行要求及规定，加强相应的质量、环境保护、</w:t>
      </w:r>
      <w:r>
        <w:rPr>
          <w:rFonts w:ascii="仿宋" w:hAnsi="仿宋" w:eastAsia="仿宋" w:cs="仿宋"/>
          <w:color w:val="auto"/>
          <w:spacing w:val="-8"/>
          <w:sz w:val="25"/>
          <w:szCs w:val="25"/>
        </w:rPr>
        <w:t>职业健康安全管理措施。</w:t>
      </w:r>
    </w:p>
    <w:p w14:paraId="096F4585">
      <w:pPr>
        <w:spacing w:before="156" w:line="220" w:lineRule="auto"/>
        <w:ind w:left="599"/>
        <w:outlineLvl w:val="2"/>
        <w:rPr>
          <w:rFonts w:ascii="仿宋" w:hAnsi="仿宋" w:eastAsia="仿宋" w:cs="仿宋"/>
          <w:color w:val="auto"/>
          <w:sz w:val="25"/>
          <w:szCs w:val="25"/>
        </w:rPr>
      </w:pPr>
      <w:r>
        <w:rPr>
          <w:rFonts w:ascii="仿宋" w:hAnsi="仿宋" w:eastAsia="仿宋" w:cs="仿宋"/>
          <w:color w:val="auto"/>
          <w:spacing w:val="-4"/>
          <w:sz w:val="25"/>
          <w:szCs w:val="25"/>
        </w:rPr>
        <w:t>(7)乙方必须积极配合甲方做好业主等上级领导的各类检查工作。</w:t>
      </w:r>
    </w:p>
    <w:p w14:paraId="2AE49939">
      <w:pPr>
        <w:spacing w:before="170" w:line="317" w:lineRule="auto"/>
        <w:ind w:right="76" w:firstLine="599"/>
        <w:rPr>
          <w:rFonts w:ascii="仿宋" w:hAnsi="仿宋" w:eastAsia="仿宋" w:cs="仿宋"/>
          <w:color w:val="auto"/>
          <w:sz w:val="25"/>
          <w:szCs w:val="25"/>
        </w:rPr>
      </w:pPr>
      <w:r>
        <w:rPr>
          <w:rFonts w:ascii="仿宋" w:hAnsi="仿宋" w:eastAsia="仿宋" w:cs="仿宋"/>
          <w:color w:val="auto"/>
          <w:spacing w:val="-3"/>
          <w:sz w:val="25"/>
          <w:szCs w:val="25"/>
        </w:rPr>
        <w:t>(8)乙方必须按甲方要求的进度计划组织施工，接受甲方对工程进度的检</w:t>
      </w:r>
      <w:r>
        <w:rPr>
          <w:rFonts w:ascii="仿宋" w:hAnsi="仿宋" w:eastAsia="仿宋" w:cs="仿宋"/>
          <w:color w:val="auto"/>
          <w:spacing w:val="-11"/>
          <w:sz w:val="25"/>
          <w:szCs w:val="25"/>
        </w:rPr>
        <w:t>查、监督和管理。工程实际进度不满足计划进度要求时，乙方应向甲方提交整改</w:t>
      </w:r>
      <w:r>
        <w:rPr>
          <w:rFonts w:ascii="仿宋" w:hAnsi="仿宋" w:eastAsia="仿宋" w:cs="仿宋"/>
          <w:color w:val="auto"/>
          <w:spacing w:val="-17"/>
          <w:sz w:val="25"/>
          <w:szCs w:val="25"/>
        </w:rPr>
        <w:t>措施和方案，经甲方批准后执行；但并不免除因乙方原因造成的工期延误和应由乙方承担的一切损失及责任。</w:t>
      </w:r>
    </w:p>
    <w:p w14:paraId="56393C62">
      <w:pPr>
        <w:spacing w:before="150" w:line="307" w:lineRule="auto"/>
        <w:ind w:right="85" w:firstLine="599"/>
        <w:rPr>
          <w:rFonts w:ascii="仿宋" w:hAnsi="仿宋" w:eastAsia="仿宋" w:cs="仿宋"/>
          <w:color w:val="auto"/>
          <w:spacing w:val="-20"/>
          <w:sz w:val="25"/>
          <w:szCs w:val="25"/>
        </w:rPr>
      </w:pPr>
      <w:r>
        <w:rPr>
          <w:rFonts w:ascii="仿宋" w:hAnsi="仿宋" w:eastAsia="仿宋" w:cs="仿宋"/>
          <w:color w:val="auto"/>
          <w:spacing w:val="-3"/>
          <w:sz w:val="25"/>
          <w:szCs w:val="25"/>
        </w:rPr>
        <w:t>(9)乙方必须服从甲方的施工调度及甲方转发的业主或监理工程师与承包</w:t>
      </w:r>
      <w:r>
        <w:rPr>
          <w:rFonts w:ascii="仿宋" w:hAnsi="仿宋" w:eastAsia="仿宋" w:cs="仿宋"/>
          <w:color w:val="auto"/>
          <w:spacing w:val="-17"/>
          <w:sz w:val="25"/>
          <w:szCs w:val="25"/>
        </w:rPr>
        <w:t>工程有关的指令。乙方不得直接</w:t>
      </w:r>
      <w:r>
        <w:rPr>
          <w:rFonts w:ascii="仿宋" w:hAnsi="仿宋" w:eastAsia="仿宋" w:cs="仿宋"/>
          <w:color w:val="auto"/>
          <w:spacing w:val="-18"/>
          <w:sz w:val="25"/>
          <w:szCs w:val="25"/>
        </w:rPr>
        <w:t>致函业主或监理工程师，不得直接</w:t>
      </w:r>
      <w:r>
        <w:rPr>
          <w:rFonts w:ascii="仿宋" w:hAnsi="仿宋" w:eastAsia="仿宋" w:cs="仿宋"/>
          <w:color w:val="auto"/>
          <w:spacing w:val="-20"/>
          <w:sz w:val="25"/>
          <w:szCs w:val="25"/>
        </w:rPr>
        <w:t>从业主处收取工程款。</w:t>
      </w:r>
    </w:p>
    <w:p w14:paraId="23BE5401">
      <w:pPr>
        <w:spacing w:before="150" w:line="307" w:lineRule="auto"/>
        <w:ind w:right="85" w:firstLine="599"/>
        <w:rPr>
          <w:rFonts w:ascii="仿宋" w:hAnsi="仿宋" w:eastAsia="仿宋" w:cs="仿宋"/>
          <w:color w:val="auto"/>
          <w:sz w:val="25"/>
          <w:szCs w:val="25"/>
        </w:rPr>
      </w:pPr>
      <w:r>
        <w:rPr>
          <w:rFonts w:ascii="仿宋" w:hAnsi="仿宋" w:eastAsia="仿宋" w:cs="仿宋"/>
          <w:color w:val="auto"/>
          <w:spacing w:val="-7"/>
          <w:sz w:val="25"/>
          <w:szCs w:val="25"/>
        </w:rPr>
        <w:t>(10)乙方必须遵守国家及当地政府有关安全生产和环境保护等法律、法规</w:t>
      </w:r>
      <w:r>
        <w:rPr>
          <w:rFonts w:ascii="仿宋" w:hAnsi="仿宋" w:eastAsia="仿宋" w:cs="仿宋"/>
          <w:color w:val="auto"/>
          <w:spacing w:val="-9"/>
          <w:sz w:val="25"/>
          <w:szCs w:val="25"/>
        </w:rPr>
        <w:t>和甲方相关规定及制度，乙方必须严格</w:t>
      </w:r>
      <w:r>
        <w:rPr>
          <w:rFonts w:hint="eastAsia" w:ascii="仿宋" w:hAnsi="仿宋" w:eastAsia="仿宋" w:cs="仿宋"/>
          <w:color w:val="auto"/>
          <w:spacing w:val="-9"/>
          <w:sz w:val="25"/>
          <w:szCs w:val="25"/>
          <w:lang w:val="en-US" w:eastAsia="zh-CN"/>
        </w:rPr>
        <w:t>遵守甲方</w:t>
      </w:r>
      <w:r>
        <w:rPr>
          <w:rFonts w:ascii="仿宋" w:hAnsi="仿宋" w:eastAsia="仿宋" w:cs="仿宋"/>
          <w:color w:val="auto"/>
          <w:spacing w:val="-9"/>
          <w:sz w:val="25"/>
          <w:szCs w:val="25"/>
        </w:rPr>
        <w:t>质量、职业健康</w:t>
      </w:r>
      <w:r>
        <w:rPr>
          <w:rFonts w:hint="eastAsia" w:ascii="仿宋" w:hAnsi="仿宋" w:eastAsia="仿宋" w:cs="仿宋"/>
          <w:color w:val="auto"/>
          <w:spacing w:val="-9"/>
          <w:sz w:val="25"/>
          <w:szCs w:val="25"/>
          <w:lang w:eastAsia="zh-CN"/>
        </w:rPr>
        <w:t>、</w:t>
      </w:r>
      <w:r>
        <w:rPr>
          <w:rFonts w:ascii="仿宋" w:hAnsi="仿宋" w:eastAsia="仿宋" w:cs="仿宋"/>
          <w:color w:val="auto"/>
          <w:spacing w:val="-9"/>
          <w:sz w:val="25"/>
          <w:szCs w:val="25"/>
        </w:rPr>
        <w:t>安全、环境保护等管</w:t>
      </w:r>
      <w:r>
        <w:rPr>
          <w:rFonts w:ascii="仿宋" w:hAnsi="仿宋" w:eastAsia="仿宋" w:cs="仿宋"/>
          <w:color w:val="auto"/>
          <w:spacing w:val="-10"/>
          <w:sz w:val="25"/>
          <w:szCs w:val="25"/>
        </w:rPr>
        <w:t>理，</w:t>
      </w:r>
      <w:r>
        <w:rPr>
          <w:rFonts w:ascii="仿宋" w:hAnsi="仿宋" w:eastAsia="仿宋" w:cs="仿宋"/>
          <w:color w:val="auto"/>
          <w:spacing w:val="-11"/>
          <w:sz w:val="25"/>
          <w:szCs w:val="25"/>
        </w:rPr>
        <w:t>并及时提供相关各种见证资料及记录，对所属员工及因其过错造成他人人身、财</w:t>
      </w:r>
      <w:r>
        <w:rPr>
          <w:rFonts w:ascii="仿宋" w:hAnsi="仿宋" w:eastAsia="仿宋" w:cs="仿宋"/>
          <w:color w:val="auto"/>
          <w:spacing w:val="-16"/>
          <w:sz w:val="25"/>
          <w:szCs w:val="25"/>
        </w:rPr>
        <w:t>产损失等负责。</w:t>
      </w:r>
    </w:p>
    <w:p w14:paraId="377FA97C">
      <w:pPr>
        <w:spacing w:before="137" w:line="316" w:lineRule="auto"/>
        <w:ind w:right="59" w:firstLine="599"/>
        <w:rPr>
          <w:rFonts w:ascii="仿宋" w:hAnsi="仿宋" w:eastAsia="仿宋" w:cs="仿宋"/>
          <w:color w:val="auto"/>
          <w:sz w:val="25"/>
          <w:szCs w:val="25"/>
        </w:rPr>
      </w:pPr>
      <w:r>
        <w:rPr>
          <w:rFonts w:ascii="仿宋" w:hAnsi="仿宋" w:eastAsia="仿宋" w:cs="仿宋"/>
          <w:color w:val="auto"/>
          <w:spacing w:val="-7"/>
          <w:sz w:val="25"/>
          <w:szCs w:val="25"/>
        </w:rPr>
        <w:t>(11)乙方应按甲方与业主的主合同、国家规定的有关标准、规范及甲方提</w:t>
      </w:r>
      <w:r>
        <w:rPr>
          <w:rFonts w:ascii="仿宋" w:hAnsi="仿宋" w:eastAsia="仿宋" w:cs="仿宋"/>
          <w:color w:val="auto"/>
          <w:spacing w:val="-10"/>
          <w:sz w:val="25"/>
          <w:szCs w:val="25"/>
        </w:rPr>
        <w:t>供的图纸完成工程施工，确保工程质量、进度及安全等满足合同要求；保证施工</w:t>
      </w:r>
      <w:r>
        <w:rPr>
          <w:rFonts w:ascii="仿宋" w:hAnsi="仿宋" w:eastAsia="仿宋" w:cs="仿宋"/>
          <w:color w:val="auto"/>
          <w:spacing w:val="-11"/>
          <w:sz w:val="25"/>
          <w:szCs w:val="25"/>
        </w:rPr>
        <w:t>场地清洁符合环境卫生管理规定，交工前清理现场达到甲方要求，并承担因自身</w:t>
      </w:r>
      <w:r>
        <w:rPr>
          <w:rFonts w:ascii="仿宋" w:hAnsi="仿宋" w:eastAsia="仿宋" w:cs="仿宋"/>
          <w:color w:val="auto"/>
          <w:spacing w:val="-10"/>
          <w:sz w:val="25"/>
          <w:szCs w:val="25"/>
        </w:rPr>
        <w:t>原因造成的损失和罚款。</w:t>
      </w:r>
    </w:p>
    <w:p w14:paraId="563C553F">
      <w:pPr>
        <w:spacing w:before="174" w:line="280" w:lineRule="auto"/>
        <w:ind w:firstLine="599"/>
        <w:rPr>
          <w:rFonts w:ascii="仿宋" w:hAnsi="仿宋" w:eastAsia="仿宋" w:cs="仿宋"/>
          <w:color w:val="auto"/>
          <w:sz w:val="25"/>
          <w:szCs w:val="25"/>
        </w:rPr>
      </w:pPr>
      <w:r>
        <w:rPr>
          <w:rFonts w:ascii="仿宋" w:hAnsi="仿宋" w:eastAsia="仿宋" w:cs="仿宋"/>
          <w:color w:val="auto"/>
          <w:spacing w:val="-11"/>
          <w:sz w:val="25"/>
          <w:szCs w:val="25"/>
        </w:rPr>
        <w:t>(12)乙方负责施工现场及其生活营地的看护、保卫及未完工程的安全工作；</w:t>
      </w:r>
      <w:r>
        <w:rPr>
          <w:rFonts w:ascii="仿宋" w:hAnsi="仿宋" w:eastAsia="仿宋" w:cs="仿宋"/>
          <w:color w:val="auto"/>
          <w:spacing w:val="-8"/>
          <w:sz w:val="25"/>
          <w:szCs w:val="25"/>
        </w:rPr>
        <w:t>按时向甲方移交工程。保护期内发生损坏的，由乙方承担全部损失</w:t>
      </w:r>
      <w:r>
        <w:rPr>
          <w:rFonts w:ascii="仿宋" w:hAnsi="仿宋" w:eastAsia="仿宋" w:cs="仿宋"/>
          <w:color w:val="auto"/>
          <w:spacing w:val="-9"/>
          <w:sz w:val="25"/>
          <w:szCs w:val="25"/>
        </w:rPr>
        <w:t>并自费修复。</w:t>
      </w:r>
    </w:p>
    <w:p w14:paraId="5734ED9E">
      <w:pPr>
        <w:spacing w:before="170" w:line="316" w:lineRule="auto"/>
        <w:ind w:right="30" w:firstLine="599"/>
        <w:rPr>
          <w:rFonts w:ascii="仿宋" w:hAnsi="仿宋" w:eastAsia="仿宋" w:cs="仿宋"/>
          <w:color w:val="auto"/>
          <w:sz w:val="25"/>
          <w:szCs w:val="25"/>
        </w:rPr>
      </w:pPr>
      <w:r>
        <w:rPr>
          <w:rFonts w:ascii="仿宋" w:hAnsi="仿宋" w:eastAsia="仿宋" w:cs="仿宋"/>
          <w:color w:val="auto"/>
          <w:spacing w:val="-7"/>
          <w:sz w:val="25"/>
          <w:szCs w:val="25"/>
        </w:rPr>
        <w:t>(13)乙方应对在保修期内承包工程出现的缺陷进行保修。如乙方未在甲方</w:t>
      </w:r>
      <w:r>
        <w:rPr>
          <w:rFonts w:ascii="仿宋" w:hAnsi="仿宋" w:eastAsia="仿宋" w:cs="仿宋"/>
          <w:color w:val="auto"/>
          <w:spacing w:val="-11"/>
          <w:sz w:val="25"/>
          <w:szCs w:val="25"/>
        </w:rPr>
        <w:t>通知的时间内进行修理或经修理仍不符合要求的，甲方则有权另行指定第三方修</w:t>
      </w:r>
      <w:r>
        <w:rPr>
          <w:rFonts w:ascii="仿宋" w:hAnsi="仿宋" w:eastAsia="仿宋" w:cs="仿宋"/>
          <w:color w:val="auto"/>
          <w:spacing w:val="-9"/>
          <w:sz w:val="25"/>
          <w:szCs w:val="25"/>
        </w:rPr>
        <w:t>理并不承担任何法律责任，所发生的一切费用由甲方直接从乙方质保金或应得、可能得到的款项中扣除，不足部分由乙方另行支付。</w:t>
      </w:r>
    </w:p>
    <w:p w14:paraId="543355A2">
      <w:pPr>
        <w:spacing w:before="161" w:line="321" w:lineRule="auto"/>
        <w:ind w:right="64" w:firstLine="599"/>
        <w:rPr>
          <w:rFonts w:ascii="仿宋" w:hAnsi="仿宋" w:eastAsia="仿宋" w:cs="仿宋"/>
          <w:color w:val="auto"/>
          <w:sz w:val="25"/>
          <w:szCs w:val="25"/>
        </w:rPr>
      </w:pPr>
      <w:r>
        <w:rPr>
          <w:rFonts w:ascii="仿宋" w:hAnsi="仿宋" w:eastAsia="仿宋" w:cs="仿宋"/>
          <w:color w:val="auto"/>
          <w:spacing w:val="-6"/>
          <w:sz w:val="25"/>
          <w:szCs w:val="25"/>
        </w:rPr>
        <w:t>(14)如分包合同工程跨年度，乙方应在其营业</w:t>
      </w:r>
      <w:r>
        <w:rPr>
          <w:rFonts w:ascii="仿宋" w:hAnsi="仿宋" w:eastAsia="仿宋" w:cs="仿宋"/>
          <w:color w:val="auto"/>
          <w:spacing w:val="-7"/>
          <w:sz w:val="25"/>
          <w:szCs w:val="25"/>
        </w:rPr>
        <w:t>执照、资质证书、安全生产</w:t>
      </w:r>
      <w:r>
        <w:rPr>
          <w:rFonts w:ascii="仿宋" w:hAnsi="仿宋" w:eastAsia="仿宋" w:cs="仿宋"/>
          <w:color w:val="auto"/>
          <w:spacing w:val="-6"/>
          <w:sz w:val="25"/>
          <w:szCs w:val="25"/>
        </w:rPr>
        <w:t>许可证、税务登记证等相应证书年检或到期更换新证书后</w:t>
      </w:r>
      <w:r>
        <w:rPr>
          <w:rFonts w:ascii="Times New Roman" w:hAnsi="Times New Roman" w:eastAsia="Times New Roman" w:cs="Times New Roman"/>
          <w:color w:val="auto"/>
          <w:spacing w:val="-6"/>
          <w:sz w:val="25"/>
          <w:szCs w:val="25"/>
          <w:u w:val="single" w:color="auto"/>
        </w:rPr>
        <w:t xml:space="preserve">7   </w:t>
      </w:r>
      <w:r>
        <w:rPr>
          <w:rFonts w:ascii="仿宋" w:hAnsi="仿宋" w:eastAsia="仿宋" w:cs="仿宋"/>
          <w:color w:val="auto"/>
          <w:spacing w:val="-6"/>
          <w:sz w:val="25"/>
          <w:szCs w:val="25"/>
        </w:rPr>
        <w:t>日内将通过年检或</w:t>
      </w:r>
      <w:r>
        <w:rPr>
          <w:rFonts w:ascii="仿宋" w:hAnsi="仿宋" w:eastAsia="仿宋" w:cs="仿宋"/>
          <w:color w:val="auto"/>
          <w:spacing w:val="-10"/>
          <w:sz w:val="25"/>
          <w:szCs w:val="25"/>
        </w:rPr>
        <w:t>更换的新证书复印件(需加盖乙方单位公章)送交</w:t>
      </w:r>
      <w:r>
        <w:rPr>
          <w:rFonts w:ascii="仿宋" w:hAnsi="仿宋" w:eastAsia="仿宋" w:cs="仿宋"/>
          <w:color w:val="auto"/>
          <w:spacing w:val="-11"/>
          <w:sz w:val="25"/>
          <w:szCs w:val="25"/>
        </w:rPr>
        <w:t>甲方备案，否则承担管理部门检</w:t>
      </w:r>
      <w:r>
        <w:rPr>
          <w:rFonts w:ascii="仿宋" w:hAnsi="仿宋" w:eastAsia="仿宋" w:cs="仿宋"/>
          <w:color w:val="auto"/>
          <w:spacing w:val="-8"/>
          <w:sz w:val="25"/>
          <w:szCs w:val="25"/>
        </w:rPr>
        <w:t>查为此进行</w:t>
      </w:r>
      <w:r>
        <w:rPr>
          <w:rFonts w:hint="eastAsia" w:ascii="仿宋" w:hAnsi="仿宋" w:eastAsia="仿宋" w:cs="仿宋"/>
          <w:color w:val="auto"/>
          <w:spacing w:val="-8"/>
          <w:sz w:val="25"/>
          <w:szCs w:val="25"/>
          <w:lang w:val="en-US" w:eastAsia="zh-CN"/>
        </w:rPr>
        <w:t>的</w:t>
      </w:r>
      <w:r>
        <w:rPr>
          <w:rFonts w:ascii="仿宋" w:hAnsi="仿宋" w:eastAsia="仿宋" w:cs="仿宋"/>
          <w:color w:val="auto"/>
          <w:spacing w:val="-8"/>
          <w:sz w:val="25"/>
          <w:szCs w:val="25"/>
        </w:rPr>
        <w:t>罚款等一切损失。</w:t>
      </w:r>
    </w:p>
    <w:p w14:paraId="3569B505">
      <w:pPr>
        <w:spacing w:before="81" w:line="220" w:lineRule="auto"/>
        <w:ind w:left="13" w:firstLine="714" w:firstLineChars="300"/>
        <w:rPr>
          <w:rFonts w:ascii="仿宋" w:hAnsi="仿宋" w:eastAsia="仿宋" w:cs="仿宋"/>
          <w:color w:val="auto"/>
          <w:sz w:val="25"/>
          <w:szCs w:val="25"/>
        </w:rPr>
      </w:pPr>
      <w:r>
        <w:rPr>
          <w:rFonts w:ascii="仿宋" w:hAnsi="仿宋" w:eastAsia="仿宋" w:cs="仿宋"/>
          <w:color w:val="auto"/>
          <w:spacing w:val="-6"/>
          <w:sz w:val="25"/>
          <w:szCs w:val="25"/>
        </w:rPr>
        <w:t>(15)乙方确保其施工人员工资及时发放，并配</w:t>
      </w:r>
      <w:r>
        <w:rPr>
          <w:rFonts w:ascii="仿宋" w:hAnsi="仿宋" w:eastAsia="仿宋" w:cs="仿宋"/>
          <w:color w:val="auto"/>
          <w:spacing w:val="-7"/>
          <w:sz w:val="25"/>
          <w:szCs w:val="25"/>
        </w:rPr>
        <w:t>合甲方对其施工人员工资发</w:t>
      </w:r>
      <w:r>
        <w:rPr>
          <w:rFonts w:ascii="仿宋" w:hAnsi="仿宋" w:eastAsia="仿宋" w:cs="仿宋"/>
          <w:color w:val="auto"/>
          <w:spacing w:val="-11"/>
          <w:sz w:val="25"/>
          <w:szCs w:val="25"/>
        </w:rPr>
        <w:t>放情况的检查和监督工作。</w:t>
      </w:r>
    </w:p>
    <w:p w14:paraId="780CCCA8">
      <w:pPr>
        <w:spacing w:before="176" w:line="308" w:lineRule="auto"/>
        <w:ind w:left="13" w:right="108" w:firstLine="600"/>
        <w:rPr>
          <w:rFonts w:ascii="仿宋" w:hAnsi="仿宋" w:eastAsia="仿宋" w:cs="仿宋"/>
          <w:color w:val="auto"/>
          <w:sz w:val="25"/>
          <w:szCs w:val="25"/>
        </w:rPr>
      </w:pPr>
      <w:r>
        <w:rPr>
          <w:rFonts w:ascii="仿宋" w:hAnsi="仿宋" w:eastAsia="仿宋" w:cs="仿宋"/>
          <w:color w:val="auto"/>
          <w:spacing w:val="-7"/>
          <w:sz w:val="25"/>
          <w:szCs w:val="25"/>
        </w:rPr>
        <w:t>(16)乙方负责其施工人员的培训、安全教育、持证上岗、</w:t>
      </w:r>
      <w:r>
        <w:rPr>
          <w:rFonts w:ascii="仿宋" w:hAnsi="仿宋" w:eastAsia="仿宋" w:cs="仿宋"/>
          <w:color w:val="auto"/>
          <w:spacing w:val="-8"/>
          <w:sz w:val="25"/>
          <w:szCs w:val="25"/>
        </w:rPr>
        <w:t>职业病防治、工</w:t>
      </w:r>
      <w:r>
        <w:rPr>
          <w:rFonts w:ascii="仿宋" w:hAnsi="仿宋" w:eastAsia="仿宋" w:cs="仿宋"/>
          <w:color w:val="auto"/>
          <w:spacing w:val="-13"/>
          <w:sz w:val="25"/>
          <w:szCs w:val="25"/>
        </w:rPr>
        <w:t>资发放、各种社会保险、伤亡事故处理、劳动争议等事宜，并负责因其施工人员</w:t>
      </w:r>
      <w:r>
        <w:rPr>
          <w:rFonts w:hint="eastAsia" w:ascii="仿宋" w:hAnsi="仿宋" w:eastAsia="仿宋" w:cs="仿宋"/>
          <w:color w:val="auto"/>
          <w:spacing w:val="-13"/>
          <w:sz w:val="25"/>
          <w:szCs w:val="25"/>
          <w:lang w:eastAsia="zh-CN"/>
        </w:rPr>
        <w:t>、</w:t>
      </w:r>
      <w:r>
        <w:rPr>
          <w:rFonts w:hint="eastAsia" w:ascii="仿宋" w:hAnsi="仿宋" w:eastAsia="仿宋" w:cs="仿宋"/>
          <w:color w:val="auto"/>
          <w:spacing w:val="-13"/>
          <w:sz w:val="25"/>
          <w:szCs w:val="25"/>
          <w:lang w:val="en-US" w:eastAsia="zh-CN"/>
        </w:rPr>
        <w:t>机械设备</w:t>
      </w:r>
      <w:r>
        <w:rPr>
          <w:rFonts w:ascii="仿宋" w:hAnsi="仿宋" w:eastAsia="仿宋" w:cs="仿宋"/>
          <w:color w:val="auto"/>
          <w:spacing w:val="-11"/>
          <w:sz w:val="25"/>
          <w:szCs w:val="25"/>
        </w:rPr>
        <w:t>在合同履行期间给</w:t>
      </w:r>
      <w:r>
        <w:rPr>
          <w:rFonts w:hint="eastAsia" w:ascii="仿宋" w:hAnsi="仿宋" w:eastAsia="仿宋" w:cs="仿宋"/>
          <w:color w:val="auto"/>
          <w:spacing w:val="-11"/>
          <w:sz w:val="25"/>
          <w:szCs w:val="25"/>
          <w:lang w:val="en-US" w:eastAsia="zh-CN"/>
        </w:rPr>
        <w:t>甲方及</w:t>
      </w:r>
      <w:r>
        <w:rPr>
          <w:rFonts w:ascii="仿宋" w:hAnsi="仿宋" w:eastAsia="仿宋" w:cs="仿宋"/>
          <w:color w:val="auto"/>
          <w:spacing w:val="-11"/>
          <w:sz w:val="25"/>
          <w:szCs w:val="25"/>
        </w:rPr>
        <w:t>第三人造成的人身、财产损失赔偿。</w:t>
      </w:r>
    </w:p>
    <w:p w14:paraId="0FDA51B2">
      <w:pPr>
        <w:spacing w:before="175" w:line="286" w:lineRule="auto"/>
        <w:ind w:left="13" w:right="105" w:firstLine="600"/>
        <w:rPr>
          <w:rFonts w:ascii="仿宋" w:hAnsi="仿宋" w:eastAsia="仿宋" w:cs="仿宋"/>
          <w:color w:val="auto"/>
          <w:sz w:val="25"/>
          <w:szCs w:val="25"/>
        </w:rPr>
      </w:pPr>
      <w:r>
        <w:rPr>
          <w:rFonts w:ascii="仿宋" w:hAnsi="仿宋" w:eastAsia="仿宋" w:cs="仿宋"/>
          <w:color w:val="auto"/>
          <w:sz w:val="25"/>
          <w:szCs w:val="25"/>
        </w:rPr>
        <w:t>(17)乙方必须为其施工及管理人员办理意外伤害(或雇主责任)保险，保</w:t>
      </w:r>
      <w:r>
        <w:rPr>
          <w:rFonts w:ascii="仿宋" w:hAnsi="仿宋" w:eastAsia="仿宋" w:cs="仿宋"/>
          <w:color w:val="auto"/>
          <w:spacing w:val="-10"/>
          <w:sz w:val="25"/>
          <w:szCs w:val="25"/>
        </w:rPr>
        <w:t>险费用由乙方承担，为其施工设备办理</w:t>
      </w:r>
      <w:r>
        <w:rPr>
          <w:rFonts w:hint="eastAsia" w:ascii="仿宋" w:hAnsi="仿宋" w:eastAsia="仿宋" w:cs="仿宋"/>
          <w:color w:val="auto"/>
          <w:spacing w:val="-10"/>
          <w:sz w:val="25"/>
          <w:szCs w:val="25"/>
          <w:lang w:val="en-US" w:eastAsia="zh-CN"/>
        </w:rPr>
        <w:t>相关保险</w:t>
      </w:r>
      <w:r>
        <w:rPr>
          <w:rFonts w:ascii="仿宋" w:hAnsi="仿宋" w:eastAsia="仿宋" w:cs="仿宋"/>
          <w:color w:val="auto"/>
          <w:spacing w:val="-10"/>
          <w:sz w:val="25"/>
          <w:szCs w:val="25"/>
        </w:rPr>
        <w:t>。</w:t>
      </w:r>
    </w:p>
    <w:p w14:paraId="5DD02FAC">
      <w:pPr>
        <w:spacing w:before="164" w:line="221" w:lineRule="auto"/>
        <w:ind w:left="613"/>
        <w:rPr>
          <w:rFonts w:ascii="仿宋" w:hAnsi="仿宋" w:eastAsia="仿宋" w:cs="仿宋"/>
          <w:color w:val="auto"/>
          <w:sz w:val="25"/>
          <w:szCs w:val="25"/>
        </w:rPr>
      </w:pPr>
      <w:r>
        <w:rPr>
          <w:rFonts w:ascii="仿宋" w:hAnsi="仿宋" w:eastAsia="仿宋" w:cs="仿宋"/>
          <w:color w:val="auto"/>
          <w:spacing w:val="-5"/>
          <w:sz w:val="25"/>
          <w:szCs w:val="25"/>
        </w:rPr>
        <w:t>(18)乙方承担不按设计要求</w:t>
      </w:r>
      <w:r>
        <w:rPr>
          <w:rFonts w:hint="eastAsia" w:ascii="仿宋" w:hAnsi="仿宋" w:eastAsia="仿宋" w:cs="仿宋"/>
          <w:color w:val="auto"/>
          <w:spacing w:val="-5"/>
          <w:sz w:val="25"/>
          <w:szCs w:val="25"/>
          <w:lang w:val="en-US" w:eastAsia="zh-CN"/>
        </w:rPr>
        <w:t>施工</w:t>
      </w:r>
      <w:r>
        <w:rPr>
          <w:rFonts w:ascii="仿宋" w:hAnsi="仿宋" w:eastAsia="仿宋" w:cs="仿宋"/>
          <w:color w:val="auto"/>
          <w:spacing w:val="-5"/>
          <w:sz w:val="25"/>
          <w:szCs w:val="25"/>
        </w:rPr>
        <w:t>造成</w:t>
      </w:r>
      <w:r>
        <w:rPr>
          <w:rFonts w:hint="eastAsia" w:ascii="仿宋" w:hAnsi="仿宋" w:eastAsia="仿宋" w:cs="仿宋"/>
          <w:color w:val="auto"/>
          <w:spacing w:val="-5"/>
          <w:sz w:val="25"/>
          <w:szCs w:val="25"/>
          <w:lang w:val="en-US" w:eastAsia="zh-CN"/>
        </w:rPr>
        <w:t>的</w:t>
      </w:r>
      <w:r>
        <w:rPr>
          <w:rFonts w:ascii="仿宋" w:hAnsi="仿宋" w:eastAsia="仿宋" w:cs="仿宋"/>
          <w:color w:val="auto"/>
          <w:spacing w:val="-5"/>
          <w:sz w:val="25"/>
          <w:szCs w:val="25"/>
        </w:rPr>
        <w:t>甲方各项经济损失的所有费用。</w:t>
      </w:r>
    </w:p>
    <w:p w14:paraId="4014719F">
      <w:pPr>
        <w:spacing w:before="162" w:line="288" w:lineRule="auto"/>
        <w:ind w:left="13" w:right="139" w:firstLine="600"/>
        <w:rPr>
          <w:rFonts w:ascii="仿宋" w:hAnsi="仿宋" w:eastAsia="仿宋" w:cs="仿宋"/>
          <w:color w:val="auto"/>
          <w:sz w:val="25"/>
          <w:szCs w:val="25"/>
        </w:rPr>
      </w:pPr>
      <w:r>
        <w:rPr>
          <w:rFonts w:ascii="仿宋" w:hAnsi="仿宋" w:eastAsia="仿宋" w:cs="仿宋"/>
          <w:color w:val="auto"/>
          <w:spacing w:val="-8"/>
          <w:sz w:val="25"/>
          <w:szCs w:val="25"/>
        </w:rPr>
        <w:t>(19)业主或监理工程师的指令，乙方必须无条件服从，业主或监</w:t>
      </w:r>
      <w:r>
        <w:rPr>
          <w:rFonts w:ascii="仿宋" w:hAnsi="仿宋" w:eastAsia="仿宋" w:cs="仿宋"/>
          <w:color w:val="auto"/>
          <w:spacing w:val="-9"/>
          <w:sz w:val="25"/>
          <w:szCs w:val="25"/>
        </w:rPr>
        <w:t>理工程师明确不予补偿或赔偿的事项，乙方不得向甲方提出补</w:t>
      </w:r>
      <w:r>
        <w:rPr>
          <w:rFonts w:ascii="仿宋" w:hAnsi="仿宋" w:eastAsia="仿宋" w:cs="仿宋"/>
          <w:color w:val="auto"/>
          <w:spacing w:val="-10"/>
          <w:sz w:val="25"/>
          <w:szCs w:val="25"/>
        </w:rPr>
        <w:t>偿或赔偿要求。</w:t>
      </w:r>
    </w:p>
    <w:p w14:paraId="0365C2F4">
      <w:pPr>
        <w:spacing w:before="156" w:line="284" w:lineRule="auto"/>
        <w:ind w:left="13" w:right="109" w:firstLine="600"/>
        <w:rPr>
          <w:rFonts w:ascii="仿宋" w:hAnsi="仿宋" w:eastAsia="仿宋" w:cs="仿宋"/>
          <w:color w:val="auto"/>
          <w:sz w:val="25"/>
          <w:szCs w:val="25"/>
        </w:rPr>
      </w:pPr>
      <w:r>
        <w:rPr>
          <w:rFonts w:ascii="仿宋" w:hAnsi="仿宋" w:eastAsia="仿宋" w:cs="仿宋"/>
          <w:color w:val="auto"/>
          <w:spacing w:val="-7"/>
          <w:sz w:val="25"/>
          <w:szCs w:val="25"/>
        </w:rPr>
        <w:t>(20)乙方在签订本协议时，已经充分了解到施工现场条</w:t>
      </w:r>
      <w:r>
        <w:rPr>
          <w:rFonts w:ascii="仿宋" w:hAnsi="仿宋" w:eastAsia="仿宋" w:cs="仿宋"/>
          <w:color w:val="auto"/>
          <w:spacing w:val="-8"/>
          <w:sz w:val="25"/>
          <w:szCs w:val="25"/>
        </w:rPr>
        <w:t>件及自然地理环境</w:t>
      </w:r>
      <w:r>
        <w:rPr>
          <w:rFonts w:ascii="仿宋" w:hAnsi="仿宋" w:eastAsia="仿宋" w:cs="仿宋"/>
          <w:color w:val="auto"/>
          <w:spacing w:val="-11"/>
          <w:sz w:val="25"/>
          <w:szCs w:val="25"/>
        </w:rPr>
        <w:t>的风险，并承担由该风险所带来的损失和责任。</w:t>
      </w:r>
    </w:p>
    <w:p w14:paraId="6B9FDF2F">
      <w:pPr>
        <w:spacing w:before="188" w:line="321" w:lineRule="auto"/>
        <w:ind w:left="13" w:right="99" w:firstLine="600"/>
        <w:rPr>
          <w:rFonts w:ascii="仿宋" w:hAnsi="仿宋" w:eastAsia="仿宋" w:cs="仿宋"/>
          <w:color w:val="auto"/>
          <w:sz w:val="25"/>
          <w:szCs w:val="25"/>
        </w:rPr>
      </w:pPr>
      <w:r>
        <w:rPr>
          <w:rFonts w:ascii="仿宋" w:hAnsi="仿宋" w:eastAsia="仿宋" w:cs="仿宋"/>
          <w:color w:val="auto"/>
          <w:spacing w:val="10"/>
          <w:sz w:val="25"/>
          <w:szCs w:val="25"/>
        </w:rPr>
        <w:t>(21)乙方确认</w:t>
      </w:r>
      <w:r>
        <w:rPr>
          <w:rFonts w:hint="eastAsia" w:ascii="仿宋" w:hAnsi="仿宋" w:eastAsia="仿宋" w:cs="仿宋"/>
          <w:color w:val="auto"/>
          <w:spacing w:val="10"/>
          <w:sz w:val="25"/>
          <w:szCs w:val="25"/>
          <w:u w:val="single"/>
          <w:lang w:val="en-US" w:eastAsia="zh-CN"/>
        </w:rPr>
        <w:t xml:space="preserve">       </w:t>
      </w:r>
      <w:r>
        <w:rPr>
          <w:rFonts w:ascii="仿宋" w:hAnsi="仿宋" w:eastAsia="仿宋" w:cs="仿宋"/>
          <w:color w:val="auto"/>
          <w:spacing w:val="10"/>
          <w:sz w:val="25"/>
          <w:szCs w:val="25"/>
        </w:rPr>
        <w:t>为本合同工程劳务分包作业负责人(身份证号：</w:t>
      </w:r>
      <w:r>
        <w:rPr>
          <w:rFonts w:ascii="仿宋" w:hAnsi="仿宋" w:eastAsia="仿宋" w:cs="仿宋"/>
          <w:color w:val="auto"/>
          <w:spacing w:val="1"/>
          <w:sz w:val="25"/>
          <w:szCs w:val="25"/>
        </w:rPr>
        <w:t xml:space="preserve"> </w:t>
      </w:r>
      <w:r>
        <w:rPr>
          <w:rFonts w:hint="eastAsia" w:ascii="Times New Roman" w:hAnsi="Times New Roman" w:eastAsia="宋体" w:cs="Times New Roman"/>
          <w:b/>
          <w:bCs/>
          <w:color w:val="auto"/>
          <w:spacing w:val="-5"/>
          <w:sz w:val="25"/>
          <w:szCs w:val="25"/>
          <w:u w:val="single" w:color="auto"/>
          <w:lang w:val="en-US" w:eastAsia="zh-CN"/>
        </w:rPr>
        <w:t xml:space="preserve">                                      </w:t>
      </w:r>
      <w:r>
        <w:rPr>
          <w:rFonts w:ascii="Times New Roman" w:hAnsi="Times New Roman" w:eastAsia="Times New Roman" w:cs="Times New Roman"/>
          <w:b/>
          <w:bCs/>
          <w:color w:val="auto"/>
          <w:spacing w:val="-5"/>
          <w:sz w:val="25"/>
          <w:szCs w:val="25"/>
        </w:rPr>
        <w:t xml:space="preserve"> </w:t>
      </w:r>
      <w:r>
        <w:rPr>
          <w:rFonts w:ascii="仿宋" w:hAnsi="仿宋" w:eastAsia="仿宋" w:cs="仿宋"/>
          <w:b/>
          <w:bCs/>
          <w:color w:val="auto"/>
          <w:spacing w:val="-5"/>
          <w:sz w:val="25"/>
          <w:szCs w:val="25"/>
        </w:rPr>
        <w:t>,</w:t>
      </w:r>
      <w:r>
        <w:rPr>
          <w:rFonts w:ascii="仿宋" w:hAnsi="仿宋" w:eastAsia="仿宋" w:cs="仿宋"/>
          <w:color w:val="auto"/>
          <w:spacing w:val="54"/>
          <w:sz w:val="25"/>
          <w:szCs w:val="25"/>
        </w:rPr>
        <w:t xml:space="preserve"> </w:t>
      </w:r>
      <w:r>
        <w:rPr>
          <w:rFonts w:ascii="仿宋" w:hAnsi="仿宋" w:eastAsia="仿宋" w:cs="仿宋"/>
          <w:b/>
          <w:bCs/>
          <w:color w:val="auto"/>
          <w:spacing w:val="-5"/>
          <w:sz w:val="25"/>
          <w:szCs w:val="25"/>
        </w:rPr>
        <w:t>电</w:t>
      </w:r>
      <w:r>
        <w:rPr>
          <w:rFonts w:ascii="仿宋" w:hAnsi="仿宋" w:eastAsia="仿宋" w:cs="仿宋"/>
          <w:color w:val="auto"/>
          <w:spacing w:val="-5"/>
          <w:sz w:val="25"/>
          <w:szCs w:val="25"/>
        </w:rPr>
        <w:t xml:space="preserve"> </w:t>
      </w:r>
      <w:r>
        <w:rPr>
          <w:rFonts w:ascii="仿宋" w:hAnsi="仿宋" w:eastAsia="仿宋" w:cs="仿宋"/>
          <w:b/>
          <w:bCs/>
          <w:color w:val="auto"/>
          <w:spacing w:val="-5"/>
          <w:sz w:val="25"/>
          <w:szCs w:val="25"/>
        </w:rPr>
        <w:t>话：</w:t>
      </w:r>
      <w:r>
        <w:rPr>
          <w:rFonts w:hint="eastAsia" w:ascii="Times New Roman" w:hAnsi="Times New Roman" w:eastAsia="宋体" w:cs="Times New Roman"/>
          <w:b/>
          <w:bCs/>
          <w:color w:val="auto"/>
          <w:spacing w:val="-5"/>
          <w:sz w:val="25"/>
          <w:szCs w:val="25"/>
          <w:u w:val="single" w:color="auto"/>
          <w:lang w:val="en-US" w:eastAsia="zh-CN"/>
        </w:rPr>
        <w:t xml:space="preserve">                                    </w:t>
      </w:r>
      <w:r>
        <w:rPr>
          <w:rFonts w:ascii="仿宋" w:hAnsi="仿宋" w:eastAsia="仿宋" w:cs="仿宋"/>
          <w:color w:val="auto"/>
          <w:spacing w:val="-5"/>
          <w:sz w:val="25"/>
          <w:szCs w:val="25"/>
        </w:rPr>
        <w:t>)。乙方依据本合同发出的请求及</w:t>
      </w:r>
      <w:r>
        <w:rPr>
          <w:rFonts w:ascii="仿宋" w:hAnsi="仿宋" w:eastAsia="仿宋" w:cs="仿宋"/>
          <w:color w:val="auto"/>
          <w:spacing w:val="-12"/>
          <w:sz w:val="25"/>
          <w:szCs w:val="25"/>
        </w:rPr>
        <w:t>通知，必须由劳务分包作业负责人或授权代表签字，否则视为无</w:t>
      </w:r>
      <w:r>
        <w:rPr>
          <w:rFonts w:ascii="仿宋" w:hAnsi="仿宋" w:eastAsia="仿宋" w:cs="仿宋"/>
          <w:color w:val="auto"/>
          <w:spacing w:val="-13"/>
          <w:sz w:val="25"/>
          <w:szCs w:val="25"/>
        </w:rPr>
        <w:t>效。在本合同履</w:t>
      </w:r>
      <w:r>
        <w:rPr>
          <w:rFonts w:ascii="仿宋" w:hAnsi="仿宋" w:eastAsia="仿宋" w:cs="仿宋"/>
          <w:color w:val="auto"/>
          <w:spacing w:val="-11"/>
          <w:sz w:val="25"/>
          <w:szCs w:val="25"/>
        </w:rPr>
        <w:t>约期内不得兼任除本合同以外其他工程的项目经理或主要负责人，否则，乙方应</w:t>
      </w:r>
      <w:r>
        <w:rPr>
          <w:rFonts w:ascii="仿宋" w:hAnsi="仿宋" w:eastAsia="仿宋" w:cs="仿宋"/>
          <w:color w:val="auto"/>
          <w:spacing w:val="-8"/>
          <w:sz w:val="25"/>
          <w:szCs w:val="25"/>
        </w:rPr>
        <w:t>向甲方支付违约金人民币</w:t>
      </w:r>
      <w:r>
        <w:rPr>
          <w:rFonts w:ascii="仿宋" w:hAnsi="仿宋" w:eastAsia="仿宋" w:cs="仿宋"/>
          <w:color w:val="auto"/>
          <w:spacing w:val="-22"/>
          <w:sz w:val="25"/>
          <w:szCs w:val="25"/>
        </w:rPr>
        <w:t xml:space="preserve"> </w:t>
      </w:r>
      <w:r>
        <w:rPr>
          <w:rFonts w:ascii="Times New Roman" w:hAnsi="Times New Roman" w:eastAsia="Times New Roman" w:cs="Times New Roman"/>
          <w:b/>
          <w:bCs/>
          <w:color w:val="auto"/>
          <w:spacing w:val="-8"/>
          <w:sz w:val="25"/>
          <w:szCs w:val="25"/>
          <w:u w:val="single" w:color="auto"/>
        </w:rPr>
        <w:t>10000</w:t>
      </w:r>
      <w:r>
        <w:rPr>
          <w:rFonts w:ascii="Times New Roman" w:hAnsi="Times New Roman" w:eastAsia="Times New Roman" w:cs="Times New Roman"/>
          <w:b/>
          <w:bCs/>
          <w:color w:val="auto"/>
          <w:spacing w:val="49"/>
          <w:w w:val="101"/>
          <w:sz w:val="25"/>
          <w:szCs w:val="25"/>
        </w:rPr>
        <w:t xml:space="preserve"> </w:t>
      </w:r>
      <w:r>
        <w:rPr>
          <w:rFonts w:ascii="仿宋" w:hAnsi="仿宋" w:eastAsia="仿宋" w:cs="仿宋"/>
          <w:color w:val="auto"/>
          <w:spacing w:val="-8"/>
          <w:sz w:val="25"/>
          <w:szCs w:val="25"/>
        </w:rPr>
        <w:t>元；未经甲方同意更换分包负责人，乙方应向</w:t>
      </w:r>
      <w:r>
        <w:rPr>
          <w:rFonts w:ascii="仿宋" w:hAnsi="仿宋" w:eastAsia="仿宋" w:cs="仿宋"/>
          <w:color w:val="auto"/>
          <w:spacing w:val="-6"/>
          <w:sz w:val="25"/>
          <w:szCs w:val="25"/>
        </w:rPr>
        <w:t>甲方缴纳违约金人民币</w:t>
      </w:r>
      <w:r>
        <w:rPr>
          <w:rFonts w:ascii="Times New Roman" w:hAnsi="Times New Roman" w:eastAsia="Times New Roman" w:cs="Times New Roman"/>
          <w:b/>
          <w:bCs/>
          <w:color w:val="auto"/>
          <w:spacing w:val="-6"/>
          <w:sz w:val="25"/>
          <w:szCs w:val="25"/>
          <w:u w:val="single" w:color="auto"/>
        </w:rPr>
        <w:t>5000</w:t>
      </w:r>
      <w:r>
        <w:rPr>
          <w:rFonts w:ascii="仿宋" w:hAnsi="仿宋" w:eastAsia="仿宋" w:cs="仿宋"/>
          <w:color w:val="auto"/>
          <w:spacing w:val="-6"/>
          <w:sz w:val="25"/>
          <w:szCs w:val="25"/>
        </w:rPr>
        <w:t>元。</w:t>
      </w:r>
    </w:p>
    <w:p w14:paraId="3A4038A8">
      <w:pPr>
        <w:spacing w:before="197" w:line="323" w:lineRule="auto"/>
        <w:ind w:left="13" w:firstLine="600"/>
        <w:rPr>
          <w:rFonts w:ascii="仿宋" w:hAnsi="仿宋" w:eastAsia="仿宋" w:cs="仿宋"/>
          <w:color w:val="auto"/>
          <w:sz w:val="25"/>
          <w:szCs w:val="25"/>
        </w:rPr>
      </w:pPr>
      <w:r>
        <w:rPr>
          <w:rFonts w:ascii="仿宋" w:hAnsi="仿宋" w:eastAsia="仿宋" w:cs="仿宋"/>
          <w:color w:val="auto"/>
          <w:spacing w:val="-11"/>
          <w:sz w:val="25"/>
          <w:szCs w:val="25"/>
        </w:rPr>
        <w:t>(22)乙方的分包负责人须常驻工地，全权负责乙方施工进度、质量、技</w:t>
      </w:r>
      <w:r>
        <w:rPr>
          <w:rFonts w:ascii="仿宋" w:hAnsi="仿宋" w:eastAsia="仿宋" w:cs="仿宋"/>
          <w:color w:val="auto"/>
          <w:spacing w:val="-12"/>
          <w:sz w:val="25"/>
          <w:szCs w:val="25"/>
        </w:rPr>
        <w:t>术、</w:t>
      </w:r>
      <w:r>
        <w:rPr>
          <w:rFonts w:ascii="仿宋" w:hAnsi="仿宋" w:eastAsia="仿宋" w:cs="仿宋"/>
          <w:color w:val="auto"/>
          <w:spacing w:val="-11"/>
          <w:sz w:val="25"/>
          <w:szCs w:val="25"/>
        </w:rPr>
        <w:t>安全、结算、民工管理等职责，负责人离开工地时，须以</w:t>
      </w:r>
      <w:r>
        <w:rPr>
          <w:rFonts w:ascii="仿宋" w:hAnsi="仿宋" w:eastAsia="仿宋" w:cs="仿宋"/>
          <w:color w:val="auto"/>
          <w:spacing w:val="-12"/>
          <w:sz w:val="25"/>
          <w:szCs w:val="25"/>
        </w:rPr>
        <w:t>书面形式向甲方单位请</w:t>
      </w:r>
      <w:r>
        <w:rPr>
          <w:rFonts w:ascii="仿宋" w:hAnsi="仿宋" w:eastAsia="仿宋" w:cs="仿宋"/>
          <w:color w:val="auto"/>
          <w:spacing w:val="-11"/>
          <w:sz w:val="25"/>
          <w:szCs w:val="25"/>
        </w:rPr>
        <w:t>假，经甲方项目经理或其授权代表书面同意后方可离开工地。</w:t>
      </w:r>
      <w:r>
        <w:rPr>
          <w:rFonts w:ascii="仿宋" w:hAnsi="仿宋" w:eastAsia="仿宋" w:cs="仿宋"/>
          <w:color w:val="auto"/>
          <w:spacing w:val="-12"/>
          <w:sz w:val="25"/>
          <w:szCs w:val="25"/>
        </w:rPr>
        <w:t>负责人每月在工地</w:t>
      </w:r>
      <w:r>
        <w:rPr>
          <w:rFonts w:ascii="仿宋" w:hAnsi="仿宋" w:eastAsia="仿宋" w:cs="仿宋"/>
          <w:color w:val="auto"/>
          <w:spacing w:val="-3"/>
          <w:sz w:val="25"/>
          <w:szCs w:val="25"/>
        </w:rPr>
        <w:t>时间不得低于</w:t>
      </w:r>
      <w:r>
        <w:rPr>
          <w:rFonts w:ascii="Times New Roman" w:hAnsi="Times New Roman" w:eastAsia="Times New Roman" w:cs="Times New Roman"/>
          <w:color w:val="auto"/>
          <w:spacing w:val="-57"/>
          <w:sz w:val="25"/>
          <w:szCs w:val="25"/>
          <w:u w:val="single" w:color="auto"/>
        </w:rPr>
        <w:t xml:space="preserve"> </w:t>
      </w:r>
      <w:r>
        <w:rPr>
          <w:rFonts w:ascii="Times New Roman" w:hAnsi="Times New Roman" w:eastAsia="Times New Roman" w:cs="Times New Roman"/>
          <w:color w:val="auto"/>
          <w:spacing w:val="-3"/>
          <w:sz w:val="25"/>
          <w:szCs w:val="25"/>
          <w:u w:val="single" w:color="auto"/>
        </w:rPr>
        <w:t>25</w:t>
      </w:r>
      <w:r>
        <w:rPr>
          <w:rFonts w:ascii="Times New Roman" w:hAnsi="Times New Roman" w:eastAsia="Times New Roman" w:cs="Times New Roman"/>
          <w:color w:val="auto"/>
          <w:spacing w:val="-3"/>
          <w:sz w:val="25"/>
          <w:szCs w:val="25"/>
        </w:rPr>
        <w:t xml:space="preserve"> </w:t>
      </w:r>
      <w:r>
        <w:rPr>
          <w:rFonts w:ascii="仿宋" w:hAnsi="仿宋" w:eastAsia="仿宋" w:cs="仿宋"/>
          <w:color w:val="auto"/>
          <w:spacing w:val="-3"/>
          <w:sz w:val="25"/>
          <w:szCs w:val="25"/>
        </w:rPr>
        <w:t>日。工地现场建立考勤制度，每少1天应向甲方缴</w:t>
      </w:r>
      <w:r>
        <w:rPr>
          <w:rFonts w:ascii="仿宋" w:hAnsi="仿宋" w:eastAsia="仿宋" w:cs="仿宋"/>
          <w:color w:val="auto"/>
          <w:spacing w:val="-4"/>
          <w:sz w:val="25"/>
          <w:szCs w:val="25"/>
        </w:rPr>
        <w:t>纳</w:t>
      </w:r>
      <w:r>
        <w:rPr>
          <w:rFonts w:ascii="Times New Roman" w:hAnsi="Times New Roman" w:eastAsia="Times New Roman" w:cs="Times New Roman"/>
          <w:b/>
          <w:bCs/>
          <w:color w:val="auto"/>
          <w:spacing w:val="-4"/>
          <w:sz w:val="25"/>
          <w:szCs w:val="25"/>
          <w:u w:val="single" w:color="auto"/>
        </w:rPr>
        <w:t>1000</w:t>
      </w:r>
      <w:r>
        <w:rPr>
          <w:rFonts w:ascii="宋体" w:hAnsi="宋体" w:eastAsia="宋体" w:cs="宋体"/>
          <w:b/>
          <w:bCs/>
          <w:color w:val="auto"/>
          <w:spacing w:val="-4"/>
          <w:sz w:val="25"/>
          <w:szCs w:val="25"/>
          <w:u w:val="single" w:color="auto"/>
        </w:rPr>
        <w:t>元</w:t>
      </w:r>
      <w:r>
        <w:rPr>
          <w:rFonts w:ascii="宋体" w:hAnsi="宋体" w:eastAsia="宋体" w:cs="宋体"/>
          <w:color w:val="auto"/>
          <w:sz w:val="25"/>
          <w:szCs w:val="25"/>
        </w:rPr>
        <w:t xml:space="preserve"> </w:t>
      </w:r>
      <w:r>
        <w:rPr>
          <w:rFonts w:ascii="仿宋" w:hAnsi="仿宋" w:eastAsia="仿宋" w:cs="仿宋"/>
          <w:color w:val="auto"/>
          <w:spacing w:val="-12"/>
          <w:sz w:val="25"/>
          <w:szCs w:val="25"/>
          <w:u w:val="single" w:color="auto"/>
        </w:rPr>
        <w:t>/天</w:t>
      </w:r>
      <w:r>
        <w:rPr>
          <w:rFonts w:ascii="仿宋" w:hAnsi="仿宋" w:eastAsia="仿宋" w:cs="仿宋"/>
          <w:color w:val="auto"/>
          <w:spacing w:val="-12"/>
          <w:sz w:val="25"/>
          <w:szCs w:val="25"/>
        </w:rPr>
        <w:t>的违约金。</w:t>
      </w:r>
    </w:p>
    <w:p w14:paraId="25ADACF0">
      <w:pPr>
        <w:spacing w:before="173" w:line="282" w:lineRule="auto"/>
        <w:ind w:left="13" w:right="105" w:firstLine="600"/>
        <w:rPr>
          <w:rFonts w:ascii="仿宋" w:hAnsi="仿宋" w:eastAsia="仿宋" w:cs="仿宋"/>
          <w:color w:val="auto"/>
          <w:sz w:val="25"/>
          <w:szCs w:val="25"/>
        </w:rPr>
      </w:pPr>
      <w:r>
        <w:rPr>
          <w:rFonts w:ascii="仿宋" w:hAnsi="仿宋" w:eastAsia="仿宋" w:cs="仿宋"/>
          <w:color w:val="auto"/>
          <w:spacing w:val="-7"/>
          <w:sz w:val="25"/>
          <w:szCs w:val="25"/>
        </w:rPr>
        <w:t>(23)乙方已全面了解并承诺遵守甲方各项管理制度，服从甲方对</w:t>
      </w:r>
      <w:r>
        <w:rPr>
          <w:rFonts w:ascii="仿宋" w:hAnsi="仿宋" w:eastAsia="仿宋" w:cs="仿宋"/>
          <w:color w:val="auto"/>
          <w:spacing w:val="-8"/>
          <w:sz w:val="25"/>
          <w:szCs w:val="25"/>
        </w:rPr>
        <w:t>施工现场</w:t>
      </w:r>
      <w:r>
        <w:rPr>
          <w:rFonts w:ascii="仿宋" w:hAnsi="仿宋" w:eastAsia="仿宋" w:cs="仿宋"/>
          <w:color w:val="auto"/>
          <w:spacing w:val="-9"/>
          <w:sz w:val="25"/>
          <w:szCs w:val="25"/>
        </w:rPr>
        <w:t>管理的各项管理规定及指令</w:t>
      </w:r>
      <w:r>
        <w:rPr>
          <w:rFonts w:hint="eastAsia" w:ascii="仿宋" w:hAnsi="仿宋" w:eastAsia="仿宋" w:cs="仿宋"/>
          <w:color w:val="auto"/>
          <w:spacing w:val="-9"/>
          <w:sz w:val="25"/>
          <w:szCs w:val="25"/>
          <w:lang w:eastAsia="zh-CN"/>
        </w:rPr>
        <w:t>，</w:t>
      </w:r>
      <w:r>
        <w:rPr>
          <w:rFonts w:ascii="仿宋" w:hAnsi="仿宋" w:eastAsia="仿宋" w:cs="仿宋"/>
          <w:color w:val="auto"/>
          <w:spacing w:val="-9"/>
          <w:sz w:val="25"/>
          <w:szCs w:val="25"/>
        </w:rPr>
        <w:t>乙方不得以甲方的名义从事其它任何活动。</w:t>
      </w:r>
    </w:p>
    <w:p w14:paraId="53E53A64">
      <w:pPr>
        <w:spacing w:before="81" w:line="306" w:lineRule="auto"/>
        <w:ind w:right="7" w:firstLine="649"/>
        <w:rPr>
          <w:rFonts w:ascii="仿宋" w:hAnsi="仿宋" w:eastAsia="仿宋" w:cs="仿宋"/>
          <w:color w:val="auto"/>
          <w:spacing w:val="-13"/>
          <w:sz w:val="25"/>
          <w:szCs w:val="25"/>
        </w:rPr>
      </w:pPr>
      <w:r>
        <w:rPr>
          <w:rFonts w:ascii="仿宋" w:hAnsi="仿宋" w:eastAsia="仿宋" w:cs="仿宋"/>
          <w:color w:val="auto"/>
          <w:spacing w:val="-7"/>
          <w:sz w:val="25"/>
          <w:szCs w:val="25"/>
        </w:rPr>
        <w:t>(24)乙方不得将本合同中乙方的权利和</w:t>
      </w:r>
      <w:r>
        <w:rPr>
          <w:rFonts w:ascii="仿宋" w:hAnsi="仿宋" w:eastAsia="仿宋" w:cs="仿宋"/>
          <w:color w:val="auto"/>
          <w:spacing w:val="-8"/>
          <w:sz w:val="25"/>
          <w:szCs w:val="25"/>
        </w:rPr>
        <w:t>义务转让给第三方(包括再次分包、事实上的转包等)。一经查出再次分包和事实上转包的，甲方有权</w:t>
      </w:r>
      <w:r>
        <w:rPr>
          <w:rFonts w:hint="eastAsia" w:ascii="仿宋" w:hAnsi="仿宋" w:eastAsia="仿宋" w:cs="仿宋"/>
          <w:color w:val="auto"/>
          <w:spacing w:val="-8"/>
          <w:sz w:val="25"/>
          <w:szCs w:val="25"/>
          <w:lang w:val="en-US" w:eastAsia="zh-CN"/>
        </w:rPr>
        <w:t>要求</w:t>
      </w:r>
      <w:r>
        <w:rPr>
          <w:rFonts w:ascii="仿宋" w:hAnsi="仿宋" w:eastAsia="仿宋" w:cs="仿宋"/>
          <w:color w:val="auto"/>
          <w:spacing w:val="-8"/>
          <w:sz w:val="25"/>
          <w:szCs w:val="25"/>
        </w:rPr>
        <w:t>乙方按合</w:t>
      </w:r>
      <w:r>
        <w:rPr>
          <w:rFonts w:ascii="仿宋" w:hAnsi="仿宋" w:eastAsia="仿宋" w:cs="仿宋"/>
          <w:color w:val="auto"/>
          <w:spacing w:val="-4"/>
          <w:sz w:val="25"/>
          <w:szCs w:val="25"/>
        </w:rPr>
        <w:t>同总金额的</w:t>
      </w:r>
      <w:r>
        <w:rPr>
          <w:rFonts w:ascii="Times New Roman" w:hAnsi="Times New Roman" w:eastAsia="Times New Roman" w:cs="Times New Roman"/>
          <w:color w:val="auto"/>
          <w:spacing w:val="-4"/>
          <w:sz w:val="25"/>
          <w:szCs w:val="25"/>
          <w:u w:val="single" w:color="auto"/>
        </w:rPr>
        <w:t xml:space="preserve">10 </w:t>
      </w:r>
      <w:r>
        <w:rPr>
          <w:rFonts w:ascii="仿宋" w:hAnsi="仿宋" w:eastAsia="仿宋" w:cs="仿宋"/>
          <w:color w:val="auto"/>
          <w:spacing w:val="-4"/>
          <w:sz w:val="25"/>
          <w:szCs w:val="25"/>
        </w:rPr>
        <w:t>%向甲方支付违约金，并有权单方面解除合同。乙</w:t>
      </w:r>
      <w:r>
        <w:rPr>
          <w:rFonts w:ascii="仿宋" w:hAnsi="仿宋" w:eastAsia="仿宋" w:cs="仿宋"/>
          <w:color w:val="auto"/>
          <w:spacing w:val="-5"/>
          <w:sz w:val="25"/>
          <w:szCs w:val="25"/>
        </w:rPr>
        <w:t>方应当赔偿由</w:t>
      </w:r>
      <w:r>
        <w:rPr>
          <w:rFonts w:ascii="仿宋" w:hAnsi="仿宋" w:eastAsia="仿宋" w:cs="仿宋"/>
          <w:color w:val="auto"/>
          <w:spacing w:val="-11"/>
          <w:sz w:val="25"/>
          <w:szCs w:val="25"/>
        </w:rPr>
        <w:t>此给甲方造成的一切损失，并就工程质量、安全、</w:t>
      </w:r>
      <w:r>
        <w:rPr>
          <w:rFonts w:hint="eastAsia" w:ascii="仿宋" w:hAnsi="仿宋" w:eastAsia="仿宋" w:cs="仿宋"/>
          <w:color w:val="auto"/>
          <w:spacing w:val="-11"/>
          <w:sz w:val="25"/>
          <w:szCs w:val="25"/>
          <w:lang w:val="en-US" w:eastAsia="zh-CN"/>
        </w:rPr>
        <w:t>进度、</w:t>
      </w:r>
      <w:r>
        <w:rPr>
          <w:rFonts w:ascii="仿宋" w:hAnsi="仿宋" w:eastAsia="仿宋" w:cs="仿宋"/>
          <w:color w:val="auto"/>
          <w:spacing w:val="-11"/>
          <w:sz w:val="25"/>
          <w:szCs w:val="25"/>
        </w:rPr>
        <w:t>文明施工</w:t>
      </w:r>
      <w:r>
        <w:rPr>
          <w:rFonts w:hint="eastAsia" w:ascii="仿宋" w:hAnsi="仿宋" w:eastAsia="仿宋" w:cs="仿宋"/>
          <w:color w:val="auto"/>
          <w:spacing w:val="-11"/>
          <w:sz w:val="25"/>
          <w:szCs w:val="25"/>
          <w:lang w:eastAsia="zh-CN"/>
        </w:rPr>
        <w:t>、</w:t>
      </w:r>
      <w:r>
        <w:rPr>
          <w:rFonts w:hint="eastAsia" w:ascii="仿宋" w:hAnsi="仿宋" w:eastAsia="仿宋" w:cs="仿宋"/>
          <w:color w:val="auto"/>
          <w:spacing w:val="-11"/>
          <w:sz w:val="25"/>
          <w:szCs w:val="25"/>
          <w:lang w:val="en-US" w:eastAsia="zh-CN"/>
        </w:rPr>
        <w:t>环境保护、水土保持</w:t>
      </w:r>
      <w:r>
        <w:rPr>
          <w:rFonts w:ascii="仿宋" w:hAnsi="仿宋" w:eastAsia="仿宋" w:cs="仿宋"/>
          <w:color w:val="auto"/>
          <w:spacing w:val="-11"/>
          <w:sz w:val="25"/>
          <w:szCs w:val="25"/>
        </w:rPr>
        <w:t>等</w:t>
      </w:r>
      <w:r>
        <w:rPr>
          <w:rFonts w:ascii="仿宋" w:hAnsi="仿宋" w:eastAsia="仿宋" w:cs="仿宋"/>
          <w:color w:val="auto"/>
          <w:spacing w:val="-12"/>
          <w:sz w:val="25"/>
          <w:szCs w:val="25"/>
        </w:rPr>
        <w:t>与其转</w:t>
      </w:r>
      <w:r>
        <w:rPr>
          <w:rFonts w:ascii="仿宋" w:hAnsi="仿宋" w:eastAsia="仿宋" w:cs="仿宋"/>
          <w:color w:val="auto"/>
          <w:spacing w:val="-13"/>
          <w:sz w:val="25"/>
          <w:szCs w:val="25"/>
        </w:rPr>
        <w:t>包人承担连带责任。</w:t>
      </w:r>
      <w:bookmarkStart w:id="11" w:name="bookmark29"/>
      <w:bookmarkEnd w:id="11"/>
    </w:p>
    <w:p w14:paraId="268C422E">
      <w:pPr>
        <w:spacing w:before="81" w:line="306" w:lineRule="auto"/>
        <w:ind w:right="7" w:firstLine="649"/>
        <w:rPr>
          <w:rFonts w:ascii="仿宋" w:hAnsi="仿宋" w:eastAsia="仿宋" w:cs="仿宋"/>
          <w:color w:val="auto"/>
          <w:sz w:val="25"/>
          <w:szCs w:val="25"/>
        </w:rPr>
      </w:pPr>
      <w:r>
        <w:rPr>
          <w:rFonts w:ascii="仿宋" w:hAnsi="仿宋" w:eastAsia="仿宋" w:cs="仿宋"/>
          <w:color w:val="auto"/>
          <w:spacing w:val="-7"/>
          <w:sz w:val="25"/>
          <w:szCs w:val="25"/>
        </w:rPr>
        <w:t>(25)乙方须按照合同及甲方的管理要求，及时向甲方提供</w:t>
      </w:r>
      <w:r>
        <w:rPr>
          <w:rFonts w:ascii="仿宋" w:hAnsi="仿宋" w:eastAsia="仿宋" w:cs="仿宋"/>
          <w:color w:val="auto"/>
          <w:spacing w:val="-11"/>
          <w:sz w:val="25"/>
          <w:szCs w:val="25"/>
        </w:rPr>
        <w:t>相关资料。如不能按时提供资料，甲方有权暂停给乙方的工程款结算</w:t>
      </w:r>
      <w:r>
        <w:rPr>
          <w:rFonts w:ascii="仿宋" w:hAnsi="仿宋" w:eastAsia="仿宋" w:cs="仿宋"/>
          <w:color w:val="auto"/>
          <w:spacing w:val="-10"/>
          <w:sz w:val="25"/>
          <w:szCs w:val="25"/>
        </w:rPr>
        <w:t>和支付，且甲方不承担任何责任。</w:t>
      </w:r>
    </w:p>
    <w:p w14:paraId="1CDBE187">
      <w:pPr>
        <w:spacing w:before="165" w:line="286" w:lineRule="auto"/>
        <w:ind w:right="1" w:firstLine="649"/>
        <w:rPr>
          <w:rFonts w:ascii="仿宋" w:hAnsi="仿宋" w:eastAsia="仿宋" w:cs="仿宋"/>
          <w:color w:val="auto"/>
          <w:sz w:val="25"/>
          <w:szCs w:val="25"/>
        </w:rPr>
      </w:pPr>
      <w:r>
        <w:rPr>
          <w:rFonts w:ascii="仿宋" w:hAnsi="仿宋" w:eastAsia="仿宋" w:cs="仿宋"/>
          <w:color w:val="auto"/>
          <w:sz w:val="25"/>
          <w:szCs w:val="25"/>
        </w:rPr>
        <w:t>(26)乙方从甲方领用的材料,乙方均负有看守</w:t>
      </w:r>
      <w:r>
        <w:rPr>
          <w:rFonts w:hint="eastAsia" w:ascii="仿宋" w:hAnsi="仿宋" w:eastAsia="仿宋" w:cs="仿宋"/>
          <w:color w:val="auto"/>
          <w:sz w:val="25"/>
          <w:szCs w:val="25"/>
          <w:lang w:eastAsia="zh-CN"/>
        </w:rPr>
        <w:t>、</w:t>
      </w:r>
      <w:r>
        <w:rPr>
          <w:rFonts w:hint="eastAsia" w:ascii="仿宋" w:hAnsi="仿宋" w:eastAsia="仿宋" w:cs="仿宋"/>
          <w:color w:val="auto"/>
          <w:sz w:val="25"/>
          <w:szCs w:val="25"/>
          <w:lang w:val="en-US" w:eastAsia="zh-CN"/>
        </w:rPr>
        <w:t>保护</w:t>
      </w:r>
      <w:r>
        <w:rPr>
          <w:rFonts w:ascii="仿宋" w:hAnsi="仿宋" w:eastAsia="仿宋" w:cs="仿宋"/>
          <w:color w:val="auto"/>
          <w:sz w:val="25"/>
          <w:szCs w:val="25"/>
        </w:rPr>
        <w:t>责任，一旦发生丢</w:t>
      </w:r>
      <w:r>
        <w:rPr>
          <w:rFonts w:ascii="仿宋" w:hAnsi="仿宋" w:eastAsia="仿宋" w:cs="仿宋"/>
          <w:color w:val="auto"/>
          <w:spacing w:val="-9"/>
          <w:sz w:val="25"/>
          <w:szCs w:val="25"/>
        </w:rPr>
        <w:t>失</w:t>
      </w:r>
      <w:r>
        <w:rPr>
          <w:rFonts w:hint="eastAsia" w:ascii="仿宋" w:hAnsi="仿宋" w:eastAsia="仿宋" w:cs="仿宋"/>
          <w:color w:val="auto"/>
          <w:spacing w:val="-9"/>
          <w:sz w:val="25"/>
          <w:szCs w:val="25"/>
          <w:lang w:eastAsia="zh-CN"/>
        </w:rPr>
        <w:t>、</w:t>
      </w:r>
      <w:r>
        <w:rPr>
          <w:rFonts w:hint="eastAsia" w:ascii="仿宋" w:hAnsi="仿宋" w:eastAsia="仿宋" w:cs="仿宋"/>
          <w:color w:val="auto"/>
          <w:spacing w:val="-9"/>
          <w:sz w:val="25"/>
          <w:szCs w:val="25"/>
          <w:lang w:val="en-US" w:eastAsia="zh-CN"/>
        </w:rPr>
        <w:t>损毁</w:t>
      </w:r>
      <w:r>
        <w:rPr>
          <w:rFonts w:ascii="仿宋" w:hAnsi="仿宋" w:eastAsia="仿宋" w:cs="仿宋"/>
          <w:color w:val="auto"/>
          <w:spacing w:val="-9"/>
          <w:sz w:val="25"/>
          <w:szCs w:val="25"/>
        </w:rPr>
        <w:t>，乙方均负有赔偿责任。</w:t>
      </w:r>
    </w:p>
    <w:p w14:paraId="2033A2A1">
      <w:pPr>
        <w:spacing w:before="153" w:line="294" w:lineRule="auto"/>
        <w:ind w:right="8" w:firstLine="649"/>
        <w:rPr>
          <w:rFonts w:ascii="仿宋" w:hAnsi="仿宋" w:eastAsia="仿宋" w:cs="仿宋"/>
          <w:color w:val="auto"/>
          <w:sz w:val="25"/>
          <w:szCs w:val="25"/>
        </w:rPr>
      </w:pPr>
      <w:r>
        <w:rPr>
          <w:rFonts w:ascii="仿宋" w:hAnsi="仿宋" w:eastAsia="仿宋" w:cs="仿宋"/>
          <w:color w:val="auto"/>
          <w:spacing w:val="-7"/>
          <w:sz w:val="25"/>
          <w:szCs w:val="25"/>
        </w:rPr>
        <w:t>(27)在甲方资金短缺期间，乙方</w:t>
      </w:r>
      <w:r>
        <w:rPr>
          <w:rFonts w:hint="eastAsia" w:ascii="仿宋" w:hAnsi="仿宋" w:eastAsia="仿宋" w:cs="仿宋"/>
          <w:color w:val="auto"/>
          <w:spacing w:val="-7"/>
          <w:sz w:val="25"/>
          <w:szCs w:val="25"/>
          <w:lang w:val="en-US" w:eastAsia="zh-CN"/>
        </w:rPr>
        <w:t>应有一定的垫资能力，</w:t>
      </w:r>
      <w:r>
        <w:rPr>
          <w:rFonts w:ascii="仿宋" w:hAnsi="仿宋" w:eastAsia="仿宋" w:cs="仿宋"/>
          <w:color w:val="auto"/>
          <w:spacing w:val="-7"/>
          <w:sz w:val="25"/>
          <w:szCs w:val="25"/>
        </w:rPr>
        <w:t>必须保证工程施工</w:t>
      </w:r>
      <w:r>
        <w:rPr>
          <w:rFonts w:ascii="仿宋" w:hAnsi="仿宋" w:eastAsia="仿宋" w:cs="仿宋"/>
          <w:color w:val="auto"/>
          <w:spacing w:val="-8"/>
          <w:sz w:val="25"/>
          <w:szCs w:val="25"/>
        </w:rPr>
        <w:t>的正常进行，不得</w:t>
      </w:r>
      <w:r>
        <w:rPr>
          <w:rFonts w:ascii="仿宋" w:hAnsi="仿宋" w:eastAsia="仿宋" w:cs="仿宋"/>
          <w:color w:val="auto"/>
          <w:spacing w:val="-10"/>
          <w:sz w:val="25"/>
          <w:szCs w:val="25"/>
        </w:rPr>
        <w:t>以此为由向甲方提出任何索赔。</w:t>
      </w:r>
    </w:p>
    <w:p w14:paraId="72CC8330">
      <w:pPr>
        <w:spacing w:before="153" w:line="221" w:lineRule="auto"/>
        <w:ind w:left="483"/>
        <w:outlineLvl w:val="0"/>
        <w:rPr>
          <w:rFonts w:ascii="仿宋" w:hAnsi="仿宋" w:eastAsia="仿宋" w:cs="仿宋"/>
          <w:color w:val="auto"/>
          <w:sz w:val="25"/>
          <w:szCs w:val="25"/>
        </w:rPr>
      </w:pPr>
      <w:bookmarkStart w:id="12" w:name="_Toc8254"/>
      <w:r>
        <w:rPr>
          <w:rFonts w:ascii="仿宋" w:hAnsi="仿宋" w:eastAsia="仿宋" w:cs="仿宋"/>
          <w:b/>
          <w:bCs/>
          <w:color w:val="auto"/>
          <w:spacing w:val="-9"/>
          <w:sz w:val="25"/>
          <w:szCs w:val="25"/>
        </w:rPr>
        <w:t>五、施工辅助设施</w:t>
      </w:r>
      <w:bookmarkEnd w:id="12"/>
    </w:p>
    <w:p w14:paraId="10D3D1FD">
      <w:pPr>
        <w:spacing w:before="174" w:line="223" w:lineRule="auto"/>
        <w:ind w:left="483"/>
        <w:outlineLvl w:val="1"/>
        <w:rPr>
          <w:rFonts w:ascii="仿宋" w:hAnsi="仿宋" w:eastAsia="仿宋" w:cs="仿宋"/>
          <w:color w:val="auto"/>
          <w:sz w:val="25"/>
          <w:szCs w:val="25"/>
        </w:rPr>
      </w:pPr>
      <w:bookmarkStart w:id="13" w:name="bookmark7"/>
      <w:bookmarkEnd w:id="13"/>
      <w:r>
        <w:rPr>
          <w:rFonts w:ascii="宋体" w:hAnsi="宋体" w:eastAsia="宋体" w:cs="宋体"/>
          <w:b/>
          <w:bCs/>
          <w:color w:val="auto"/>
          <w:spacing w:val="-9"/>
          <w:sz w:val="25"/>
          <w:szCs w:val="25"/>
        </w:rPr>
        <w:t>1、</w:t>
      </w:r>
      <w:r>
        <w:rPr>
          <w:rFonts w:ascii="仿宋" w:hAnsi="仿宋" w:eastAsia="仿宋" w:cs="仿宋"/>
          <w:b/>
          <w:bCs/>
          <w:color w:val="auto"/>
          <w:spacing w:val="-9"/>
          <w:sz w:val="25"/>
          <w:szCs w:val="25"/>
        </w:rPr>
        <w:t>施工供水</w:t>
      </w:r>
    </w:p>
    <w:p w14:paraId="01708EA6">
      <w:pPr>
        <w:spacing w:before="157" w:line="346" w:lineRule="auto"/>
        <w:ind w:firstLine="479"/>
        <w:rPr>
          <w:rFonts w:ascii="仿宋" w:hAnsi="仿宋" w:eastAsia="仿宋" w:cs="仿宋"/>
          <w:color w:val="auto"/>
          <w:sz w:val="25"/>
          <w:szCs w:val="25"/>
        </w:rPr>
      </w:pPr>
      <w:r>
        <w:rPr>
          <w:rFonts w:ascii="仿宋" w:hAnsi="仿宋" w:eastAsia="仿宋" w:cs="仿宋"/>
          <w:color w:val="auto"/>
          <w:spacing w:val="-10"/>
          <w:sz w:val="25"/>
          <w:szCs w:val="25"/>
          <w:u w:val="single" w:color="auto"/>
        </w:rPr>
        <w:t>甲方提供</w:t>
      </w:r>
      <w:r>
        <w:rPr>
          <w:rFonts w:hint="eastAsia" w:ascii="仿宋" w:hAnsi="仿宋" w:eastAsia="仿宋" w:cs="仿宋"/>
          <w:color w:val="auto"/>
          <w:spacing w:val="-10"/>
          <w:sz w:val="25"/>
          <w:szCs w:val="25"/>
          <w:u w:val="single" w:color="auto"/>
          <w:lang w:val="en-US" w:eastAsia="zh-CN"/>
        </w:rPr>
        <w:t>临水环网及</w:t>
      </w:r>
      <w:r>
        <w:rPr>
          <w:rFonts w:ascii="仿宋" w:hAnsi="仿宋" w:eastAsia="仿宋" w:cs="仿宋"/>
          <w:color w:val="auto"/>
          <w:spacing w:val="-10"/>
          <w:sz w:val="25"/>
          <w:szCs w:val="25"/>
          <w:u w:val="single" w:color="auto"/>
        </w:rPr>
        <w:t>临水接驳点，乙方负责完成从临水接驳点往下至各个工作面的</w:t>
      </w:r>
      <w:r>
        <w:rPr>
          <w:rFonts w:ascii="仿宋" w:hAnsi="仿宋" w:eastAsia="仿宋" w:cs="仿宋"/>
          <w:color w:val="auto"/>
          <w:spacing w:val="1"/>
          <w:sz w:val="25"/>
          <w:szCs w:val="25"/>
          <w:u w:val="single" w:color="auto"/>
        </w:rPr>
        <w:t>管路接入及养护工作(含材料),施工用水费用由甲</w:t>
      </w:r>
      <w:r>
        <w:rPr>
          <w:rFonts w:ascii="仿宋" w:hAnsi="仿宋" w:eastAsia="仿宋" w:cs="仿宋"/>
          <w:color w:val="auto"/>
          <w:sz w:val="25"/>
          <w:szCs w:val="25"/>
          <w:u w:val="single" w:color="auto"/>
        </w:rPr>
        <w:t xml:space="preserve">方承担。  </w:t>
      </w:r>
    </w:p>
    <w:p w14:paraId="7CB5E810">
      <w:pPr>
        <w:spacing w:before="4" w:line="224" w:lineRule="auto"/>
        <w:ind w:left="483"/>
        <w:outlineLvl w:val="1"/>
        <w:rPr>
          <w:rFonts w:ascii="仿宋" w:hAnsi="仿宋" w:eastAsia="仿宋" w:cs="仿宋"/>
          <w:color w:val="auto"/>
          <w:sz w:val="25"/>
          <w:szCs w:val="25"/>
        </w:rPr>
      </w:pPr>
      <w:r>
        <w:rPr>
          <w:rFonts w:ascii="宋体" w:hAnsi="宋体" w:eastAsia="宋体" w:cs="宋体"/>
          <w:b/>
          <w:bCs/>
          <w:color w:val="auto"/>
          <w:spacing w:val="-4"/>
          <w:sz w:val="25"/>
          <w:szCs w:val="25"/>
        </w:rPr>
        <w:t>2、</w:t>
      </w:r>
      <w:r>
        <w:rPr>
          <w:rFonts w:ascii="仿宋" w:hAnsi="仿宋" w:eastAsia="仿宋" w:cs="仿宋"/>
          <w:b/>
          <w:bCs/>
          <w:color w:val="auto"/>
          <w:spacing w:val="-4"/>
          <w:sz w:val="25"/>
          <w:szCs w:val="25"/>
        </w:rPr>
        <w:t>施工供电</w:t>
      </w:r>
    </w:p>
    <w:p w14:paraId="118D6B91">
      <w:pPr>
        <w:spacing w:before="157" w:line="346" w:lineRule="auto"/>
        <w:ind w:firstLine="479"/>
        <w:rPr>
          <w:rFonts w:hint="eastAsia" w:ascii="仿宋" w:hAnsi="仿宋" w:eastAsia="仿宋" w:cs="仿宋"/>
          <w:color w:val="auto"/>
          <w:spacing w:val="-10"/>
          <w:sz w:val="25"/>
          <w:szCs w:val="25"/>
          <w:u w:val="single" w:color="auto"/>
          <w:lang w:val="en-US" w:eastAsia="zh-CN"/>
        </w:rPr>
      </w:pPr>
      <w:r>
        <w:rPr>
          <w:rFonts w:hint="eastAsia" w:ascii="仿宋" w:hAnsi="仿宋" w:eastAsia="仿宋" w:cs="仿宋"/>
          <w:color w:val="auto"/>
          <w:spacing w:val="-10"/>
          <w:sz w:val="25"/>
          <w:szCs w:val="25"/>
          <w:u w:val="single" w:color="auto"/>
          <w:lang w:val="en-US" w:eastAsia="zh-CN"/>
        </w:rPr>
        <w:t>甲方提供二级配电箱至甲方指定区域并完成二级配电箱进线通电，二级配电箱外的三级配电箱所有的进、出线均由乙方接线完成并维护，包括三级配电箱接线以及所有电源箱、电源线、灯具、开关、插座、设备、机械(不包含塔吊)由乙方提供，乙方应配备专业电工进行现场用电维护，电工应满足持证上岗要求，施工用电费用由甲方承担。</w:t>
      </w:r>
    </w:p>
    <w:p w14:paraId="588DD04F">
      <w:pPr>
        <w:spacing w:before="53" w:line="222" w:lineRule="auto"/>
        <w:ind w:left="483"/>
        <w:outlineLvl w:val="1"/>
        <w:rPr>
          <w:rFonts w:ascii="仿宋" w:hAnsi="仿宋" w:eastAsia="仿宋" w:cs="仿宋"/>
          <w:color w:val="auto"/>
          <w:sz w:val="25"/>
          <w:szCs w:val="25"/>
        </w:rPr>
      </w:pPr>
      <w:r>
        <w:rPr>
          <w:rFonts w:ascii="宋体" w:hAnsi="宋体" w:eastAsia="宋体" w:cs="宋体"/>
          <w:b/>
          <w:bCs/>
          <w:color w:val="auto"/>
          <w:spacing w:val="-4"/>
          <w:sz w:val="25"/>
          <w:szCs w:val="25"/>
        </w:rPr>
        <w:t>3、</w:t>
      </w:r>
      <w:r>
        <w:rPr>
          <w:rFonts w:ascii="仿宋" w:hAnsi="仿宋" w:eastAsia="仿宋" w:cs="仿宋"/>
          <w:b/>
          <w:bCs/>
          <w:color w:val="auto"/>
          <w:spacing w:val="-4"/>
          <w:sz w:val="25"/>
          <w:szCs w:val="25"/>
        </w:rPr>
        <w:t>施工排水</w:t>
      </w:r>
    </w:p>
    <w:p w14:paraId="76ACC3FC">
      <w:pPr>
        <w:spacing w:before="161" w:line="345" w:lineRule="auto"/>
        <w:ind w:right="66" w:firstLine="479"/>
        <w:rPr>
          <w:rFonts w:ascii="仿宋" w:hAnsi="仿宋" w:eastAsia="仿宋" w:cs="仿宋"/>
          <w:color w:val="auto"/>
          <w:sz w:val="25"/>
          <w:szCs w:val="25"/>
          <w:highlight w:val="none"/>
        </w:rPr>
      </w:pPr>
      <w:r>
        <w:rPr>
          <w:rFonts w:ascii="仿宋" w:hAnsi="仿宋" w:eastAsia="仿宋" w:cs="仿宋"/>
          <w:color w:val="auto"/>
          <w:spacing w:val="-4"/>
          <w:sz w:val="25"/>
          <w:szCs w:val="25"/>
          <w:highlight w:val="none"/>
          <w:u w:val="single" w:color="auto"/>
        </w:rPr>
        <w:t>为确保工程正常施工，乙方应自费完成因降雨等原因导致集</w:t>
      </w:r>
      <w:r>
        <w:rPr>
          <w:rFonts w:ascii="仿宋" w:hAnsi="仿宋" w:eastAsia="仿宋" w:cs="仿宋"/>
          <w:color w:val="auto"/>
          <w:spacing w:val="-5"/>
          <w:sz w:val="25"/>
          <w:szCs w:val="25"/>
          <w:highlight w:val="none"/>
          <w:u w:val="single" w:color="auto"/>
        </w:rPr>
        <w:t>水坑及基坑排</w:t>
      </w:r>
      <w:r>
        <w:rPr>
          <w:rFonts w:ascii="仿宋" w:hAnsi="仿宋" w:eastAsia="仿宋" w:cs="仿宋"/>
          <w:color w:val="auto"/>
          <w:sz w:val="25"/>
          <w:szCs w:val="25"/>
          <w:highlight w:val="none"/>
          <w:u w:val="single" w:color="auto"/>
        </w:rPr>
        <w:t>水、施工现场抽排水等施工工作。</w:t>
      </w:r>
    </w:p>
    <w:p w14:paraId="75569633">
      <w:pPr>
        <w:numPr>
          <w:ilvl w:val="0"/>
          <w:numId w:val="2"/>
        </w:numPr>
        <w:spacing w:before="15" w:line="224" w:lineRule="auto"/>
        <w:ind w:left="483"/>
        <w:outlineLvl w:val="1"/>
        <w:rPr>
          <w:rFonts w:ascii="仿宋" w:hAnsi="仿宋" w:eastAsia="仿宋" w:cs="仿宋"/>
          <w:b/>
          <w:bCs/>
          <w:color w:val="auto"/>
          <w:spacing w:val="-8"/>
          <w:sz w:val="25"/>
          <w:szCs w:val="25"/>
        </w:rPr>
      </w:pPr>
      <w:r>
        <w:rPr>
          <w:rFonts w:ascii="仿宋" w:hAnsi="仿宋" w:eastAsia="仿宋" w:cs="仿宋"/>
          <w:b/>
          <w:bCs/>
          <w:color w:val="auto"/>
          <w:spacing w:val="-8"/>
          <w:sz w:val="25"/>
          <w:szCs w:val="25"/>
        </w:rPr>
        <w:t>施工供风</w:t>
      </w:r>
    </w:p>
    <w:p w14:paraId="2C5EDE0B">
      <w:pPr>
        <w:numPr>
          <w:ilvl w:val="0"/>
          <w:numId w:val="0"/>
        </w:numPr>
        <w:spacing w:before="15" w:line="224" w:lineRule="auto"/>
        <w:rPr>
          <w:color w:val="auto"/>
        </w:rPr>
      </w:pPr>
      <w:r>
        <w:rPr>
          <w:rFonts w:hint="eastAsia" w:ascii="仿宋" w:hAnsi="仿宋" w:eastAsia="仿宋" w:cs="仿宋"/>
          <w:b/>
          <w:bCs/>
          <w:color w:val="auto"/>
          <w:spacing w:val="-8"/>
          <w:sz w:val="25"/>
          <w:szCs w:val="25"/>
          <w:lang w:val="en-US" w:eastAsia="zh-CN"/>
        </w:rPr>
        <w:t xml:space="preserve">      </w:t>
      </w:r>
      <w:r>
        <w:rPr>
          <w:rFonts w:hint="eastAsia" w:ascii="仿宋" w:hAnsi="仿宋" w:eastAsia="仿宋" w:cs="仿宋"/>
          <w:color w:val="FF0000"/>
          <w:sz w:val="25"/>
          <w:szCs w:val="25"/>
          <w:highlight w:val="none"/>
          <w:u w:val="single" w:color="auto"/>
          <w:lang w:val="en-US" w:eastAsia="zh-CN"/>
        </w:rPr>
        <w:t xml:space="preserve">     (根据项目具体情况补充)  </w:t>
      </w:r>
    </w:p>
    <w:p w14:paraId="13FB49A3">
      <w:pPr>
        <w:spacing w:before="183" w:line="223" w:lineRule="auto"/>
        <w:ind w:left="483"/>
        <w:outlineLvl w:val="1"/>
        <w:rPr>
          <w:rFonts w:ascii="仿宋" w:hAnsi="仿宋" w:eastAsia="仿宋" w:cs="仿宋"/>
          <w:color w:val="auto"/>
          <w:sz w:val="25"/>
          <w:szCs w:val="25"/>
        </w:rPr>
      </w:pPr>
      <w:r>
        <w:rPr>
          <w:rFonts w:ascii="宋体" w:hAnsi="宋体" w:eastAsia="宋体" w:cs="宋体"/>
          <w:b/>
          <w:bCs/>
          <w:color w:val="auto"/>
          <w:spacing w:val="-10"/>
          <w:sz w:val="25"/>
          <w:szCs w:val="25"/>
        </w:rPr>
        <w:t>5、</w:t>
      </w:r>
      <w:r>
        <w:rPr>
          <w:rFonts w:ascii="仿宋" w:hAnsi="仿宋" w:eastAsia="仿宋" w:cs="仿宋"/>
          <w:b/>
          <w:bCs/>
          <w:color w:val="auto"/>
          <w:spacing w:val="-10"/>
          <w:sz w:val="25"/>
          <w:szCs w:val="25"/>
        </w:rPr>
        <w:t>现场施工道路</w:t>
      </w:r>
    </w:p>
    <w:p w14:paraId="0626A0B2">
      <w:pPr>
        <w:spacing w:before="220" w:line="333" w:lineRule="auto"/>
        <w:ind w:right="18" w:firstLine="479"/>
        <w:jc w:val="both"/>
        <w:rPr>
          <w:rFonts w:ascii="仿宋" w:hAnsi="仿宋" w:eastAsia="仿宋" w:cs="仿宋"/>
          <w:color w:val="auto"/>
          <w:sz w:val="25"/>
          <w:szCs w:val="25"/>
        </w:rPr>
      </w:pPr>
      <w:r>
        <w:rPr>
          <w:rFonts w:ascii="仿宋" w:hAnsi="仿宋" w:eastAsia="仿宋" w:cs="仿宋"/>
          <w:color w:val="auto"/>
          <w:spacing w:val="-12"/>
          <w:sz w:val="25"/>
          <w:szCs w:val="25"/>
          <w:u w:val="single" w:color="auto"/>
        </w:rPr>
        <w:t>由甲方提供现场主</w:t>
      </w:r>
      <w:r>
        <w:rPr>
          <w:rFonts w:hint="eastAsia" w:ascii="仿宋" w:hAnsi="仿宋" w:eastAsia="仿宋" w:cs="仿宋"/>
          <w:color w:val="auto"/>
          <w:spacing w:val="-12"/>
          <w:sz w:val="25"/>
          <w:szCs w:val="25"/>
          <w:u w:val="single" w:color="auto"/>
          <w:lang w:val="en-US" w:eastAsia="zh-CN"/>
        </w:rPr>
        <w:t>要</w:t>
      </w:r>
      <w:r>
        <w:rPr>
          <w:rFonts w:ascii="仿宋" w:hAnsi="仿宋" w:eastAsia="仿宋" w:cs="仿宋"/>
          <w:color w:val="auto"/>
          <w:spacing w:val="-12"/>
          <w:sz w:val="25"/>
          <w:szCs w:val="25"/>
          <w:u w:val="single" w:color="auto"/>
        </w:rPr>
        <w:t>施工道路，场地内临时道路由乙方自行规划，选择正确</w:t>
      </w:r>
      <w:r>
        <w:rPr>
          <w:rFonts w:ascii="仿宋" w:hAnsi="仿宋" w:eastAsia="仿宋" w:cs="仿宋"/>
          <w:color w:val="auto"/>
          <w:spacing w:val="-10"/>
          <w:sz w:val="25"/>
          <w:szCs w:val="25"/>
          <w:u w:val="single" w:color="auto"/>
        </w:rPr>
        <w:t>合理的运输路线、运输工具，并限制和分配运载重量，避免其任</w:t>
      </w:r>
      <w:r>
        <w:rPr>
          <w:rFonts w:ascii="仿宋" w:hAnsi="仿宋" w:eastAsia="仿宋" w:cs="仿宋"/>
          <w:color w:val="auto"/>
          <w:spacing w:val="-11"/>
          <w:sz w:val="25"/>
          <w:szCs w:val="25"/>
          <w:u w:val="single" w:color="auto"/>
        </w:rPr>
        <w:t>何运输对现场周围或通往现场的道路或桥梁造成破坏或损伤。</w:t>
      </w:r>
      <w:r>
        <w:rPr>
          <w:rFonts w:ascii="仿宋" w:hAnsi="仿宋" w:eastAsia="仿宋" w:cs="仿宋"/>
          <w:color w:val="auto"/>
          <w:spacing w:val="-12"/>
          <w:sz w:val="25"/>
          <w:szCs w:val="25"/>
          <w:u w:val="single" w:color="auto"/>
        </w:rPr>
        <w:t>由于乙方运输问题造成任何桥梁或</w:t>
      </w:r>
      <w:r>
        <w:rPr>
          <w:rFonts w:ascii="仿宋" w:hAnsi="仿宋" w:eastAsia="仿宋" w:cs="仿宋"/>
          <w:color w:val="auto"/>
          <w:spacing w:val="-11"/>
          <w:sz w:val="25"/>
          <w:szCs w:val="25"/>
          <w:u w:val="single" w:color="auto"/>
        </w:rPr>
        <w:t>道路损坏而引起的一切索赔均由乙方自行承担。乙方应遵守当地交通管理部门限</w:t>
      </w:r>
      <w:r>
        <w:rPr>
          <w:rFonts w:ascii="仿宋" w:hAnsi="仿宋" w:eastAsia="仿宋" w:cs="仿宋"/>
          <w:color w:val="auto"/>
          <w:spacing w:val="-8"/>
          <w:sz w:val="25"/>
          <w:szCs w:val="25"/>
          <w:u w:val="single" w:color="auto"/>
        </w:rPr>
        <w:t>制通行的有关规定，并做好道路清洁工作。</w:t>
      </w:r>
    </w:p>
    <w:p w14:paraId="38F6DB2D">
      <w:pPr>
        <w:pStyle w:val="5"/>
        <w:spacing w:line="284" w:lineRule="auto"/>
        <w:outlineLvl w:val="1"/>
        <w:rPr>
          <w:color w:val="auto"/>
        </w:rPr>
      </w:pPr>
      <w:r>
        <w:rPr>
          <w:rFonts w:ascii="宋体" w:hAnsi="宋体" w:eastAsia="宋体" w:cs="宋体"/>
          <w:b/>
          <w:bCs/>
          <w:color w:val="auto"/>
          <w:spacing w:val="-8"/>
          <w:sz w:val="25"/>
          <w:szCs w:val="25"/>
        </w:rPr>
        <w:t>6、</w:t>
      </w:r>
      <w:r>
        <w:rPr>
          <w:rFonts w:ascii="仿宋" w:hAnsi="仿宋" w:eastAsia="仿宋" w:cs="仿宋"/>
          <w:b/>
          <w:bCs/>
          <w:color w:val="auto"/>
          <w:spacing w:val="-8"/>
          <w:sz w:val="25"/>
          <w:szCs w:val="25"/>
        </w:rPr>
        <w:t>施工住房</w:t>
      </w:r>
    </w:p>
    <w:p w14:paraId="40E7226C">
      <w:pPr>
        <w:spacing w:before="81" w:line="346" w:lineRule="auto"/>
        <w:ind w:left="22" w:right="6" w:firstLine="469"/>
        <w:rPr>
          <w:rFonts w:hint="eastAsia" w:ascii="仿宋" w:hAnsi="仿宋" w:eastAsia="仿宋" w:cs="仿宋"/>
          <w:color w:val="auto"/>
          <w:sz w:val="25"/>
          <w:szCs w:val="25"/>
          <w:highlight w:val="red"/>
          <w:lang w:eastAsia="zh-CN"/>
        </w:rPr>
      </w:pPr>
      <w:r>
        <w:rPr>
          <w:rFonts w:ascii="仿宋" w:hAnsi="仿宋" w:eastAsia="仿宋" w:cs="仿宋"/>
          <w:color w:val="auto"/>
          <w:spacing w:val="-14"/>
          <w:sz w:val="25"/>
          <w:szCs w:val="25"/>
          <w:u w:val="single" w:color="auto"/>
        </w:rPr>
        <w:t>乙方生活营地建设及生产辅助临时设施建设由乙方自行考虑</w:t>
      </w:r>
      <w:r>
        <w:rPr>
          <w:rFonts w:hint="eastAsia" w:ascii="仿宋" w:hAnsi="仿宋" w:eastAsia="仿宋" w:cs="仿宋"/>
          <w:color w:val="auto"/>
          <w:spacing w:val="-14"/>
          <w:sz w:val="25"/>
          <w:szCs w:val="25"/>
          <w:u w:val="single" w:color="auto"/>
          <w:lang w:eastAsia="zh-CN"/>
        </w:rPr>
        <w:t>，</w:t>
      </w:r>
      <w:r>
        <w:rPr>
          <w:rFonts w:ascii="仿宋" w:hAnsi="仿宋" w:eastAsia="仿宋" w:cs="仿宋"/>
          <w:color w:val="auto"/>
          <w:spacing w:val="-15"/>
          <w:sz w:val="25"/>
          <w:szCs w:val="25"/>
          <w:u w:val="single" w:color="auto"/>
        </w:rPr>
        <w:t>该营房或营地的安全责任、文明建设和生活排污由乙方负责并接</w:t>
      </w:r>
      <w:r>
        <w:rPr>
          <w:rFonts w:ascii="仿宋" w:hAnsi="仿宋" w:eastAsia="仿宋" w:cs="仿宋"/>
          <w:color w:val="auto"/>
          <w:spacing w:val="-16"/>
          <w:sz w:val="25"/>
          <w:szCs w:val="25"/>
          <w:u w:val="single" w:color="auto"/>
        </w:rPr>
        <w:t>受甲方监督、</w:t>
      </w:r>
      <w:r>
        <w:rPr>
          <w:rFonts w:ascii="仿宋" w:hAnsi="仿宋" w:eastAsia="仿宋" w:cs="仿宋"/>
          <w:color w:val="auto"/>
          <w:spacing w:val="-8"/>
          <w:sz w:val="25"/>
          <w:szCs w:val="25"/>
          <w:u w:val="single" w:color="auto"/>
        </w:rPr>
        <w:t>检查</w:t>
      </w:r>
      <w:r>
        <w:rPr>
          <w:rFonts w:hint="eastAsia" w:ascii="仿宋" w:hAnsi="仿宋" w:eastAsia="仿宋" w:cs="仿宋"/>
          <w:color w:val="auto"/>
          <w:spacing w:val="-8"/>
          <w:sz w:val="25"/>
          <w:szCs w:val="25"/>
          <w:u w:val="single" w:color="auto"/>
          <w:lang w:eastAsia="zh-CN"/>
        </w:rPr>
        <w:t>，</w:t>
      </w:r>
      <w:r>
        <w:rPr>
          <w:rFonts w:hint="eastAsia" w:ascii="仿宋" w:hAnsi="仿宋" w:eastAsia="仿宋" w:cs="仿宋"/>
          <w:color w:val="auto"/>
          <w:spacing w:val="-8"/>
          <w:sz w:val="25"/>
          <w:szCs w:val="25"/>
          <w:u w:val="single" w:color="auto"/>
          <w:lang w:val="en-US" w:eastAsia="zh-CN"/>
        </w:rPr>
        <w:t>费用已包含在合同单价中，甲方不另行支付</w:t>
      </w:r>
      <w:r>
        <w:rPr>
          <w:rFonts w:ascii="仿宋" w:hAnsi="仿宋" w:eastAsia="仿宋" w:cs="仿宋"/>
          <w:color w:val="auto"/>
          <w:spacing w:val="-8"/>
          <w:sz w:val="25"/>
          <w:szCs w:val="25"/>
          <w:u w:val="single" w:color="auto"/>
        </w:rPr>
        <w:t>。</w:t>
      </w:r>
      <w:r>
        <w:rPr>
          <w:rFonts w:hint="eastAsia" w:ascii="仿宋" w:hAnsi="仿宋" w:eastAsia="仿宋" w:cs="仿宋"/>
          <w:color w:val="auto"/>
          <w:spacing w:val="-8"/>
          <w:sz w:val="25"/>
          <w:szCs w:val="25"/>
          <w:highlight w:val="red"/>
          <w:u w:val="single" w:color="auto"/>
          <w:lang w:eastAsia="zh-CN"/>
        </w:rPr>
        <w:t>（</w:t>
      </w:r>
      <w:r>
        <w:rPr>
          <w:rFonts w:hint="eastAsia" w:ascii="仿宋" w:hAnsi="仿宋" w:eastAsia="仿宋" w:cs="仿宋"/>
          <w:color w:val="auto"/>
          <w:spacing w:val="-8"/>
          <w:sz w:val="25"/>
          <w:szCs w:val="25"/>
          <w:highlight w:val="red"/>
          <w:u w:val="single" w:color="auto"/>
          <w:lang w:val="en-US" w:eastAsia="zh-CN"/>
        </w:rPr>
        <w:t>若甲方统一安排活动板房的单独写</w:t>
      </w:r>
      <w:r>
        <w:rPr>
          <w:rFonts w:hint="eastAsia" w:ascii="仿宋" w:hAnsi="仿宋" w:eastAsia="仿宋" w:cs="仿宋"/>
          <w:color w:val="auto"/>
          <w:spacing w:val="-8"/>
          <w:sz w:val="25"/>
          <w:szCs w:val="25"/>
          <w:highlight w:val="red"/>
          <w:u w:val="single" w:color="auto"/>
          <w:lang w:eastAsia="zh-CN"/>
        </w:rPr>
        <w:t>）</w:t>
      </w:r>
    </w:p>
    <w:p w14:paraId="40A835DF">
      <w:pPr>
        <w:spacing w:before="23" w:line="223" w:lineRule="auto"/>
        <w:ind w:left="495"/>
        <w:outlineLvl w:val="1"/>
        <w:rPr>
          <w:rFonts w:ascii="仿宋" w:hAnsi="仿宋" w:eastAsia="仿宋" w:cs="仿宋"/>
          <w:color w:val="auto"/>
          <w:sz w:val="25"/>
          <w:szCs w:val="25"/>
        </w:rPr>
      </w:pPr>
      <w:r>
        <w:rPr>
          <w:rFonts w:ascii="宋体" w:hAnsi="宋体" w:eastAsia="宋体" w:cs="宋体"/>
          <w:b/>
          <w:bCs/>
          <w:color w:val="auto"/>
          <w:spacing w:val="-10"/>
          <w:sz w:val="25"/>
          <w:szCs w:val="25"/>
        </w:rPr>
        <w:t>7、</w:t>
      </w:r>
      <w:r>
        <w:rPr>
          <w:rFonts w:hint="eastAsia" w:ascii="宋体" w:hAnsi="宋体" w:eastAsia="宋体" w:cs="宋体"/>
          <w:b/>
          <w:bCs/>
          <w:color w:val="auto"/>
          <w:spacing w:val="-10"/>
          <w:sz w:val="25"/>
          <w:szCs w:val="25"/>
          <w:lang w:val="en-US" w:eastAsia="zh-CN"/>
        </w:rPr>
        <w:t>季节性</w:t>
      </w:r>
      <w:r>
        <w:rPr>
          <w:rFonts w:ascii="仿宋" w:hAnsi="仿宋" w:eastAsia="仿宋" w:cs="仿宋"/>
          <w:b/>
          <w:bCs/>
          <w:color w:val="auto"/>
          <w:spacing w:val="-10"/>
          <w:sz w:val="25"/>
          <w:szCs w:val="25"/>
        </w:rPr>
        <w:t>施工措施</w:t>
      </w:r>
    </w:p>
    <w:p w14:paraId="722DBD83">
      <w:pPr>
        <w:spacing w:before="168" w:line="337" w:lineRule="auto"/>
        <w:ind w:left="22" w:right="125" w:firstLine="469"/>
        <w:rPr>
          <w:rFonts w:ascii="仿宋" w:hAnsi="仿宋" w:eastAsia="仿宋" w:cs="仿宋"/>
          <w:color w:val="auto"/>
          <w:sz w:val="25"/>
          <w:szCs w:val="25"/>
          <w:u w:val="single"/>
        </w:rPr>
      </w:pPr>
      <w:r>
        <w:rPr>
          <w:rFonts w:hint="eastAsia" w:ascii="仿宋" w:hAnsi="仿宋" w:eastAsia="仿宋" w:cs="仿宋"/>
          <w:color w:val="auto"/>
          <w:spacing w:val="-12"/>
          <w:sz w:val="25"/>
          <w:szCs w:val="25"/>
          <w:u w:val="single"/>
          <w:lang w:val="en-US" w:eastAsia="zh-CN"/>
        </w:rPr>
        <w:t>季节性</w:t>
      </w:r>
      <w:r>
        <w:rPr>
          <w:rFonts w:ascii="仿宋" w:hAnsi="仿宋" w:eastAsia="仿宋" w:cs="仿宋"/>
          <w:color w:val="auto"/>
          <w:spacing w:val="-12"/>
          <w:sz w:val="25"/>
          <w:szCs w:val="25"/>
          <w:u w:val="single"/>
        </w:rPr>
        <w:t>施工增加的人工费、材料费及其他发生的</w:t>
      </w:r>
      <w:r>
        <w:rPr>
          <w:rFonts w:hint="eastAsia" w:ascii="仿宋" w:hAnsi="仿宋" w:eastAsia="仿宋" w:cs="仿宋"/>
          <w:color w:val="auto"/>
          <w:spacing w:val="-12"/>
          <w:sz w:val="25"/>
          <w:szCs w:val="25"/>
          <w:u w:val="single"/>
          <w:lang w:val="en-US" w:eastAsia="zh-CN"/>
        </w:rPr>
        <w:t>相关</w:t>
      </w:r>
      <w:r>
        <w:rPr>
          <w:rFonts w:ascii="仿宋" w:hAnsi="仿宋" w:eastAsia="仿宋" w:cs="仿宋"/>
          <w:color w:val="auto"/>
          <w:spacing w:val="-12"/>
          <w:sz w:val="25"/>
          <w:szCs w:val="25"/>
          <w:u w:val="single"/>
        </w:rPr>
        <w:t>措施费均由</w:t>
      </w:r>
      <w:r>
        <w:rPr>
          <w:rFonts w:ascii="仿宋" w:hAnsi="仿宋" w:eastAsia="仿宋" w:cs="仿宋"/>
          <w:color w:val="auto"/>
          <w:spacing w:val="-10"/>
          <w:sz w:val="25"/>
          <w:szCs w:val="25"/>
          <w:u w:val="single"/>
        </w:rPr>
        <w:t>乙方承担，费用已包含在合同单价中，甲方不</w:t>
      </w:r>
      <w:r>
        <w:rPr>
          <w:rFonts w:ascii="仿宋" w:hAnsi="仿宋" w:eastAsia="仿宋" w:cs="仿宋"/>
          <w:color w:val="auto"/>
          <w:spacing w:val="-11"/>
          <w:sz w:val="25"/>
          <w:szCs w:val="25"/>
          <w:u w:val="single"/>
        </w:rPr>
        <w:t>再另行支付。</w:t>
      </w:r>
    </w:p>
    <w:p w14:paraId="34676BDB">
      <w:pPr>
        <w:spacing w:before="13" w:line="220" w:lineRule="auto"/>
        <w:ind w:left="495"/>
        <w:outlineLvl w:val="0"/>
        <w:rPr>
          <w:rFonts w:ascii="仿宋" w:hAnsi="仿宋" w:eastAsia="仿宋" w:cs="仿宋"/>
          <w:color w:val="auto"/>
          <w:sz w:val="25"/>
          <w:szCs w:val="25"/>
        </w:rPr>
      </w:pPr>
      <w:bookmarkStart w:id="14" w:name="_Toc26255"/>
      <w:r>
        <w:rPr>
          <w:rFonts w:ascii="仿宋" w:hAnsi="仿宋" w:eastAsia="仿宋" w:cs="仿宋"/>
          <w:b/>
          <w:bCs/>
          <w:color w:val="auto"/>
          <w:spacing w:val="-23"/>
          <w:sz w:val="25"/>
          <w:szCs w:val="25"/>
        </w:rPr>
        <w:t>六</w:t>
      </w:r>
      <w:r>
        <w:rPr>
          <w:rFonts w:ascii="仿宋" w:hAnsi="仿宋" w:eastAsia="仿宋" w:cs="仿宋"/>
          <w:color w:val="auto"/>
          <w:spacing w:val="-59"/>
          <w:sz w:val="25"/>
          <w:szCs w:val="25"/>
        </w:rPr>
        <w:t xml:space="preserve"> </w:t>
      </w:r>
      <w:r>
        <w:rPr>
          <w:rFonts w:ascii="仿宋" w:hAnsi="仿宋" w:eastAsia="仿宋" w:cs="仿宋"/>
          <w:b/>
          <w:bCs/>
          <w:color w:val="auto"/>
          <w:spacing w:val="-23"/>
          <w:sz w:val="25"/>
          <w:szCs w:val="25"/>
        </w:rPr>
        <w:t>、材料供应</w:t>
      </w:r>
      <w:bookmarkEnd w:id="14"/>
    </w:p>
    <w:p w14:paraId="4540DC69">
      <w:pPr>
        <w:spacing w:before="162" w:line="220" w:lineRule="auto"/>
        <w:ind w:left="745"/>
        <w:outlineLvl w:val="1"/>
        <w:rPr>
          <w:rFonts w:ascii="仿宋" w:hAnsi="仿宋" w:eastAsia="仿宋" w:cs="仿宋"/>
          <w:color w:val="auto"/>
          <w:sz w:val="25"/>
          <w:szCs w:val="25"/>
        </w:rPr>
      </w:pPr>
      <w:r>
        <w:rPr>
          <w:rFonts w:ascii="仿宋" w:hAnsi="仿宋" w:eastAsia="仿宋" w:cs="仿宋"/>
          <w:b/>
          <w:bCs/>
          <w:color w:val="auto"/>
          <w:spacing w:val="8"/>
          <w:sz w:val="25"/>
          <w:szCs w:val="25"/>
        </w:rPr>
        <w:t>(一)甲供材料</w:t>
      </w:r>
    </w:p>
    <w:p w14:paraId="7E9E9E79">
      <w:pPr>
        <w:spacing w:before="198" w:line="329" w:lineRule="auto"/>
        <w:ind w:left="22" w:right="126" w:firstLine="469"/>
        <w:jc w:val="both"/>
        <w:rPr>
          <w:rFonts w:ascii="仿宋" w:hAnsi="仿宋" w:eastAsia="仿宋" w:cs="仿宋"/>
          <w:color w:val="auto"/>
          <w:sz w:val="25"/>
          <w:szCs w:val="25"/>
        </w:rPr>
      </w:pPr>
      <w:r>
        <w:rPr>
          <w:rFonts w:ascii="仿宋" w:hAnsi="仿宋" w:eastAsia="仿宋" w:cs="仿宋"/>
          <w:color w:val="auto"/>
          <w:spacing w:val="-12"/>
          <w:sz w:val="25"/>
          <w:szCs w:val="25"/>
        </w:rPr>
        <w:t>本项目</w:t>
      </w:r>
      <w:r>
        <w:rPr>
          <w:rFonts w:hint="eastAsia" w:ascii="仿宋" w:hAnsi="仿宋" w:eastAsia="仿宋" w:cs="仿宋"/>
          <w:color w:val="auto"/>
          <w:spacing w:val="-12"/>
          <w:sz w:val="25"/>
          <w:szCs w:val="25"/>
          <w:lang w:val="en-US" w:eastAsia="zh-CN"/>
        </w:rPr>
        <w:t>甲供材料</w:t>
      </w:r>
      <w:r>
        <w:rPr>
          <w:rFonts w:ascii="宋体" w:hAnsi="宋体" w:eastAsia="宋体" w:cs="宋体"/>
          <w:color w:val="auto"/>
          <w:spacing w:val="-12"/>
          <w:sz w:val="25"/>
          <w:szCs w:val="25"/>
        </w:rPr>
        <w:t>：</w:t>
      </w:r>
      <w:r>
        <w:rPr>
          <w:rFonts w:hint="eastAsia" w:ascii="仿宋" w:hAnsi="仿宋" w:eastAsia="仿宋" w:cs="仿宋"/>
          <w:color w:val="auto"/>
          <w:spacing w:val="-12"/>
          <w:sz w:val="25"/>
          <w:szCs w:val="25"/>
          <w:highlight w:val="red"/>
          <w:u w:val="single" w:color="auto"/>
          <w:lang w:val="en-US" w:eastAsia="zh-CN"/>
        </w:rPr>
        <w:t xml:space="preserve">               （根据分包内容填写）</w:t>
      </w:r>
      <w:r>
        <w:rPr>
          <w:rFonts w:ascii="仿宋" w:hAnsi="仿宋" w:eastAsia="仿宋" w:cs="仿宋"/>
          <w:color w:val="auto"/>
          <w:spacing w:val="-8"/>
          <w:sz w:val="25"/>
          <w:szCs w:val="25"/>
        </w:rPr>
        <w:t>由甲方统一提供，除上述</w:t>
      </w:r>
      <w:r>
        <w:rPr>
          <w:rFonts w:ascii="仿宋" w:hAnsi="仿宋" w:eastAsia="仿宋" w:cs="仿宋"/>
          <w:color w:val="auto"/>
          <w:spacing w:val="-9"/>
          <w:sz w:val="25"/>
          <w:szCs w:val="25"/>
        </w:rPr>
        <w:t>材料外的其他材料</w:t>
      </w:r>
      <w:r>
        <w:rPr>
          <w:rFonts w:ascii="仿宋" w:hAnsi="仿宋" w:eastAsia="仿宋" w:cs="仿宋"/>
          <w:color w:val="auto"/>
          <w:spacing w:val="-7"/>
          <w:sz w:val="25"/>
          <w:szCs w:val="25"/>
        </w:rPr>
        <w:t>均由乙方自行采购</w:t>
      </w:r>
      <w:r>
        <w:rPr>
          <w:rFonts w:hint="eastAsia" w:ascii="仿宋" w:hAnsi="仿宋" w:eastAsia="仿宋" w:cs="仿宋"/>
          <w:color w:val="auto"/>
          <w:spacing w:val="-7"/>
          <w:sz w:val="25"/>
          <w:szCs w:val="25"/>
          <w:lang w:eastAsia="zh-CN"/>
        </w:rPr>
        <w:t>，</w:t>
      </w:r>
      <w:r>
        <w:rPr>
          <w:rFonts w:hint="eastAsia" w:ascii="仿宋" w:hAnsi="仿宋" w:eastAsia="仿宋" w:cs="仿宋"/>
          <w:color w:val="auto"/>
          <w:spacing w:val="-7"/>
          <w:sz w:val="25"/>
          <w:szCs w:val="25"/>
          <w:lang w:val="en-US" w:eastAsia="zh-CN"/>
        </w:rPr>
        <w:t>已包含在综合单价中</w:t>
      </w:r>
      <w:r>
        <w:rPr>
          <w:rFonts w:ascii="仿宋" w:hAnsi="仿宋" w:eastAsia="仿宋" w:cs="仿宋"/>
          <w:color w:val="auto"/>
          <w:spacing w:val="-7"/>
          <w:sz w:val="25"/>
          <w:szCs w:val="25"/>
        </w:rPr>
        <w:t>。</w:t>
      </w:r>
    </w:p>
    <w:p w14:paraId="49BB9120">
      <w:pPr>
        <w:spacing w:before="70" w:line="315" w:lineRule="auto"/>
        <w:ind w:left="22" w:right="122" w:firstLine="469"/>
        <w:rPr>
          <w:rFonts w:hint="eastAsia" w:ascii="宋体" w:hAnsi="宋体" w:eastAsia="宋体" w:cs="宋体"/>
          <w:color w:val="auto"/>
          <w:spacing w:val="-4"/>
          <w:sz w:val="25"/>
          <w:szCs w:val="25"/>
          <w:highlight w:val="red"/>
          <w:lang w:eastAsia="zh-CN"/>
        </w:rPr>
      </w:pPr>
      <w:r>
        <w:rPr>
          <w:rFonts w:hint="eastAsia" w:ascii="宋体" w:hAnsi="宋体" w:eastAsia="宋体" w:cs="宋体"/>
          <w:color w:val="auto"/>
          <w:spacing w:val="-4"/>
          <w:sz w:val="25"/>
          <w:szCs w:val="25"/>
          <w:highlight w:val="red"/>
          <w:lang w:eastAsia="zh-CN"/>
        </w:rPr>
        <w:t>（</w:t>
      </w:r>
      <w:r>
        <w:rPr>
          <w:rFonts w:hint="eastAsia" w:ascii="宋体" w:hAnsi="宋体" w:eastAsia="宋体" w:cs="宋体"/>
          <w:color w:val="auto"/>
          <w:spacing w:val="-4"/>
          <w:sz w:val="25"/>
          <w:szCs w:val="25"/>
          <w:highlight w:val="red"/>
          <w:lang w:val="en-US" w:eastAsia="zh-CN"/>
        </w:rPr>
        <w:t>针对每种甲供材料需求计划、物资管理、损耗等单独写</w:t>
      </w:r>
      <w:r>
        <w:rPr>
          <w:rFonts w:hint="eastAsia" w:ascii="宋体" w:hAnsi="宋体" w:eastAsia="宋体" w:cs="宋体"/>
          <w:color w:val="auto"/>
          <w:spacing w:val="-4"/>
          <w:sz w:val="25"/>
          <w:szCs w:val="25"/>
          <w:highlight w:val="red"/>
          <w:lang w:eastAsia="zh-CN"/>
        </w:rPr>
        <w:t>）</w:t>
      </w:r>
    </w:p>
    <w:p w14:paraId="462E7EF8">
      <w:pPr>
        <w:spacing w:before="176" w:line="321" w:lineRule="auto"/>
        <w:ind w:right="65" w:firstLine="489"/>
        <w:rPr>
          <w:rFonts w:ascii="仿宋" w:hAnsi="仿宋" w:eastAsia="仿宋" w:cs="仿宋"/>
          <w:color w:val="auto"/>
          <w:sz w:val="25"/>
          <w:szCs w:val="25"/>
        </w:rPr>
      </w:pPr>
    </w:p>
    <w:p w14:paraId="62B397BD">
      <w:pPr>
        <w:spacing w:before="21" w:line="222" w:lineRule="auto"/>
        <w:ind w:left="878"/>
        <w:outlineLvl w:val="1"/>
        <w:rPr>
          <w:rFonts w:ascii="仿宋" w:hAnsi="仿宋" w:eastAsia="仿宋" w:cs="仿宋"/>
          <w:color w:val="auto"/>
          <w:sz w:val="25"/>
          <w:szCs w:val="25"/>
        </w:rPr>
      </w:pPr>
      <w:r>
        <w:rPr>
          <w:rFonts w:ascii="仿宋" w:hAnsi="仿宋" w:eastAsia="仿宋" w:cs="仿宋"/>
          <w:b/>
          <w:bCs/>
          <w:color w:val="auto"/>
          <w:spacing w:val="3"/>
          <w:sz w:val="25"/>
          <w:szCs w:val="25"/>
        </w:rPr>
        <w:t>(二)甲供材损耗控制</w:t>
      </w:r>
    </w:p>
    <w:p w14:paraId="38B32AB0">
      <w:pPr>
        <w:spacing w:before="172" w:line="349" w:lineRule="auto"/>
        <w:ind w:left="135" w:right="335" w:firstLine="659"/>
        <w:rPr>
          <w:rFonts w:ascii="仿宋" w:hAnsi="仿宋" w:eastAsia="仿宋" w:cs="仿宋"/>
          <w:color w:val="auto"/>
          <w:sz w:val="25"/>
          <w:szCs w:val="25"/>
        </w:rPr>
      </w:pPr>
      <w:r>
        <w:rPr>
          <w:rFonts w:ascii="仿宋" w:hAnsi="仿宋" w:eastAsia="仿宋" w:cs="仿宋"/>
          <w:color w:val="auto"/>
          <w:spacing w:val="-13"/>
          <w:sz w:val="25"/>
          <w:szCs w:val="25"/>
        </w:rPr>
        <w:t>甲供材料的损耗实行限额控制，超过损耗率限额外的由乙方按甲方材</w:t>
      </w:r>
      <w:r>
        <w:rPr>
          <w:rFonts w:ascii="仿宋" w:hAnsi="仿宋" w:eastAsia="仿宋" w:cs="仿宋"/>
          <w:color w:val="auto"/>
          <w:spacing w:val="-14"/>
          <w:sz w:val="25"/>
          <w:szCs w:val="25"/>
        </w:rPr>
        <w:t>料采购</w:t>
      </w:r>
      <w:r>
        <w:rPr>
          <w:rFonts w:ascii="仿宋" w:hAnsi="仿宋" w:eastAsia="仿宋" w:cs="仿宋"/>
          <w:color w:val="auto"/>
          <w:sz w:val="25"/>
          <w:szCs w:val="25"/>
        </w:rPr>
        <w:t xml:space="preserve"> </w:t>
      </w:r>
      <w:r>
        <w:rPr>
          <w:rFonts w:ascii="仿宋" w:hAnsi="仿宋" w:eastAsia="仿宋" w:cs="仿宋"/>
          <w:color w:val="auto"/>
          <w:spacing w:val="-11"/>
          <w:sz w:val="25"/>
          <w:szCs w:val="25"/>
        </w:rPr>
        <w:t>合同价赔偿，损耗率约定如下：</w:t>
      </w:r>
    </w:p>
    <w:p w14:paraId="619E0F51">
      <w:pPr>
        <w:spacing w:line="40" w:lineRule="auto"/>
        <w:rPr>
          <w:rFonts w:ascii="Arial"/>
          <w:color w:val="auto"/>
          <w:sz w:val="2"/>
        </w:rPr>
      </w:pPr>
    </w:p>
    <w:tbl>
      <w:tblPr>
        <w:tblStyle w:val="14"/>
        <w:tblW w:w="89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3"/>
        <w:gridCol w:w="1019"/>
        <w:gridCol w:w="1249"/>
        <w:gridCol w:w="5289"/>
      </w:tblGrid>
      <w:tr w14:paraId="1963F5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383" w:type="dxa"/>
            <w:vAlign w:val="top"/>
          </w:tcPr>
          <w:p w14:paraId="5FFFA458">
            <w:pPr>
              <w:pStyle w:val="15"/>
              <w:spacing w:before="141" w:line="219" w:lineRule="auto"/>
              <w:ind w:left="324"/>
              <w:jc w:val="left"/>
              <w:rPr>
                <w:color w:val="FF0000"/>
              </w:rPr>
            </w:pPr>
            <w:r>
              <w:rPr>
                <w:color w:val="FF0000"/>
                <w:spacing w:val="-2"/>
              </w:rPr>
              <w:t>材料名称</w:t>
            </w:r>
          </w:p>
        </w:tc>
        <w:tc>
          <w:tcPr>
            <w:tcW w:w="1019" w:type="dxa"/>
            <w:vAlign w:val="top"/>
          </w:tcPr>
          <w:p w14:paraId="7D86FA34">
            <w:pPr>
              <w:pStyle w:val="15"/>
              <w:spacing w:before="142" w:line="219" w:lineRule="auto"/>
              <w:ind w:left="231"/>
              <w:jc w:val="left"/>
              <w:rPr>
                <w:color w:val="FF0000"/>
              </w:rPr>
            </w:pPr>
            <w:r>
              <w:rPr>
                <w:color w:val="FF0000"/>
                <w:spacing w:val="-2"/>
              </w:rPr>
              <w:t>损耗率</w:t>
            </w:r>
          </w:p>
        </w:tc>
        <w:tc>
          <w:tcPr>
            <w:tcW w:w="1249" w:type="dxa"/>
            <w:vAlign w:val="top"/>
          </w:tcPr>
          <w:p w14:paraId="50CDD449">
            <w:pPr>
              <w:pStyle w:val="15"/>
              <w:spacing w:before="140" w:line="218" w:lineRule="auto"/>
              <w:ind w:left="342"/>
              <w:rPr>
                <w:color w:val="FF0000"/>
              </w:rPr>
            </w:pPr>
            <w:r>
              <w:rPr>
                <w:color w:val="FF0000"/>
                <w:spacing w:val="-2"/>
              </w:rPr>
              <w:t>赔偿价</w:t>
            </w:r>
          </w:p>
        </w:tc>
        <w:tc>
          <w:tcPr>
            <w:tcW w:w="5289" w:type="dxa"/>
            <w:vAlign w:val="top"/>
          </w:tcPr>
          <w:p w14:paraId="3FFC8BA4">
            <w:pPr>
              <w:pStyle w:val="15"/>
              <w:spacing w:before="142" w:line="219" w:lineRule="auto"/>
              <w:ind w:left="2093"/>
              <w:rPr>
                <w:color w:val="FF0000"/>
              </w:rPr>
            </w:pPr>
            <w:r>
              <w:rPr>
                <w:color w:val="FF0000"/>
                <w:spacing w:val="-1"/>
              </w:rPr>
              <w:t>损耗率的计算</w:t>
            </w:r>
          </w:p>
        </w:tc>
      </w:tr>
      <w:tr w14:paraId="7C48D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vAlign w:val="top"/>
          </w:tcPr>
          <w:p w14:paraId="2BAAD6EC">
            <w:pPr>
              <w:pStyle w:val="15"/>
              <w:spacing w:before="149" w:line="221" w:lineRule="auto"/>
              <w:ind w:left="414"/>
              <w:jc w:val="left"/>
              <w:rPr>
                <w:color w:val="FF0000"/>
              </w:rPr>
            </w:pPr>
            <w:r>
              <w:rPr>
                <w:color w:val="FF0000"/>
                <w:spacing w:val="-3"/>
              </w:rPr>
              <w:t>混凝土</w:t>
            </w:r>
          </w:p>
        </w:tc>
        <w:tc>
          <w:tcPr>
            <w:tcW w:w="1019" w:type="dxa"/>
            <w:vAlign w:val="top"/>
          </w:tcPr>
          <w:p w14:paraId="257F9360">
            <w:pPr>
              <w:pStyle w:val="15"/>
              <w:spacing w:before="194" w:line="183" w:lineRule="auto"/>
              <w:ind w:left="321"/>
              <w:jc w:val="left"/>
              <w:rPr>
                <w:color w:val="FF0000"/>
              </w:rPr>
            </w:pPr>
            <w:r>
              <w:rPr>
                <w:color w:val="FF0000"/>
                <w:spacing w:val="-1"/>
              </w:rPr>
              <w:t>0.5%</w:t>
            </w:r>
          </w:p>
        </w:tc>
        <w:tc>
          <w:tcPr>
            <w:tcW w:w="1249" w:type="dxa"/>
            <w:vMerge w:val="restart"/>
            <w:tcBorders>
              <w:bottom w:val="nil"/>
            </w:tcBorders>
            <w:vAlign w:val="top"/>
          </w:tcPr>
          <w:p w14:paraId="5D01B5F8">
            <w:pPr>
              <w:spacing w:line="248" w:lineRule="auto"/>
              <w:rPr>
                <w:rFonts w:ascii="Arial"/>
                <w:color w:val="FF0000"/>
                <w:sz w:val="21"/>
              </w:rPr>
            </w:pPr>
          </w:p>
          <w:p w14:paraId="457618E9">
            <w:pPr>
              <w:spacing w:line="248" w:lineRule="auto"/>
              <w:rPr>
                <w:rFonts w:ascii="Arial"/>
                <w:color w:val="FF0000"/>
                <w:sz w:val="21"/>
              </w:rPr>
            </w:pPr>
          </w:p>
          <w:p w14:paraId="78106205">
            <w:pPr>
              <w:spacing w:line="248" w:lineRule="auto"/>
              <w:rPr>
                <w:rFonts w:ascii="Arial"/>
                <w:color w:val="FF0000"/>
                <w:sz w:val="21"/>
              </w:rPr>
            </w:pPr>
          </w:p>
          <w:p w14:paraId="709C2225">
            <w:pPr>
              <w:spacing w:line="248" w:lineRule="auto"/>
              <w:rPr>
                <w:rFonts w:ascii="Arial"/>
                <w:color w:val="FF0000"/>
                <w:sz w:val="21"/>
              </w:rPr>
            </w:pPr>
          </w:p>
          <w:p w14:paraId="05365B84">
            <w:pPr>
              <w:spacing w:line="248" w:lineRule="auto"/>
              <w:rPr>
                <w:rFonts w:ascii="Arial"/>
                <w:color w:val="FF0000"/>
                <w:sz w:val="21"/>
              </w:rPr>
            </w:pPr>
          </w:p>
          <w:p w14:paraId="184E251D">
            <w:pPr>
              <w:spacing w:line="248" w:lineRule="auto"/>
              <w:rPr>
                <w:rFonts w:ascii="Arial"/>
                <w:color w:val="FF0000"/>
                <w:sz w:val="21"/>
              </w:rPr>
            </w:pPr>
          </w:p>
          <w:p w14:paraId="2C160212">
            <w:pPr>
              <w:spacing w:line="249" w:lineRule="auto"/>
              <w:rPr>
                <w:rFonts w:ascii="Arial"/>
                <w:color w:val="FF0000"/>
                <w:sz w:val="21"/>
              </w:rPr>
            </w:pPr>
          </w:p>
          <w:p w14:paraId="0C4CEDE8">
            <w:pPr>
              <w:spacing w:line="249" w:lineRule="auto"/>
              <w:rPr>
                <w:rFonts w:ascii="Arial"/>
                <w:color w:val="FF0000"/>
                <w:sz w:val="21"/>
              </w:rPr>
            </w:pPr>
          </w:p>
          <w:p w14:paraId="0BC95ABF">
            <w:pPr>
              <w:pStyle w:val="15"/>
              <w:spacing w:before="59" w:line="219" w:lineRule="auto"/>
              <w:ind w:left="162"/>
              <w:rPr>
                <w:color w:val="FF0000"/>
              </w:rPr>
            </w:pPr>
            <w:r>
              <w:rPr>
                <w:color w:val="FF0000"/>
                <w:spacing w:val="-2"/>
              </w:rPr>
              <w:t>根据甲方材</w:t>
            </w:r>
          </w:p>
          <w:p w14:paraId="6B74C080">
            <w:pPr>
              <w:pStyle w:val="15"/>
              <w:spacing w:before="265" w:line="218" w:lineRule="auto"/>
              <w:ind w:left="252"/>
              <w:rPr>
                <w:color w:val="FF0000"/>
              </w:rPr>
            </w:pPr>
            <w:r>
              <w:rPr>
                <w:color w:val="FF0000"/>
                <w:spacing w:val="-2"/>
              </w:rPr>
              <w:t>料采购价</w:t>
            </w:r>
          </w:p>
        </w:tc>
        <w:tc>
          <w:tcPr>
            <w:tcW w:w="5289" w:type="dxa"/>
            <w:vAlign w:val="top"/>
          </w:tcPr>
          <w:p w14:paraId="6180EE5B">
            <w:pPr>
              <w:pStyle w:val="15"/>
              <w:spacing w:before="148" w:line="219" w:lineRule="auto"/>
              <w:ind w:left="383"/>
              <w:rPr>
                <w:color w:val="FF0000"/>
              </w:rPr>
            </w:pPr>
            <w:r>
              <w:rPr>
                <w:color w:val="FF0000"/>
              </w:rPr>
              <w:t>(领用量-甲方审核确定的图算量)/甲方审核确定的图算量</w:t>
            </w:r>
          </w:p>
        </w:tc>
      </w:tr>
      <w:tr w14:paraId="256A9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vAlign w:val="top"/>
          </w:tcPr>
          <w:p w14:paraId="0DBD3B6E">
            <w:pPr>
              <w:pStyle w:val="15"/>
              <w:spacing w:before="149" w:line="219" w:lineRule="auto"/>
              <w:ind w:left="505"/>
              <w:jc w:val="left"/>
              <w:rPr>
                <w:color w:val="FF0000"/>
              </w:rPr>
            </w:pPr>
            <w:r>
              <w:rPr>
                <w:color w:val="FF0000"/>
                <w:spacing w:val="-2"/>
              </w:rPr>
              <w:t>钢筋</w:t>
            </w:r>
          </w:p>
        </w:tc>
        <w:tc>
          <w:tcPr>
            <w:tcW w:w="1019" w:type="dxa"/>
            <w:vAlign w:val="top"/>
          </w:tcPr>
          <w:p w14:paraId="4B33D3B2">
            <w:pPr>
              <w:pStyle w:val="15"/>
              <w:spacing w:before="195" w:line="183" w:lineRule="auto"/>
              <w:ind w:left="321"/>
              <w:jc w:val="left"/>
              <w:rPr>
                <w:color w:val="FF0000"/>
              </w:rPr>
            </w:pPr>
            <w:r>
              <w:rPr>
                <w:color w:val="FF0000"/>
                <w:spacing w:val="-1"/>
              </w:rPr>
              <w:t>2.5%</w:t>
            </w:r>
          </w:p>
        </w:tc>
        <w:tc>
          <w:tcPr>
            <w:tcW w:w="1249" w:type="dxa"/>
            <w:vMerge w:val="continue"/>
            <w:tcBorders>
              <w:top w:val="nil"/>
              <w:bottom w:val="nil"/>
            </w:tcBorders>
            <w:vAlign w:val="top"/>
          </w:tcPr>
          <w:p w14:paraId="032D22AE">
            <w:pPr>
              <w:rPr>
                <w:rFonts w:ascii="Arial"/>
                <w:color w:val="FF0000"/>
                <w:sz w:val="21"/>
              </w:rPr>
            </w:pPr>
          </w:p>
        </w:tc>
        <w:tc>
          <w:tcPr>
            <w:tcW w:w="5289" w:type="dxa"/>
            <w:vAlign w:val="top"/>
          </w:tcPr>
          <w:p w14:paraId="2F2923CE">
            <w:pPr>
              <w:pStyle w:val="15"/>
              <w:spacing w:before="149" w:line="219" w:lineRule="auto"/>
              <w:ind w:left="383"/>
              <w:rPr>
                <w:color w:val="FF0000"/>
              </w:rPr>
            </w:pPr>
            <w:r>
              <w:rPr>
                <w:color w:val="FF0000"/>
              </w:rPr>
              <w:t>(领用量-甲方审核确定的图算量)/甲方审核确定的图算量</w:t>
            </w:r>
          </w:p>
        </w:tc>
      </w:tr>
      <w:tr w14:paraId="3A44B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vAlign w:val="top"/>
          </w:tcPr>
          <w:p w14:paraId="1CD68F61">
            <w:pPr>
              <w:pStyle w:val="15"/>
              <w:spacing w:before="152" w:line="221" w:lineRule="auto"/>
              <w:ind w:firstLine="360" w:firstLineChars="200"/>
              <w:jc w:val="left"/>
              <w:rPr>
                <w:color w:val="FF0000"/>
              </w:rPr>
            </w:pPr>
            <w:r>
              <w:rPr>
                <w:rFonts w:hint="eastAsia"/>
                <w:color w:val="FF0000"/>
                <w:lang w:val="en-US" w:eastAsia="zh-CN"/>
              </w:rPr>
              <w:t>实心</w:t>
            </w:r>
            <w:r>
              <w:rPr>
                <w:color w:val="FF0000"/>
              </w:rPr>
              <w:t>砖</w:t>
            </w:r>
          </w:p>
        </w:tc>
        <w:tc>
          <w:tcPr>
            <w:tcW w:w="1019" w:type="dxa"/>
            <w:vAlign w:val="top"/>
          </w:tcPr>
          <w:p w14:paraId="00A8F467">
            <w:pPr>
              <w:pStyle w:val="15"/>
              <w:spacing w:before="195" w:line="184" w:lineRule="auto"/>
              <w:ind w:left="411"/>
              <w:jc w:val="left"/>
              <w:rPr>
                <w:color w:val="FF0000"/>
              </w:rPr>
            </w:pPr>
            <w:r>
              <w:rPr>
                <w:color w:val="FF0000"/>
                <w:spacing w:val="-6"/>
              </w:rPr>
              <w:t>1%</w:t>
            </w:r>
          </w:p>
        </w:tc>
        <w:tc>
          <w:tcPr>
            <w:tcW w:w="1249" w:type="dxa"/>
            <w:vMerge w:val="continue"/>
            <w:tcBorders>
              <w:top w:val="nil"/>
              <w:bottom w:val="nil"/>
            </w:tcBorders>
            <w:vAlign w:val="top"/>
          </w:tcPr>
          <w:p w14:paraId="5F5B1FA3">
            <w:pPr>
              <w:rPr>
                <w:rFonts w:ascii="Arial"/>
                <w:color w:val="FF0000"/>
                <w:sz w:val="21"/>
              </w:rPr>
            </w:pPr>
          </w:p>
        </w:tc>
        <w:tc>
          <w:tcPr>
            <w:tcW w:w="5289" w:type="dxa"/>
            <w:vAlign w:val="top"/>
          </w:tcPr>
          <w:p w14:paraId="7F73DCC5">
            <w:pPr>
              <w:pStyle w:val="15"/>
              <w:spacing w:before="150" w:line="219" w:lineRule="auto"/>
              <w:ind w:left="383"/>
              <w:rPr>
                <w:color w:val="FF0000"/>
              </w:rPr>
            </w:pPr>
            <w:r>
              <w:rPr>
                <w:color w:val="FF0000"/>
              </w:rPr>
              <w:t>(领用量-甲方审核确定的图算量)/甲方审核确定的图算量</w:t>
            </w:r>
          </w:p>
        </w:tc>
      </w:tr>
      <w:tr w14:paraId="6DD99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vAlign w:val="top"/>
          </w:tcPr>
          <w:p w14:paraId="5362417F">
            <w:pPr>
              <w:pStyle w:val="15"/>
              <w:spacing w:before="152" w:line="221" w:lineRule="auto"/>
              <w:jc w:val="left"/>
              <w:rPr>
                <w:rFonts w:hint="default" w:eastAsia="宋体"/>
                <w:color w:val="FF0000"/>
                <w:lang w:val="en-US" w:eastAsia="zh-CN"/>
              </w:rPr>
            </w:pPr>
            <w:r>
              <w:rPr>
                <w:rFonts w:hint="eastAsia"/>
                <w:color w:val="FF0000"/>
                <w:lang w:val="en-US" w:eastAsia="zh-CN"/>
              </w:rPr>
              <w:t>空心砖、加气块</w:t>
            </w:r>
          </w:p>
        </w:tc>
        <w:tc>
          <w:tcPr>
            <w:tcW w:w="1019" w:type="dxa"/>
            <w:vAlign w:val="top"/>
          </w:tcPr>
          <w:p w14:paraId="6BA5974D">
            <w:pPr>
              <w:pStyle w:val="15"/>
              <w:spacing w:before="195" w:line="184" w:lineRule="auto"/>
              <w:ind w:left="411"/>
              <w:jc w:val="left"/>
              <w:rPr>
                <w:rFonts w:hint="default" w:eastAsia="宋体"/>
                <w:color w:val="FF0000"/>
                <w:spacing w:val="-6"/>
                <w:lang w:val="en-US" w:eastAsia="zh-CN"/>
              </w:rPr>
            </w:pPr>
            <w:r>
              <w:rPr>
                <w:rFonts w:hint="eastAsia"/>
                <w:color w:val="FF0000"/>
                <w:spacing w:val="-6"/>
                <w:lang w:val="en-US" w:eastAsia="zh-CN"/>
              </w:rPr>
              <w:t>3%</w:t>
            </w:r>
          </w:p>
        </w:tc>
        <w:tc>
          <w:tcPr>
            <w:tcW w:w="1249" w:type="dxa"/>
            <w:vMerge w:val="continue"/>
            <w:tcBorders>
              <w:top w:val="nil"/>
              <w:bottom w:val="nil"/>
            </w:tcBorders>
            <w:vAlign w:val="top"/>
          </w:tcPr>
          <w:p w14:paraId="3673A877">
            <w:pPr>
              <w:rPr>
                <w:rFonts w:ascii="Arial"/>
                <w:color w:val="FF0000"/>
                <w:sz w:val="21"/>
              </w:rPr>
            </w:pPr>
          </w:p>
        </w:tc>
        <w:tc>
          <w:tcPr>
            <w:tcW w:w="5289" w:type="dxa"/>
            <w:vAlign w:val="top"/>
          </w:tcPr>
          <w:p w14:paraId="5CF49C07">
            <w:pPr>
              <w:pStyle w:val="15"/>
              <w:spacing w:before="150" w:line="219" w:lineRule="auto"/>
              <w:ind w:left="383"/>
              <w:rPr>
                <w:color w:val="FF0000"/>
              </w:rPr>
            </w:pPr>
            <w:r>
              <w:rPr>
                <w:color w:val="FF0000"/>
              </w:rPr>
              <w:t>(领用量-甲方审核确定的图算量)/甲方审核确定的图算量</w:t>
            </w:r>
          </w:p>
        </w:tc>
      </w:tr>
      <w:tr w14:paraId="32E79D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vAlign w:val="top"/>
          </w:tcPr>
          <w:p w14:paraId="6F10B379">
            <w:pPr>
              <w:pStyle w:val="15"/>
              <w:spacing w:before="151" w:line="219" w:lineRule="auto"/>
              <w:ind w:left="505"/>
              <w:jc w:val="left"/>
              <w:rPr>
                <w:color w:val="FF0000"/>
              </w:rPr>
            </w:pPr>
            <w:r>
              <w:rPr>
                <w:color w:val="FF0000"/>
                <w:spacing w:val="6"/>
              </w:rPr>
              <w:t>套简</w:t>
            </w:r>
          </w:p>
        </w:tc>
        <w:tc>
          <w:tcPr>
            <w:tcW w:w="1019" w:type="dxa"/>
            <w:vAlign w:val="top"/>
          </w:tcPr>
          <w:p w14:paraId="2EB450FE">
            <w:pPr>
              <w:pStyle w:val="15"/>
              <w:spacing w:before="157" w:line="224" w:lineRule="auto"/>
              <w:ind w:left="451"/>
              <w:jc w:val="left"/>
              <w:rPr>
                <w:color w:val="FF0000"/>
              </w:rPr>
            </w:pPr>
            <w:r>
              <w:rPr>
                <w:color w:val="FF0000"/>
              </w:rPr>
              <w:t>/</w:t>
            </w:r>
          </w:p>
        </w:tc>
        <w:tc>
          <w:tcPr>
            <w:tcW w:w="1249" w:type="dxa"/>
            <w:vMerge w:val="continue"/>
            <w:tcBorders>
              <w:top w:val="nil"/>
              <w:bottom w:val="nil"/>
            </w:tcBorders>
            <w:vAlign w:val="top"/>
          </w:tcPr>
          <w:p w14:paraId="6CFD09C5">
            <w:pPr>
              <w:rPr>
                <w:rFonts w:ascii="Arial"/>
                <w:color w:val="FF0000"/>
                <w:sz w:val="21"/>
              </w:rPr>
            </w:pPr>
          </w:p>
        </w:tc>
        <w:tc>
          <w:tcPr>
            <w:tcW w:w="5289" w:type="dxa"/>
            <w:vAlign w:val="top"/>
          </w:tcPr>
          <w:p w14:paraId="0F8C0D19">
            <w:pPr>
              <w:pStyle w:val="15"/>
              <w:spacing w:before="152" w:line="219" w:lineRule="auto"/>
              <w:ind w:left="383"/>
              <w:rPr>
                <w:color w:val="FF0000"/>
              </w:rPr>
            </w:pPr>
            <w:r>
              <w:rPr>
                <w:color w:val="FF0000"/>
              </w:rPr>
              <w:t>(领用量-甲方审核确定的图算量)/甲方审核确定的图算量</w:t>
            </w:r>
          </w:p>
        </w:tc>
      </w:tr>
      <w:tr w14:paraId="4C97C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383" w:type="dxa"/>
            <w:vAlign w:val="top"/>
          </w:tcPr>
          <w:p w14:paraId="073C8D84">
            <w:pPr>
              <w:pStyle w:val="15"/>
              <w:spacing w:before="142" w:line="219" w:lineRule="auto"/>
              <w:ind w:left="414"/>
              <w:jc w:val="left"/>
              <w:rPr>
                <w:color w:val="FF0000"/>
              </w:rPr>
            </w:pPr>
            <w:r>
              <w:rPr>
                <w:color w:val="FF0000"/>
                <w:spacing w:val="-2"/>
              </w:rPr>
              <w:t>保温板</w:t>
            </w:r>
          </w:p>
        </w:tc>
        <w:tc>
          <w:tcPr>
            <w:tcW w:w="1019" w:type="dxa"/>
            <w:vAlign w:val="top"/>
          </w:tcPr>
          <w:p w14:paraId="704B9F3C">
            <w:pPr>
              <w:pStyle w:val="15"/>
              <w:spacing w:before="189" w:line="183" w:lineRule="auto"/>
              <w:ind w:left="321"/>
              <w:jc w:val="left"/>
              <w:rPr>
                <w:color w:val="FF0000"/>
              </w:rPr>
            </w:pPr>
            <w:r>
              <w:rPr>
                <w:color w:val="FF0000"/>
                <w:spacing w:val="-1"/>
              </w:rPr>
              <w:t>2.5%</w:t>
            </w:r>
          </w:p>
        </w:tc>
        <w:tc>
          <w:tcPr>
            <w:tcW w:w="1249" w:type="dxa"/>
            <w:vMerge w:val="continue"/>
            <w:tcBorders>
              <w:top w:val="nil"/>
              <w:bottom w:val="nil"/>
            </w:tcBorders>
            <w:vAlign w:val="top"/>
          </w:tcPr>
          <w:p w14:paraId="5B55F165">
            <w:pPr>
              <w:rPr>
                <w:rFonts w:ascii="Arial"/>
                <w:color w:val="FF0000"/>
                <w:sz w:val="21"/>
              </w:rPr>
            </w:pPr>
          </w:p>
        </w:tc>
        <w:tc>
          <w:tcPr>
            <w:tcW w:w="5289" w:type="dxa"/>
            <w:vAlign w:val="top"/>
          </w:tcPr>
          <w:p w14:paraId="68E5BB1E">
            <w:pPr>
              <w:pStyle w:val="15"/>
              <w:spacing w:before="143" w:line="219" w:lineRule="auto"/>
              <w:ind w:left="383"/>
              <w:rPr>
                <w:color w:val="FF0000"/>
              </w:rPr>
            </w:pPr>
            <w:r>
              <w:rPr>
                <w:color w:val="FF0000"/>
              </w:rPr>
              <w:t>(领用量-甲方审核确定的图算量)/甲方审核确定的图算量</w:t>
            </w:r>
          </w:p>
        </w:tc>
      </w:tr>
      <w:tr w14:paraId="6CE69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vAlign w:val="top"/>
          </w:tcPr>
          <w:p w14:paraId="2ACF37DB">
            <w:pPr>
              <w:pStyle w:val="15"/>
              <w:spacing w:before="154" w:line="219" w:lineRule="auto"/>
              <w:ind w:left="505"/>
              <w:jc w:val="left"/>
              <w:rPr>
                <w:color w:val="FF0000"/>
              </w:rPr>
            </w:pPr>
            <w:r>
              <w:rPr>
                <w:color w:val="FF0000"/>
                <w:spacing w:val="-2"/>
              </w:rPr>
              <w:t>砂</w:t>
            </w:r>
          </w:p>
        </w:tc>
        <w:tc>
          <w:tcPr>
            <w:tcW w:w="1019" w:type="dxa"/>
            <w:vAlign w:val="top"/>
          </w:tcPr>
          <w:p w14:paraId="5F65EDBE">
            <w:pPr>
              <w:pStyle w:val="15"/>
              <w:spacing w:before="200" w:line="183" w:lineRule="auto"/>
              <w:ind w:firstLine="336" w:firstLineChars="200"/>
              <w:jc w:val="left"/>
              <w:rPr>
                <w:color w:val="FF0000"/>
              </w:rPr>
            </w:pPr>
            <w:r>
              <w:rPr>
                <w:rFonts w:hint="eastAsia" w:cs="宋体"/>
                <w:color w:val="FF0000"/>
                <w:spacing w:val="-6"/>
                <w:lang w:val="en-US" w:eastAsia="zh-CN"/>
              </w:rPr>
              <w:t>2</w:t>
            </w:r>
            <w:r>
              <w:rPr>
                <w:rFonts w:ascii="宋体" w:hAnsi="宋体" w:eastAsia="宋体" w:cs="宋体"/>
                <w:color w:val="FF0000"/>
                <w:spacing w:val="-6"/>
              </w:rPr>
              <w:t>%</w:t>
            </w:r>
          </w:p>
        </w:tc>
        <w:tc>
          <w:tcPr>
            <w:tcW w:w="1249" w:type="dxa"/>
            <w:vMerge w:val="continue"/>
            <w:tcBorders>
              <w:top w:val="nil"/>
              <w:bottom w:val="nil"/>
            </w:tcBorders>
            <w:vAlign w:val="top"/>
          </w:tcPr>
          <w:p w14:paraId="2A5F2128">
            <w:pPr>
              <w:rPr>
                <w:rFonts w:ascii="Arial"/>
                <w:color w:val="FF0000"/>
                <w:sz w:val="21"/>
              </w:rPr>
            </w:pPr>
          </w:p>
        </w:tc>
        <w:tc>
          <w:tcPr>
            <w:tcW w:w="5289" w:type="dxa"/>
            <w:vAlign w:val="top"/>
          </w:tcPr>
          <w:p w14:paraId="52929014">
            <w:pPr>
              <w:pStyle w:val="15"/>
              <w:spacing w:before="154" w:line="219" w:lineRule="auto"/>
              <w:ind w:left="383"/>
              <w:rPr>
                <w:color w:val="FF0000"/>
              </w:rPr>
            </w:pPr>
            <w:r>
              <w:rPr>
                <w:color w:val="FF0000"/>
              </w:rPr>
              <w:t>(领用量-甲方审核确定的图算量)/甲方审核确定的图算量</w:t>
            </w:r>
          </w:p>
        </w:tc>
      </w:tr>
      <w:tr w14:paraId="4AD72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vAlign w:val="top"/>
          </w:tcPr>
          <w:p w14:paraId="1F8FDE02">
            <w:pPr>
              <w:pStyle w:val="15"/>
              <w:spacing w:before="155" w:line="219" w:lineRule="auto"/>
              <w:ind w:left="414"/>
              <w:jc w:val="left"/>
              <w:rPr>
                <w:color w:val="FF0000"/>
              </w:rPr>
            </w:pPr>
            <w:r>
              <w:rPr>
                <w:color w:val="FF0000"/>
                <w:spacing w:val="-3"/>
              </w:rPr>
              <w:t>水泥</w:t>
            </w:r>
          </w:p>
        </w:tc>
        <w:tc>
          <w:tcPr>
            <w:tcW w:w="1019" w:type="dxa"/>
            <w:vAlign w:val="top"/>
          </w:tcPr>
          <w:p w14:paraId="5500215B">
            <w:pPr>
              <w:pStyle w:val="15"/>
              <w:spacing w:before="200" w:line="184" w:lineRule="auto"/>
              <w:ind w:left="411"/>
              <w:jc w:val="left"/>
              <w:rPr>
                <w:color w:val="FF0000"/>
              </w:rPr>
            </w:pPr>
            <w:r>
              <w:rPr>
                <w:rFonts w:hint="eastAsia"/>
                <w:color w:val="FF0000"/>
                <w:spacing w:val="-6"/>
                <w:lang w:val="en-US" w:eastAsia="zh-CN"/>
              </w:rPr>
              <w:t>3</w:t>
            </w:r>
            <w:r>
              <w:rPr>
                <w:color w:val="FF0000"/>
                <w:spacing w:val="-6"/>
              </w:rPr>
              <w:t>%</w:t>
            </w:r>
          </w:p>
        </w:tc>
        <w:tc>
          <w:tcPr>
            <w:tcW w:w="1249" w:type="dxa"/>
            <w:vMerge w:val="continue"/>
            <w:tcBorders>
              <w:top w:val="nil"/>
              <w:bottom w:val="nil"/>
            </w:tcBorders>
            <w:vAlign w:val="top"/>
          </w:tcPr>
          <w:p w14:paraId="6C1B3551">
            <w:pPr>
              <w:rPr>
                <w:rFonts w:ascii="Arial"/>
                <w:color w:val="FF0000"/>
                <w:sz w:val="21"/>
              </w:rPr>
            </w:pPr>
          </w:p>
        </w:tc>
        <w:tc>
          <w:tcPr>
            <w:tcW w:w="5289" w:type="dxa"/>
            <w:vAlign w:val="top"/>
          </w:tcPr>
          <w:p w14:paraId="5D196BA5">
            <w:pPr>
              <w:pStyle w:val="15"/>
              <w:spacing w:before="155" w:line="219" w:lineRule="auto"/>
              <w:ind w:left="383"/>
              <w:rPr>
                <w:color w:val="FF0000"/>
              </w:rPr>
            </w:pPr>
            <w:r>
              <w:rPr>
                <w:color w:val="FF0000"/>
              </w:rPr>
              <w:t>(领用量-甲方审核确定的图算量)/甲方审核确定的图算量</w:t>
            </w:r>
          </w:p>
        </w:tc>
      </w:tr>
      <w:tr w14:paraId="33BCD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383" w:type="dxa"/>
            <w:vAlign w:val="top"/>
          </w:tcPr>
          <w:p w14:paraId="3C94AFAF">
            <w:pPr>
              <w:pStyle w:val="15"/>
              <w:spacing w:before="146" w:line="219" w:lineRule="auto"/>
              <w:ind w:firstLine="180" w:firstLineChars="100"/>
              <w:jc w:val="left"/>
              <w:rPr>
                <w:rFonts w:hint="default" w:eastAsia="宋体"/>
                <w:color w:val="FF0000"/>
                <w:lang w:val="en-US" w:eastAsia="zh-CN"/>
              </w:rPr>
            </w:pPr>
            <w:r>
              <w:rPr>
                <w:rFonts w:hint="eastAsia"/>
                <w:color w:val="FF0000"/>
                <w:lang w:val="en-US" w:eastAsia="zh-CN"/>
              </w:rPr>
              <w:t>止水钢板</w:t>
            </w:r>
          </w:p>
        </w:tc>
        <w:tc>
          <w:tcPr>
            <w:tcW w:w="1019" w:type="dxa"/>
            <w:vAlign w:val="top"/>
          </w:tcPr>
          <w:p w14:paraId="54EE9B45">
            <w:pPr>
              <w:pStyle w:val="15"/>
              <w:spacing w:before="191" w:line="184" w:lineRule="auto"/>
              <w:ind w:left="411"/>
              <w:jc w:val="left"/>
              <w:rPr>
                <w:color w:val="FF0000"/>
              </w:rPr>
            </w:pPr>
            <w:r>
              <w:rPr>
                <w:color w:val="FF0000"/>
                <w:spacing w:val="-6"/>
              </w:rPr>
              <w:t>1%</w:t>
            </w:r>
          </w:p>
        </w:tc>
        <w:tc>
          <w:tcPr>
            <w:tcW w:w="1249" w:type="dxa"/>
            <w:vMerge w:val="continue"/>
            <w:tcBorders>
              <w:top w:val="nil"/>
              <w:bottom w:val="nil"/>
            </w:tcBorders>
            <w:vAlign w:val="top"/>
          </w:tcPr>
          <w:p w14:paraId="0EA55F8B">
            <w:pPr>
              <w:rPr>
                <w:rFonts w:ascii="Arial"/>
                <w:color w:val="FF0000"/>
                <w:sz w:val="21"/>
              </w:rPr>
            </w:pPr>
          </w:p>
        </w:tc>
        <w:tc>
          <w:tcPr>
            <w:tcW w:w="5289" w:type="dxa"/>
            <w:vAlign w:val="top"/>
          </w:tcPr>
          <w:p w14:paraId="318550EF">
            <w:pPr>
              <w:pStyle w:val="15"/>
              <w:spacing w:before="146" w:line="219" w:lineRule="auto"/>
              <w:ind w:left="383"/>
              <w:rPr>
                <w:color w:val="FF0000"/>
              </w:rPr>
            </w:pPr>
            <w:r>
              <w:rPr>
                <w:color w:val="FF0000"/>
              </w:rPr>
              <w:t>(领用量-甲方审核确定的图算量)/甲方审核确定的图算量</w:t>
            </w:r>
          </w:p>
        </w:tc>
      </w:tr>
      <w:tr w14:paraId="3BD26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383" w:type="dxa"/>
            <w:vAlign w:val="top"/>
          </w:tcPr>
          <w:p w14:paraId="01ED2B1C">
            <w:pPr>
              <w:pStyle w:val="15"/>
              <w:spacing w:before="146" w:line="219" w:lineRule="auto"/>
              <w:ind w:firstLine="180" w:firstLineChars="100"/>
              <w:jc w:val="left"/>
              <w:rPr>
                <w:rFonts w:hint="default"/>
                <w:color w:val="FF0000"/>
                <w:lang w:val="en-US" w:eastAsia="zh-CN"/>
              </w:rPr>
            </w:pPr>
            <w:r>
              <w:rPr>
                <w:rFonts w:hint="eastAsia"/>
                <w:color w:val="FF0000"/>
                <w:lang w:val="en-US" w:eastAsia="zh-CN"/>
              </w:rPr>
              <w:t>止水丝杆</w:t>
            </w:r>
          </w:p>
        </w:tc>
        <w:tc>
          <w:tcPr>
            <w:tcW w:w="1019" w:type="dxa"/>
            <w:vAlign w:val="top"/>
          </w:tcPr>
          <w:p w14:paraId="11FE85BD">
            <w:pPr>
              <w:pStyle w:val="15"/>
              <w:spacing w:before="191" w:line="184" w:lineRule="auto"/>
              <w:ind w:left="411"/>
              <w:jc w:val="left"/>
              <w:rPr>
                <w:color w:val="FF0000"/>
                <w:spacing w:val="-6"/>
              </w:rPr>
            </w:pPr>
            <w:r>
              <w:rPr>
                <w:color w:val="FF0000"/>
                <w:spacing w:val="-6"/>
              </w:rPr>
              <w:t>1%</w:t>
            </w:r>
          </w:p>
        </w:tc>
        <w:tc>
          <w:tcPr>
            <w:tcW w:w="1249" w:type="dxa"/>
            <w:vMerge w:val="continue"/>
            <w:tcBorders>
              <w:top w:val="nil"/>
              <w:bottom w:val="nil"/>
            </w:tcBorders>
            <w:vAlign w:val="top"/>
          </w:tcPr>
          <w:p w14:paraId="61CF27E4">
            <w:pPr>
              <w:rPr>
                <w:rFonts w:ascii="Arial"/>
                <w:color w:val="FF0000"/>
                <w:sz w:val="21"/>
              </w:rPr>
            </w:pPr>
          </w:p>
        </w:tc>
        <w:tc>
          <w:tcPr>
            <w:tcW w:w="5289" w:type="dxa"/>
            <w:vAlign w:val="top"/>
          </w:tcPr>
          <w:p w14:paraId="2AC3626F">
            <w:pPr>
              <w:pStyle w:val="15"/>
              <w:spacing w:before="146" w:line="219" w:lineRule="auto"/>
              <w:ind w:left="383"/>
              <w:rPr>
                <w:rFonts w:hint="default" w:eastAsia="宋体"/>
                <w:color w:val="FF0000"/>
                <w:lang w:val="en-US" w:eastAsia="zh-CN"/>
              </w:rPr>
            </w:pPr>
            <w:r>
              <w:rPr>
                <w:color w:val="FF0000"/>
              </w:rPr>
              <w:t>(领用量-甲方审核确定的</w:t>
            </w:r>
            <w:r>
              <w:rPr>
                <w:rFonts w:hint="eastAsia"/>
                <w:color w:val="FF0000"/>
                <w:lang w:val="en-US" w:eastAsia="zh-CN"/>
              </w:rPr>
              <w:t>施工方案用量</w:t>
            </w:r>
            <w:r>
              <w:rPr>
                <w:color w:val="FF0000"/>
              </w:rPr>
              <w:t>)/甲方审核确定的</w:t>
            </w:r>
            <w:r>
              <w:rPr>
                <w:rFonts w:hint="eastAsia"/>
                <w:color w:val="FF0000"/>
                <w:lang w:val="en-US" w:eastAsia="zh-CN"/>
              </w:rPr>
              <w:t>施工方案用量</w:t>
            </w:r>
          </w:p>
        </w:tc>
      </w:tr>
      <w:tr w14:paraId="2D0294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383" w:type="dxa"/>
            <w:vAlign w:val="top"/>
          </w:tcPr>
          <w:p w14:paraId="6C98097E">
            <w:pPr>
              <w:pStyle w:val="15"/>
              <w:spacing w:before="146" w:line="219" w:lineRule="auto"/>
              <w:ind w:firstLine="180" w:firstLineChars="100"/>
              <w:jc w:val="left"/>
              <w:rPr>
                <w:rFonts w:hint="default"/>
                <w:color w:val="FF0000"/>
                <w:lang w:val="en-US" w:eastAsia="zh-CN"/>
              </w:rPr>
            </w:pPr>
            <w:r>
              <w:rPr>
                <w:rFonts w:hint="eastAsia"/>
                <w:color w:val="FF0000"/>
                <w:lang w:val="en-US" w:eastAsia="zh-CN"/>
              </w:rPr>
              <w:t>滑动支座钢板</w:t>
            </w:r>
          </w:p>
        </w:tc>
        <w:tc>
          <w:tcPr>
            <w:tcW w:w="1019" w:type="dxa"/>
            <w:vAlign w:val="top"/>
          </w:tcPr>
          <w:p w14:paraId="1338CE39">
            <w:pPr>
              <w:pStyle w:val="15"/>
              <w:spacing w:before="191" w:line="184" w:lineRule="auto"/>
              <w:ind w:left="411"/>
              <w:jc w:val="left"/>
              <w:rPr>
                <w:rFonts w:hint="eastAsia" w:eastAsia="宋体"/>
                <w:color w:val="FF0000"/>
                <w:spacing w:val="-6"/>
                <w:lang w:val="en-US" w:eastAsia="zh-CN"/>
              </w:rPr>
            </w:pPr>
            <w:r>
              <w:rPr>
                <w:rFonts w:hint="eastAsia"/>
                <w:color w:val="FF0000"/>
                <w:spacing w:val="-6"/>
                <w:lang w:val="en-US" w:eastAsia="zh-CN"/>
              </w:rPr>
              <w:t>/</w:t>
            </w:r>
          </w:p>
        </w:tc>
        <w:tc>
          <w:tcPr>
            <w:tcW w:w="1249" w:type="dxa"/>
            <w:vMerge w:val="continue"/>
            <w:tcBorders>
              <w:top w:val="nil"/>
              <w:bottom w:val="nil"/>
            </w:tcBorders>
            <w:vAlign w:val="top"/>
          </w:tcPr>
          <w:p w14:paraId="4ED97AD8">
            <w:pPr>
              <w:rPr>
                <w:rFonts w:ascii="Arial"/>
                <w:color w:val="FF0000"/>
                <w:sz w:val="21"/>
              </w:rPr>
            </w:pPr>
          </w:p>
        </w:tc>
        <w:tc>
          <w:tcPr>
            <w:tcW w:w="5289" w:type="dxa"/>
            <w:vAlign w:val="top"/>
          </w:tcPr>
          <w:p w14:paraId="39C9FC77">
            <w:pPr>
              <w:pStyle w:val="15"/>
              <w:spacing w:before="146" w:line="219" w:lineRule="auto"/>
              <w:ind w:left="383"/>
              <w:rPr>
                <w:color w:val="FF0000"/>
              </w:rPr>
            </w:pPr>
            <w:r>
              <w:rPr>
                <w:color w:val="FF0000"/>
              </w:rPr>
              <w:t>(领用量-甲方审核确定的图算量)/甲方审核确定的图算量</w:t>
            </w:r>
          </w:p>
        </w:tc>
      </w:tr>
      <w:tr w14:paraId="5BA55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383" w:type="dxa"/>
            <w:vAlign w:val="top"/>
          </w:tcPr>
          <w:p w14:paraId="2ABD7DFA">
            <w:pPr>
              <w:pStyle w:val="15"/>
              <w:spacing w:before="157" w:line="219" w:lineRule="auto"/>
              <w:jc w:val="left"/>
              <w:rPr>
                <w:rFonts w:hint="default" w:eastAsia="宋体"/>
                <w:color w:val="FF0000"/>
                <w:lang w:val="en-US" w:eastAsia="zh-CN"/>
              </w:rPr>
            </w:pPr>
            <w:r>
              <w:rPr>
                <w:rFonts w:hint="eastAsia"/>
                <w:color w:val="FF0000"/>
                <w:lang w:val="en-US" w:eastAsia="zh-CN"/>
              </w:rPr>
              <w:t>玻纤网、钢丝网</w:t>
            </w:r>
          </w:p>
        </w:tc>
        <w:tc>
          <w:tcPr>
            <w:tcW w:w="1019" w:type="dxa"/>
            <w:vAlign w:val="top"/>
          </w:tcPr>
          <w:p w14:paraId="5C533066">
            <w:pPr>
              <w:pStyle w:val="15"/>
              <w:spacing w:before="202" w:line="184" w:lineRule="auto"/>
              <w:ind w:left="411"/>
              <w:jc w:val="left"/>
              <w:rPr>
                <w:color w:val="FF0000"/>
              </w:rPr>
            </w:pPr>
            <w:r>
              <w:rPr>
                <w:color w:val="FF0000"/>
                <w:spacing w:val="-6"/>
              </w:rPr>
              <w:t>1%</w:t>
            </w:r>
          </w:p>
        </w:tc>
        <w:tc>
          <w:tcPr>
            <w:tcW w:w="1249" w:type="dxa"/>
            <w:vMerge w:val="continue"/>
            <w:tcBorders>
              <w:top w:val="nil"/>
            </w:tcBorders>
            <w:vAlign w:val="top"/>
          </w:tcPr>
          <w:p w14:paraId="1885FDE8">
            <w:pPr>
              <w:rPr>
                <w:rFonts w:ascii="Arial"/>
                <w:color w:val="FF0000"/>
                <w:sz w:val="21"/>
              </w:rPr>
            </w:pPr>
          </w:p>
        </w:tc>
        <w:tc>
          <w:tcPr>
            <w:tcW w:w="5289" w:type="dxa"/>
            <w:vAlign w:val="top"/>
          </w:tcPr>
          <w:p w14:paraId="187B9FDD">
            <w:pPr>
              <w:pStyle w:val="15"/>
              <w:spacing w:before="157" w:line="219" w:lineRule="auto"/>
              <w:ind w:left="383"/>
              <w:rPr>
                <w:color w:val="FF0000"/>
              </w:rPr>
            </w:pPr>
            <w:r>
              <w:rPr>
                <w:color w:val="FF0000"/>
              </w:rPr>
              <w:t>(领用量-甲方审核确定的图算量)/甲方审核确定的图算量</w:t>
            </w:r>
          </w:p>
        </w:tc>
      </w:tr>
    </w:tbl>
    <w:p w14:paraId="0F9BEB06">
      <w:pPr>
        <w:spacing w:before="100" w:line="219" w:lineRule="auto"/>
        <w:ind w:left="788"/>
        <w:outlineLvl w:val="1"/>
        <w:rPr>
          <w:rFonts w:ascii="宋体" w:hAnsi="宋体" w:eastAsia="宋体" w:cs="宋体"/>
          <w:color w:val="auto"/>
          <w:sz w:val="25"/>
          <w:szCs w:val="25"/>
        </w:rPr>
      </w:pPr>
      <w:r>
        <w:rPr>
          <w:rFonts w:ascii="宋体" w:hAnsi="宋体" w:eastAsia="宋体" w:cs="宋体"/>
          <w:b/>
          <w:bCs/>
          <w:color w:val="auto"/>
          <w:spacing w:val="-3"/>
          <w:sz w:val="25"/>
          <w:szCs w:val="25"/>
        </w:rPr>
        <w:t>(三)甲供材管理</w:t>
      </w:r>
    </w:p>
    <w:p w14:paraId="5A9D8601">
      <w:pPr>
        <w:spacing w:before="206" w:line="332" w:lineRule="auto"/>
        <w:ind w:left="135" w:right="466" w:firstLine="539"/>
        <w:rPr>
          <w:rFonts w:ascii="仿宋" w:hAnsi="仿宋" w:eastAsia="仿宋" w:cs="仿宋"/>
          <w:color w:val="auto"/>
          <w:sz w:val="25"/>
          <w:szCs w:val="25"/>
        </w:rPr>
      </w:pPr>
      <w:r>
        <w:rPr>
          <w:rFonts w:ascii="仿宋" w:hAnsi="仿宋" w:eastAsia="仿宋" w:cs="仿宋"/>
          <w:color w:val="auto"/>
          <w:spacing w:val="2"/>
          <w:sz w:val="25"/>
          <w:szCs w:val="25"/>
        </w:rPr>
        <w:t>乙方授权</w:t>
      </w:r>
      <w:r>
        <w:rPr>
          <w:rFonts w:hint="eastAsia" w:ascii="仿宋" w:hAnsi="仿宋" w:eastAsia="仿宋" w:cs="仿宋"/>
          <w:b/>
          <w:bCs/>
          <w:color w:val="auto"/>
          <w:spacing w:val="2"/>
          <w:sz w:val="25"/>
          <w:szCs w:val="25"/>
          <w:u w:val="single" w:color="auto"/>
          <w:lang w:val="en-US" w:eastAsia="zh-CN"/>
        </w:rPr>
        <w:t xml:space="preserve">    </w:t>
      </w:r>
      <w:r>
        <w:rPr>
          <w:rFonts w:ascii="仿宋" w:hAnsi="仿宋" w:eastAsia="仿宋" w:cs="仿宋"/>
          <w:color w:val="auto"/>
          <w:spacing w:val="-39"/>
          <w:sz w:val="25"/>
          <w:szCs w:val="25"/>
        </w:rPr>
        <w:t xml:space="preserve"> </w:t>
      </w:r>
      <w:r>
        <w:rPr>
          <w:rFonts w:ascii="仿宋" w:hAnsi="仿宋" w:eastAsia="仿宋" w:cs="仿宋"/>
          <w:color w:val="auto"/>
          <w:spacing w:val="2"/>
          <w:sz w:val="25"/>
          <w:szCs w:val="25"/>
        </w:rPr>
        <w:t>(身份证号码：</w:t>
      </w:r>
      <w:r>
        <w:rPr>
          <w:rFonts w:ascii="Times New Roman" w:hAnsi="Times New Roman" w:eastAsia="Times New Roman" w:cs="Times New Roman"/>
          <w:color w:val="auto"/>
          <w:spacing w:val="-50"/>
          <w:sz w:val="25"/>
          <w:szCs w:val="25"/>
          <w:u w:val="single" w:color="auto"/>
        </w:rPr>
        <w:t xml:space="preserve"> </w:t>
      </w:r>
      <w:r>
        <w:rPr>
          <w:rFonts w:hint="eastAsia" w:ascii="Times New Roman" w:hAnsi="Times New Roman" w:eastAsia="宋体" w:cs="Times New Roman"/>
          <w:color w:val="auto"/>
          <w:spacing w:val="2"/>
          <w:sz w:val="25"/>
          <w:szCs w:val="25"/>
          <w:u w:val="single" w:color="auto"/>
          <w:lang w:val="en-US" w:eastAsia="zh-CN"/>
        </w:rPr>
        <w:t xml:space="preserve">                     </w:t>
      </w:r>
      <w:r>
        <w:rPr>
          <w:rFonts w:ascii="Times New Roman" w:hAnsi="Times New Roman" w:eastAsia="Times New Roman" w:cs="Times New Roman"/>
          <w:color w:val="auto"/>
          <w:spacing w:val="1"/>
          <w:sz w:val="25"/>
          <w:szCs w:val="25"/>
          <w:u w:val="single" w:color="auto"/>
        </w:rPr>
        <w:t xml:space="preserve">   </w:t>
      </w:r>
      <w:r>
        <w:rPr>
          <w:rFonts w:ascii="仿宋" w:hAnsi="仿宋" w:eastAsia="仿宋" w:cs="仿宋"/>
          <w:color w:val="auto"/>
          <w:spacing w:val="1"/>
          <w:sz w:val="25"/>
          <w:szCs w:val="25"/>
        </w:rPr>
        <w:t>、联系方式：</w:t>
      </w:r>
      <w:r>
        <w:rPr>
          <w:rFonts w:hint="eastAsia" w:ascii="Times New Roman" w:hAnsi="Times New Roman" w:eastAsia="宋体" w:cs="Times New Roman"/>
          <w:color w:val="auto"/>
          <w:spacing w:val="-4"/>
          <w:sz w:val="25"/>
          <w:szCs w:val="25"/>
          <w:u w:val="single" w:color="auto"/>
          <w:lang w:val="en-US" w:eastAsia="zh-CN"/>
        </w:rPr>
        <w:t xml:space="preserve">                   </w:t>
      </w:r>
      <w:r>
        <w:rPr>
          <w:rFonts w:ascii="仿宋" w:hAnsi="仿宋" w:eastAsia="仿宋" w:cs="仿宋"/>
          <w:color w:val="auto"/>
          <w:spacing w:val="-4"/>
          <w:sz w:val="25"/>
          <w:szCs w:val="25"/>
        </w:rPr>
        <w:t>)为材料联络人员，负责对甲方项目部组织进场的材料进行质量检</w:t>
      </w:r>
      <w:r>
        <w:rPr>
          <w:rFonts w:ascii="仿宋" w:hAnsi="仿宋" w:eastAsia="仿宋" w:cs="仿宋"/>
          <w:color w:val="auto"/>
          <w:spacing w:val="-12"/>
          <w:sz w:val="25"/>
          <w:szCs w:val="25"/>
        </w:rPr>
        <w:t>查、点验数量并签字确认。乙方应对相应授权人员出具授权委托</w:t>
      </w:r>
      <w:r>
        <w:rPr>
          <w:rFonts w:ascii="仿宋" w:hAnsi="仿宋" w:eastAsia="仿宋" w:cs="仿宋"/>
          <w:color w:val="auto"/>
          <w:spacing w:val="-13"/>
          <w:sz w:val="25"/>
          <w:szCs w:val="25"/>
        </w:rPr>
        <w:t>书，明确授权人</w:t>
      </w:r>
      <w:r>
        <w:rPr>
          <w:rFonts w:ascii="仿宋" w:hAnsi="仿宋" w:eastAsia="仿宋" w:cs="仿宋"/>
          <w:color w:val="auto"/>
          <w:spacing w:val="-10"/>
          <w:sz w:val="25"/>
          <w:szCs w:val="25"/>
        </w:rPr>
        <w:t>和被授权人信息、授权时间、授权范围等信息。</w:t>
      </w:r>
    </w:p>
    <w:p w14:paraId="1BC44F4B">
      <w:pPr>
        <w:spacing w:before="79" w:line="328" w:lineRule="auto"/>
        <w:ind w:left="135" w:right="410" w:firstLine="499"/>
        <w:rPr>
          <w:rFonts w:ascii="仿宋" w:hAnsi="仿宋" w:eastAsia="仿宋" w:cs="仿宋"/>
          <w:color w:val="auto"/>
          <w:sz w:val="25"/>
          <w:szCs w:val="25"/>
          <w:highlight w:val="none"/>
        </w:rPr>
      </w:pPr>
      <w:r>
        <w:rPr>
          <w:rFonts w:ascii="仿宋" w:hAnsi="仿宋" w:eastAsia="仿宋" w:cs="仿宋"/>
          <w:color w:val="auto"/>
          <w:spacing w:val="-11"/>
          <w:sz w:val="25"/>
          <w:szCs w:val="25"/>
          <w:highlight w:val="none"/>
        </w:rPr>
        <w:t>施工人员须佩戴统一的安全帽、穿着统一的反光背心，安全帽及反光背</w:t>
      </w:r>
      <w:r>
        <w:rPr>
          <w:rFonts w:ascii="仿宋" w:hAnsi="仿宋" w:eastAsia="仿宋" w:cs="仿宋"/>
          <w:color w:val="auto"/>
          <w:spacing w:val="-12"/>
          <w:sz w:val="25"/>
          <w:szCs w:val="25"/>
          <w:highlight w:val="none"/>
        </w:rPr>
        <w:t>心由</w:t>
      </w:r>
      <w:r>
        <w:rPr>
          <w:rFonts w:ascii="仿宋" w:hAnsi="仿宋" w:eastAsia="仿宋" w:cs="仿宋"/>
          <w:color w:val="auto"/>
          <w:spacing w:val="-10"/>
          <w:sz w:val="25"/>
          <w:szCs w:val="25"/>
          <w:highlight w:val="none"/>
        </w:rPr>
        <w:t>甲方根据乙方进场施工人员数量进行提供，施工过程中由乙方负责使用及保管，</w:t>
      </w:r>
      <w:r>
        <w:rPr>
          <w:rFonts w:hint="eastAsia" w:ascii="仿宋" w:hAnsi="仿宋" w:eastAsia="仿宋" w:cs="仿宋"/>
          <w:color w:val="auto"/>
          <w:spacing w:val="-10"/>
          <w:sz w:val="25"/>
          <w:szCs w:val="25"/>
          <w:highlight w:val="none"/>
          <w:lang w:val="en-US" w:eastAsia="zh-CN"/>
        </w:rPr>
        <w:t>完工后按照发放数量统一交回甲方，不足部分甲方按照采购价在乙方计量款中扣除</w:t>
      </w:r>
      <w:r>
        <w:rPr>
          <w:rFonts w:ascii="仿宋" w:hAnsi="仿宋" w:eastAsia="仿宋" w:cs="仿宋"/>
          <w:color w:val="auto"/>
          <w:spacing w:val="-10"/>
          <w:sz w:val="25"/>
          <w:szCs w:val="25"/>
          <w:highlight w:val="none"/>
        </w:rPr>
        <w:t>。</w:t>
      </w:r>
    </w:p>
    <w:p w14:paraId="083E0BCE">
      <w:pPr>
        <w:spacing w:before="61" w:line="219" w:lineRule="auto"/>
        <w:ind w:left="748"/>
        <w:outlineLvl w:val="1"/>
        <w:rPr>
          <w:rFonts w:ascii="仿宋" w:hAnsi="仿宋" w:eastAsia="仿宋" w:cs="仿宋"/>
          <w:color w:val="auto"/>
          <w:sz w:val="25"/>
          <w:szCs w:val="25"/>
        </w:rPr>
      </w:pPr>
      <w:r>
        <w:rPr>
          <w:rFonts w:ascii="仿宋" w:hAnsi="仿宋" w:eastAsia="仿宋" w:cs="仿宋"/>
          <w:b/>
          <w:bCs/>
          <w:color w:val="auto"/>
          <w:sz w:val="25"/>
          <w:szCs w:val="25"/>
        </w:rPr>
        <w:t>(四)周转性材料的管理</w:t>
      </w:r>
    </w:p>
    <w:p w14:paraId="71E71B2E">
      <w:pPr>
        <w:spacing w:before="178" w:line="337" w:lineRule="auto"/>
        <w:ind w:left="135" w:right="444" w:firstLine="499"/>
        <w:jc w:val="both"/>
        <w:rPr>
          <w:rFonts w:ascii="仿宋" w:hAnsi="仿宋" w:eastAsia="仿宋" w:cs="仿宋"/>
          <w:color w:val="auto"/>
          <w:sz w:val="25"/>
          <w:szCs w:val="25"/>
        </w:rPr>
      </w:pPr>
      <w:r>
        <w:rPr>
          <w:rFonts w:ascii="仿宋" w:hAnsi="仿宋" w:eastAsia="仿宋" w:cs="仿宋"/>
          <w:color w:val="auto"/>
          <w:spacing w:val="-12"/>
          <w:sz w:val="25"/>
          <w:szCs w:val="25"/>
        </w:rPr>
        <w:t>乙方自备周转性材料必须在</w:t>
      </w:r>
      <w:r>
        <w:rPr>
          <w:rFonts w:hint="eastAsia" w:ascii="仿宋" w:hAnsi="仿宋" w:eastAsia="仿宋" w:cs="仿宋"/>
          <w:color w:val="auto"/>
          <w:spacing w:val="-12"/>
          <w:sz w:val="25"/>
          <w:szCs w:val="25"/>
          <w:lang w:val="en-US" w:eastAsia="zh-CN"/>
        </w:rPr>
        <w:t>进场前报甲方物资、安全、工程等部门共同验收并</w:t>
      </w:r>
      <w:r>
        <w:rPr>
          <w:rFonts w:ascii="仿宋" w:hAnsi="仿宋" w:eastAsia="仿宋" w:cs="仿宋"/>
          <w:color w:val="auto"/>
          <w:spacing w:val="-12"/>
          <w:sz w:val="25"/>
          <w:szCs w:val="25"/>
        </w:rPr>
        <w:t>备案，退场时由甲方物资部门对其周转性材料进行核实，办理周转性材料退场的相关手续</w:t>
      </w:r>
      <w:r>
        <w:rPr>
          <w:rFonts w:hint="eastAsia" w:ascii="仿宋" w:hAnsi="仿宋" w:eastAsia="仿宋" w:cs="仿宋"/>
          <w:color w:val="auto"/>
          <w:spacing w:val="-12"/>
          <w:sz w:val="25"/>
          <w:szCs w:val="25"/>
          <w:lang w:eastAsia="zh-CN"/>
        </w:rPr>
        <w:t>，</w:t>
      </w:r>
      <w:r>
        <w:rPr>
          <w:rFonts w:ascii="仿宋" w:hAnsi="仿宋" w:eastAsia="仿宋" w:cs="仿宋"/>
          <w:color w:val="auto"/>
          <w:spacing w:val="-12"/>
          <w:sz w:val="25"/>
          <w:szCs w:val="25"/>
        </w:rPr>
        <w:t>乙方使用甲</w:t>
      </w:r>
      <w:r>
        <w:rPr>
          <w:rFonts w:ascii="仿宋" w:hAnsi="仿宋" w:eastAsia="仿宋" w:cs="仿宋"/>
          <w:color w:val="auto"/>
          <w:spacing w:val="-13"/>
          <w:sz w:val="25"/>
          <w:szCs w:val="25"/>
        </w:rPr>
        <w:t>方周转</w:t>
      </w:r>
      <w:r>
        <w:rPr>
          <w:rFonts w:ascii="仿宋" w:hAnsi="仿宋" w:eastAsia="仿宋" w:cs="仿宋"/>
          <w:color w:val="auto"/>
          <w:spacing w:val="-10"/>
          <w:sz w:val="25"/>
          <w:szCs w:val="25"/>
        </w:rPr>
        <w:t>性材料另行签订租赁协议。</w:t>
      </w:r>
    </w:p>
    <w:p w14:paraId="11B32A2B">
      <w:pPr>
        <w:spacing w:before="81" w:line="224" w:lineRule="auto"/>
        <w:ind w:left="483"/>
        <w:outlineLvl w:val="0"/>
        <w:rPr>
          <w:rFonts w:ascii="仿宋" w:hAnsi="仿宋" w:eastAsia="仿宋" w:cs="仿宋"/>
          <w:color w:val="auto"/>
          <w:sz w:val="25"/>
          <w:szCs w:val="25"/>
        </w:rPr>
      </w:pPr>
      <w:bookmarkStart w:id="15" w:name="bookmark31"/>
      <w:bookmarkEnd w:id="15"/>
      <w:bookmarkStart w:id="16" w:name="_Toc6244"/>
      <w:r>
        <w:rPr>
          <w:rFonts w:ascii="仿宋" w:hAnsi="仿宋" w:eastAsia="仿宋" w:cs="仿宋"/>
          <w:b/>
          <w:bCs/>
          <w:color w:val="auto"/>
          <w:spacing w:val="-6"/>
          <w:sz w:val="25"/>
          <w:szCs w:val="25"/>
        </w:rPr>
        <w:t>七、施工设备</w:t>
      </w:r>
      <w:bookmarkEnd w:id="16"/>
    </w:p>
    <w:p w14:paraId="0EB9B38B">
      <w:pPr>
        <w:spacing w:before="160" w:line="305" w:lineRule="auto"/>
        <w:ind w:right="19" w:firstLine="479"/>
        <w:rPr>
          <w:rFonts w:ascii="仿宋" w:hAnsi="仿宋" w:eastAsia="仿宋" w:cs="仿宋"/>
          <w:color w:val="auto"/>
          <w:spacing w:val="-7"/>
          <w:sz w:val="25"/>
          <w:szCs w:val="25"/>
        </w:rPr>
      </w:pPr>
      <w:r>
        <w:rPr>
          <w:rFonts w:ascii="宋体" w:hAnsi="宋体" w:eastAsia="宋体" w:cs="宋体"/>
          <w:color w:val="auto"/>
          <w:spacing w:val="-2"/>
          <w:sz w:val="25"/>
          <w:szCs w:val="25"/>
        </w:rPr>
        <w:t>1、</w:t>
      </w:r>
      <w:r>
        <w:rPr>
          <w:rFonts w:hint="eastAsia" w:ascii="仿宋" w:hAnsi="仿宋" w:eastAsia="仿宋" w:cs="仿宋"/>
          <w:color w:val="auto"/>
          <w:spacing w:val="-7"/>
          <w:sz w:val="25"/>
          <w:szCs w:val="25"/>
          <w:lang w:val="en-US" w:eastAsia="zh-CN"/>
        </w:rPr>
        <w:t>除塔吊、施工电梯、吊车甲供外，其余设备</w:t>
      </w:r>
      <w:r>
        <w:rPr>
          <w:rFonts w:ascii="仿宋" w:hAnsi="仿宋" w:eastAsia="仿宋" w:cs="仿宋"/>
          <w:color w:val="auto"/>
          <w:spacing w:val="-7"/>
          <w:sz w:val="25"/>
          <w:szCs w:val="25"/>
        </w:rPr>
        <w:t xml:space="preserve">乙方根据项目要求自行考虑。 </w:t>
      </w:r>
    </w:p>
    <w:p w14:paraId="04D81B13">
      <w:pPr>
        <w:spacing w:before="160" w:line="305" w:lineRule="auto"/>
        <w:ind w:right="19" w:firstLine="479"/>
        <w:rPr>
          <w:rFonts w:ascii="仿宋" w:hAnsi="仿宋" w:eastAsia="仿宋" w:cs="仿宋"/>
          <w:color w:val="auto"/>
          <w:sz w:val="25"/>
          <w:szCs w:val="25"/>
        </w:rPr>
      </w:pPr>
      <w:r>
        <w:rPr>
          <w:rFonts w:ascii="仿宋" w:hAnsi="仿宋" w:eastAsia="仿宋" w:cs="仿宋"/>
          <w:color w:val="auto"/>
          <w:spacing w:val="-7"/>
          <w:sz w:val="25"/>
          <w:szCs w:val="25"/>
        </w:rPr>
        <w:t>2、乙方所投入设备的型号与数量，必须满足甲方对机械设备的要求，必须</w:t>
      </w:r>
      <w:r>
        <w:rPr>
          <w:rFonts w:ascii="仿宋" w:hAnsi="仿宋" w:eastAsia="仿宋" w:cs="仿宋"/>
          <w:color w:val="auto"/>
          <w:spacing w:val="-11"/>
          <w:sz w:val="25"/>
          <w:szCs w:val="25"/>
        </w:rPr>
        <w:t>提供设备的相关证件等，并保证所有相关证照持续有效。如果乙方不能保证证件</w:t>
      </w:r>
      <w:r>
        <w:rPr>
          <w:rFonts w:ascii="仿宋" w:hAnsi="仿宋" w:eastAsia="仿宋" w:cs="仿宋"/>
          <w:color w:val="auto"/>
          <w:spacing w:val="-10"/>
          <w:sz w:val="25"/>
          <w:szCs w:val="25"/>
        </w:rPr>
        <w:t>的持续有效，甲方有权</w:t>
      </w:r>
      <w:r>
        <w:rPr>
          <w:rFonts w:hint="eastAsia" w:ascii="仿宋" w:hAnsi="仿宋" w:eastAsia="仿宋" w:cs="仿宋"/>
          <w:color w:val="auto"/>
          <w:spacing w:val="-10"/>
          <w:sz w:val="25"/>
          <w:szCs w:val="25"/>
          <w:lang w:val="en-US" w:eastAsia="zh-CN"/>
        </w:rPr>
        <w:t>要求更换，直至终止协议</w:t>
      </w:r>
      <w:r>
        <w:rPr>
          <w:rFonts w:ascii="仿宋" w:hAnsi="仿宋" w:eastAsia="仿宋" w:cs="仿宋"/>
          <w:color w:val="auto"/>
          <w:spacing w:val="-10"/>
          <w:sz w:val="25"/>
          <w:szCs w:val="25"/>
        </w:rPr>
        <w:t>。</w:t>
      </w:r>
    </w:p>
    <w:p w14:paraId="4803091C">
      <w:pPr>
        <w:spacing w:before="169" w:line="322" w:lineRule="auto"/>
        <w:ind w:right="19" w:firstLine="479"/>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乙方租赁或自购的机具设备，由甲乙双方共同</w:t>
      </w:r>
      <w:r>
        <w:rPr>
          <w:rFonts w:ascii="仿宋" w:hAnsi="仿宋" w:eastAsia="仿宋" w:cs="仿宋"/>
          <w:color w:val="auto"/>
          <w:spacing w:val="-9"/>
          <w:sz w:val="25"/>
          <w:szCs w:val="25"/>
        </w:rPr>
        <w:t>或委托</w:t>
      </w:r>
      <w:r>
        <w:rPr>
          <w:rFonts w:ascii="仿宋" w:hAnsi="仿宋" w:eastAsia="仿宋" w:cs="仿宋"/>
          <w:color w:val="auto"/>
          <w:spacing w:val="-11"/>
          <w:sz w:val="25"/>
          <w:szCs w:val="25"/>
        </w:rPr>
        <w:t>有资质的鉴定机构对机具设备及周转材料的安全性能和状态进行鉴定，鉴定结果</w:t>
      </w:r>
      <w:r>
        <w:rPr>
          <w:rFonts w:ascii="仿宋" w:hAnsi="仿宋" w:eastAsia="仿宋" w:cs="仿宋"/>
          <w:color w:val="auto"/>
          <w:spacing w:val="-8"/>
          <w:sz w:val="25"/>
          <w:szCs w:val="25"/>
        </w:rPr>
        <w:t>由双方签字确认，安全性能或状态不符合要求的机具设备</w:t>
      </w:r>
      <w:r>
        <w:rPr>
          <w:rFonts w:ascii="仿宋" w:hAnsi="仿宋" w:eastAsia="仿宋" w:cs="仿宋"/>
          <w:color w:val="auto"/>
          <w:spacing w:val="-9"/>
          <w:sz w:val="25"/>
          <w:szCs w:val="25"/>
        </w:rPr>
        <w:t>及周转材料在鉴定后3</w:t>
      </w:r>
      <w:r>
        <w:rPr>
          <w:rFonts w:ascii="仿宋" w:hAnsi="仿宋" w:eastAsia="仿宋" w:cs="仿宋"/>
          <w:color w:val="auto"/>
          <w:spacing w:val="-12"/>
          <w:sz w:val="25"/>
          <w:szCs w:val="25"/>
        </w:rPr>
        <w:t>日内清理出场，进出场费用由乙方承担。合格机械设备手续复印件必须报甲方物</w:t>
      </w:r>
      <w:r>
        <w:rPr>
          <w:rFonts w:ascii="仿宋" w:hAnsi="仿宋" w:eastAsia="仿宋" w:cs="仿宋"/>
          <w:color w:val="auto"/>
          <w:spacing w:val="-10"/>
          <w:sz w:val="25"/>
          <w:szCs w:val="25"/>
        </w:rPr>
        <w:t>资部</w:t>
      </w:r>
      <w:r>
        <w:rPr>
          <w:rFonts w:hint="eastAsia" w:ascii="仿宋" w:hAnsi="仿宋" w:eastAsia="仿宋" w:cs="仿宋"/>
          <w:color w:val="auto"/>
          <w:spacing w:val="-10"/>
          <w:sz w:val="25"/>
          <w:szCs w:val="25"/>
          <w:lang w:eastAsia="zh-CN"/>
        </w:rPr>
        <w:t>、</w:t>
      </w:r>
      <w:r>
        <w:rPr>
          <w:rFonts w:hint="eastAsia" w:ascii="仿宋" w:hAnsi="仿宋" w:eastAsia="仿宋" w:cs="仿宋"/>
          <w:color w:val="auto"/>
          <w:spacing w:val="-10"/>
          <w:sz w:val="25"/>
          <w:szCs w:val="25"/>
          <w:lang w:val="en-US" w:eastAsia="zh-CN"/>
        </w:rPr>
        <w:t>安全部</w:t>
      </w:r>
      <w:r>
        <w:rPr>
          <w:rFonts w:ascii="仿宋" w:hAnsi="仿宋" w:eastAsia="仿宋" w:cs="仿宋"/>
          <w:color w:val="auto"/>
          <w:spacing w:val="-10"/>
          <w:sz w:val="25"/>
          <w:szCs w:val="25"/>
        </w:rPr>
        <w:t>备案，物资部</w:t>
      </w:r>
      <w:r>
        <w:rPr>
          <w:rFonts w:hint="eastAsia" w:ascii="仿宋" w:hAnsi="仿宋" w:eastAsia="仿宋" w:cs="仿宋"/>
          <w:color w:val="auto"/>
          <w:spacing w:val="-10"/>
          <w:sz w:val="25"/>
          <w:szCs w:val="25"/>
          <w:lang w:eastAsia="zh-CN"/>
        </w:rPr>
        <w:t>、</w:t>
      </w:r>
      <w:r>
        <w:rPr>
          <w:rFonts w:hint="eastAsia" w:ascii="仿宋" w:hAnsi="仿宋" w:eastAsia="仿宋" w:cs="仿宋"/>
          <w:color w:val="auto"/>
          <w:spacing w:val="-10"/>
          <w:sz w:val="25"/>
          <w:szCs w:val="25"/>
          <w:lang w:val="en-US" w:eastAsia="zh-CN"/>
        </w:rPr>
        <w:t>安全部</w:t>
      </w:r>
      <w:r>
        <w:rPr>
          <w:rFonts w:ascii="仿宋" w:hAnsi="仿宋" w:eastAsia="仿宋" w:cs="仿宋"/>
          <w:color w:val="auto"/>
          <w:spacing w:val="-10"/>
          <w:sz w:val="25"/>
          <w:szCs w:val="25"/>
        </w:rPr>
        <w:t>进行登记核实。</w:t>
      </w:r>
    </w:p>
    <w:p w14:paraId="020208A5">
      <w:pPr>
        <w:spacing w:before="155" w:line="311" w:lineRule="auto"/>
        <w:ind w:right="17" w:firstLine="479"/>
        <w:rPr>
          <w:rFonts w:ascii="仿宋" w:hAnsi="仿宋" w:eastAsia="仿宋" w:cs="仿宋"/>
          <w:color w:val="auto"/>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乙方设备停放与管理要服从甲方现场总体要求，不得随意进出特定区域</w:t>
      </w:r>
      <w:r>
        <w:rPr>
          <w:rFonts w:ascii="仿宋" w:hAnsi="仿宋" w:eastAsia="仿宋" w:cs="仿宋"/>
          <w:color w:val="auto"/>
          <w:spacing w:val="-11"/>
          <w:sz w:val="25"/>
          <w:szCs w:val="25"/>
        </w:rPr>
        <w:t>和乱停乱放。否则甲方有权自行移动相关设备并不承担任何责任，由此产生的一切费用由乙方承担。</w:t>
      </w:r>
    </w:p>
    <w:p w14:paraId="7024BF0D">
      <w:pPr>
        <w:spacing w:before="163" w:line="290" w:lineRule="auto"/>
        <w:ind w:right="20" w:firstLine="479"/>
        <w:rPr>
          <w:rFonts w:ascii="仿宋" w:hAnsi="仿宋" w:eastAsia="仿宋" w:cs="仿宋"/>
          <w:color w:val="auto"/>
          <w:sz w:val="25"/>
          <w:szCs w:val="25"/>
        </w:rPr>
      </w:pPr>
      <w:r>
        <w:rPr>
          <w:rFonts w:ascii="宋体" w:hAnsi="宋体" w:eastAsia="宋体" w:cs="宋体"/>
          <w:color w:val="auto"/>
          <w:spacing w:val="-7"/>
          <w:sz w:val="25"/>
          <w:szCs w:val="25"/>
        </w:rPr>
        <w:t>5、</w:t>
      </w:r>
      <w:r>
        <w:rPr>
          <w:rFonts w:ascii="仿宋" w:hAnsi="仿宋" w:eastAsia="仿宋" w:cs="仿宋"/>
          <w:color w:val="auto"/>
          <w:spacing w:val="-7"/>
          <w:sz w:val="25"/>
          <w:szCs w:val="25"/>
        </w:rPr>
        <w:t>乙方使用甲方设备，必须书面申请，由甲方统一安排，零星使用甲方设</w:t>
      </w:r>
      <w:r>
        <w:rPr>
          <w:rFonts w:ascii="仿宋" w:hAnsi="仿宋" w:eastAsia="仿宋" w:cs="仿宋"/>
          <w:color w:val="auto"/>
          <w:spacing w:val="-8"/>
          <w:sz w:val="25"/>
          <w:szCs w:val="25"/>
        </w:rPr>
        <w:t>备由甲乙双方协商确认计量方式及台时费标</w:t>
      </w:r>
      <w:r>
        <w:rPr>
          <w:rFonts w:ascii="仿宋" w:hAnsi="仿宋" w:eastAsia="仿宋" w:cs="仿宋"/>
          <w:color w:val="auto"/>
          <w:spacing w:val="-9"/>
          <w:sz w:val="25"/>
          <w:szCs w:val="25"/>
        </w:rPr>
        <w:t>准，费用在工程款结算时扣除</w:t>
      </w:r>
      <w:r>
        <w:rPr>
          <w:rFonts w:hint="eastAsia" w:ascii="仿宋" w:hAnsi="仿宋" w:eastAsia="仿宋" w:cs="仿宋"/>
          <w:color w:val="auto"/>
          <w:spacing w:val="-9"/>
          <w:sz w:val="25"/>
          <w:szCs w:val="25"/>
          <w:lang w:eastAsia="zh-CN"/>
        </w:rPr>
        <w:t>，</w:t>
      </w:r>
      <w:r>
        <w:rPr>
          <w:rFonts w:ascii="仿宋" w:hAnsi="仿宋" w:eastAsia="仿宋" w:cs="仿宋"/>
          <w:color w:val="auto"/>
          <w:spacing w:val="-9"/>
          <w:sz w:val="25"/>
          <w:szCs w:val="25"/>
        </w:rPr>
        <w:t>使用甲方施工设备造成损坏的，应负相应的赔偿责任。</w:t>
      </w:r>
    </w:p>
    <w:p w14:paraId="6848F5BD">
      <w:pPr>
        <w:spacing w:before="164" w:line="284" w:lineRule="auto"/>
        <w:ind w:right="19" w:firstLine="479"/>
        <w:rPr>
          <w:rFonts w:ascii="仿宋" w:hAnsi="仿宋" w:eastAsia="仿宋" w:cs="仿宋"/>
          <w:color w:val="auto"/>
          <w:sz w:val="25"/>
          <w:szCs w:val="25"/>
        </w:rPr>
      </w:pPr>
      <w:r>
        <w:rPr>
          <w:rFonts w:ascii="宋体" w:hAnsi="宋体" w:eastAsia="宋体" w:cs="宋体"/>
          <w:color w:val="auto"/>
          <w:spacing w:val="-7"/>
          <w:sz w:val="25"/>
          <w:szCs w:val="25"/>
        </w:rPr>
        <w:t>6、</w:t>
      </w:r>
      <w:r>
        <w:rPr>
          <w:rFonts w:ascii="仿宋" w:hAnsi="仿宋" w:eastAsia="仿宋" w:cs="仿宋"/>
          <w:color w:val="auto"/>
          <w:spacing w:val="-7"/>
          <w:sz w:val="25"/>
          <w:szCs w:val="25"/>
        </w:rPr>
        <w:t>乙方每月应将自有主要设备的完好、使用、维修等情况上报甲方设备物</w:t>
      </w:r>
      <w:r>
        <w:rPr>
          <w:rFonts w:ascii="仿宋" w:hAnsi="仿宋" w:eastAsia="仿宋" w:cs="仿宋"/>
          <w:color w:val="auto"/>
          <w:spacing w:val="-9"/>
          <w:sz w:val="25"/>
          <w:szCs w:val="25"/>
        </w:rPr>
        <w:t>资部门，供甲方对施工资源</w:t>
      </w:r>
      <w:r>
        <w:rPr>
          <w:rFonts w:hint="eastAsia" w:ascii="仿宋" w:hAnsi="仿宋" w:eastAsia="仿宋" w:cs="仿宋"/>
          <w:color w:val="auto"/>
          <w:spacing w:val="-9"/>
          <w:sz w:val="25"/>
          <w:szCs w:val="25"/>
          <w:lang w:eastAsia="zh-CN"/>
        </w:rPr>
        <w:t>、</w:t>
      </w:r>
      <w:r>
        <w:rPr>
          <w:rFonts w:ascii="仿宋" w:hAnsi="仿宋" w:eastAsia="仿宋" w:cs="仿宋"/>
          <w:color w:val="auto"/>
          <w:spacing w:val="-9"/>
          <w:sz w:val="25"/>
          <w:szCs w:val="25"/>
        </w:rPr>
        <w:t>生产进度</w:t>
      </w:r>
      <w:r>
        <w:rPr>
          <w:rFonts w:hint="eastAsia" w:ascii="仿宋" w:hAnsi="仿宋" w:eastAsia="仿宋" w:cs="仿宋"/>
          <w:color w:val="auto"/>
          <w:spacing w:val="-9"/>
          <w:sz w:val="25"/>
          <w:szCs w:val="25"/>
          <w:lang w:val="en-US" w:eastAsia="zh-CN"/>
        </w:rPr>
        <w:t>及设备安全性能</w:t>
      </w:r>
      <w:r>
        <w:rPr>
          <w:rFonts w:ascii="仿宋" w:hAnsi="仿宋" w:eastAsia="仿宋" w:cs="仿宋"/>
          <w:color w:val="auto"/>
          <w:spacing w:val="-9"/>
          <w:sz w:val="25"/>
          <w:szCs w:val="25"/>
        </w:rPr>
        <w:t>进行及时分析</w:t>
      </w:r>
      <w:r>
        <w:rPr>
          <w:rFonts w:ascii="仿宋" w:hAnsi="仿宋" w:eastAsia="仿宋" w:cs="仿宋"/>
          <w:color w:val="auto"/>
          <w:spacing w:val="-10"/>
          <w:sz w:val="25"/>
          <w:szCs w:val="25"/>
        </w:rPr>
        <w:t>和掌握。</w:t>
      </w:r>
    </w:p>
    <w:p w14:paraId="45C2535D">
      <w:pPr>
        <w:spacing w:before="160" w:line="289" w:lineRule="auto"/>
        <w:ind w:right="7" w:firstLine="479"/>
        <w:rPr>
          <w:rFonts w:ascii="仿宋" w:hAnsi="仿宋" w:eastAsia="仿宋" w:cs="仿宋"/>
          <w:color w:val="auto"/>
          <w:sz w:val="25"/>
          <w:szCs w:val="25"/>
        </w:rPr>
      </w:pPr>
      <w:r>
        <w:rPr>
          <w:rFonts w:ascii="宋体" w:hAnsi="宋体" w:eastAsia="宋体" w:cs="宋体"/>
          <w:color w:val="auto"/>
          <w:spacing w:val="-7"/>
          <w:sz w:val="25"/>
          <w:szCs w:val="25"/>
        </w:rPr>
        <w:t>7、</w:t>
      </w:r>
      <w:r>
        <w:rPr>
          <w:rFonts w:ascii="仿宋" w:hAnsi="仿宋" w:eastAsia="仿宋" w:cs="仿宋"/>
          <w:color w:val="auto"/>
          <w:spacing w:val="-7"/>
          <w:sz w:val="25"/>
          <w:szCs w:val="25"/>
        </w:rPr>
        <w:t>乙方施工设备应安全装置齐全、性能可靠，其施工设备的安全责任由乙</w:t>
      </w:r>
      <w:r>
        <w:rPr>
          <w:rFonts w:ascii="仿宋" w:hAnsi="仿宋" w:eastAsia="仿宋" w:cs="仿宋"/>
          <w:color w:val="auto"/>
          <w:spacing w:val="-9"/>
          <w:sz w:val="25"/>
          <w:szCs w:val="25"/>
        </w:rPr>
        <w:t>方负责。</w:t>
      </w:r>
    </w:p>
    <w:p w14:paraId="6906647E">
      <w:pPr>
        <w:spacing w:before="168" w:line="221" w:lineRule="auto"/>
        <w:ind w:left="479"/>
        <w:outlineLvl w:val="1"/>
        <w:rPr>
          <w:rFonts w:ascii="仿宋" w:hAnsi="仿宋" w:eastAsia="仿宋" w:cs="仿宋"/>
          <w:color w:val="auto"/>
          <w:sz w:val="25"/>
          <w:szCs w:val="25"/>
        </w:rPr>
      </w:pPr>
      <w:r>
        <w:rPr>
          <w:rFonts w:ascii="宋体" w:hAnsi="宋体" w:eastAsia="宋体" w:cs="宋体"/>
          <w:color w:val="auto"/>
          <w:spacing w:val="-8"/>
          <w:sz w:val="25"/>
          <w:szCs w:val="25"/>
        </w:rPr>
        <w:t>8、</w:t>
      </w:r>
      <w:r>
        <w:rPr>
          <w:rFonts w:ascii="仿宋" w:hAnsi="仿宋" w:eastAsia="仿宋" w:cs="仿宋"/>
          <w:color w:val="auto"/>
          <w:spacing w:val="-8"/>
          <w:sz w:val="25"/>
          <w:szCs w:val="25"/>
        </w:rPr>
        <w:t>乙方进场的机械设备应自行办理相关设备险。</w:t>
      </w:r>
    </w:p>
    <w:p w14:paraId="645CED85">
      <w:pPr>
        <w:spacing w:before="161" w:line="306" w:lineRule="auto"/>
        <w:ind w:firstLine="479"/>
        <w:rPr>
          <w:rFonts w:ascii="仿宋" w:hAnsi="仿宋" w:eastAsia="仿宋" w:cs="仿宋"/>
          <w:color w:val="auto"/>
          <w:sz w:val="25"/>
          <w:szCs w:val="25"/>
        </w:rPr>
      </w:pPr>
      <w:r>
        <w:rPr>
          <w:rFonts w:ascii="宋体" w:hAnsi="宋体" w:eastAsia="宋体" w:cs="宋体"/>
          <w:color w:val="auto"/>
          <w:spacing w:val="1"/>
          <w:sz w:val="25"/>
          <w:szCs w:val="25"/>
        </w:rPr>
        <w:t>9、</w:t>
      </w:r>
      <w:r>
        <w:rPr>
          <w:rFonts w:ascii="仿宋" w:hAnsi="仿宋" w:eastAsia="仿宋" w:cs="仿宋"/>
          <w:color w:val="auto"/>
          <w:spacing w:val="1"/>
          <w:sz w:val="25"/>
          <w:szCs w:val="25"/>
        </w:rPr>
        <w:t>乙方履约完成、退场(含履约完毕退场及中途</w:t>
      </w:r>
      <w:r>
        <w:rPr>
          <w:rFonts w:ascii="仿宋" w:hAnsi="仿宋" w:eastAsia="仿宋" w:cs="仿宋"/>
          <w:color w:val="auto"/>
          <w:sz w:val="25"/>
          <w:szCs w:val="25"/>
        </w:rPr>
        <w:t>退场)或乙方违约被清退</w:t>
      </w:r>
      <w:r>
        <w:rPr>
          <w:rFonts w:ascii="仿宋" w:hAnsi="仿宋" w:eastAsia="仿宋" w:cs="仿宋"/>
          <w:color w:val="auto"/>
          <w:spacing w:val="-10"/>
          <w:sz w:val="25"/>
          <w:szCs w:val="25"/>
        </w:rPr>
        <w:t>时，乙方投入本工程的所有设备由乙方自行妥善处理，不得以任何理由</w:t>
      </w:r>
      <w:r>
        <w:rPr>
          <w:rFonts w:ascii="仿宋" w:hAnsi="仿宋" w:eastAsia="仿宋" w:cs="仿宋"/>
          <w:color w:val="auto"/>
          <w:spacing w:val="-11"/>
          <w:sz w:val="25"/>
          <w:szCs w:val="25"/>
        </w:rPr>
        <w:t>要求由甲</w:t>
      </w:r>
      <w:r>
        <w:rPr>
          <w:rFonts w:ascii="仿宋" w:hAnsi="仿宋" w:eastAsia="仿宋" w:cs="仿宋"/>
          <w:color w:val="auto"/>
          <w:spacing w:val="-9"/>
          <w:sz w:val="25"/>
          <w:szCs w:val="25"/>
        </w:rPr>
        <w:t>方收购该设备或要求甲方以任何形式承担任何费用及责任。</w:t>
      </w:r>
    </w:p>
    <w:p w14:paraId="32B75AEA">
      <w:pPr>
        <w:spacing w:before="176" w:line="222" w:lineRule="auto"/>
        <w:ind w:left="483"/>
        <w:outlineLvl w:val="0"/>
        <w:rPr>
          <w:rFonts w:ascii="仿宋" w:hAnsi="仿宋" w:eastAsia="仿宋" w:cs="仿宋"/>
          <w:color w:val="auto"/>
          <w:sz w:val="25"/>
          <w:szCs w:val="25"/>
        </w:rPr>
      </w:pPr>
      <w:bookmarkStart w:id="17" w:name="_Toc21308"/>
      <w:r>
        <w:rPr>
          <w:rFonts w:ascii="仿宋" w:hAnsi="仿宋" w:eastAsia="仿宋" w:cs="仿宋"/>
          <w:b/>
          <w:bCs/>
          <w:color w:val="auto"/>
          <w:spacing w:val="-8"/>
          <w:sz w:val="25"/>
          <w:szCs w:val="25"/>
        </w:rPr>
        <w:t>八、质量要求</w:t>
      </w:r>
      <w:bookmarkEnd w:id="17"/>
    </w:p>
    <w:p w14:paraId="0FD07167">
      <w:pPr>
        <w:spacing w:before="180" w:line="222" w:lineRule="auto"/>
        <w:ind w:left="483"/>
        <w:outlineLvl w:val="1"/>
        <w:rPr>
          <w:rFonts w:ascii="仿宋" w:hAnsi="仿宋" w:eastAsia="仿宋" w:cs="仿宋"/>
          <w:color w:val="auto"/>
          <w:sz w:val="25"/>
          <w:szCs w:val="25"/>
        </w:rPr>
      </w:pPr>
      <w:r>
        <w:rPr>
          <w:rFonts w:ascii="宋体" w:hAnsi="宋体" w:eastAsia="宋体" w:cs="宋体"/>
          <w:b/>
          <w:bCs/>
          <w:color w:val="auto"/>
          <w:spacing w:val="-10"/>
          <w:sz w:val="25"/>
          <w:szCs w:val="25"/>
        </w:rPr>
        <w:t>1、</w:t>
      </w:r>
      <w:r>
        <w:rPr>
          <w:rFonts w:ascii="仿宋" w:hAnsi="仿宋" w:eastAsia="仿宋" w:cs="仿宋"/>
          <w:b/>
          <w:bCs/>
          <w:color w:val="auto"/>
          <w:spacing w:val="-10"/>
          <w:sz w:val="25"/>
          <w:szCs w:val="25"/>
        </w:rPr>
        <w:t>质量目标与要求</w:t>
      </w:r>
    </w:p>
    <w:p w14:paraId="24D72D03">
      <w:pPr>
        <w:spacing w:before="161" w:line="306" w:lineRule="auto"/>
        <w:ind w:firstLine="479"/>
        <w:rPr>
          <w:rFonts w:ascii="仿宋" w:hAnsi="仿宋" w:eastAsia="仿宋" w:cs="仿宋"/>
          <w:color w:val="auto"/>
          <w:spacing w:val="1"/>
          <w:sz w:val="25"/>
          <w:szCs w:val="25"/>
        </w:rPr>
      </w:pPr>
      <w:r>
        <w:rPr>
          <w:rFonts w:ascii="仿宋" w:hAnsi="仿宋" w:eastAsia="仿宋" w:cs="仿宋"/>
          <w:color w:val="auto"/>
          <w:spacing w:val="1"/>
          <w:sz w:val="25"/>
          <w:szCs w:val="25"/>
        </w:rPr>
        <w:t>本项目质量要求为</w:t>
      </w:r>
      <w:r>
        <w:rPr>
          <w:rFonts w:ascii="仿宋" w:hAnsi="仿宋" w:eastAsia="仿宋" w:cs="仿宋"/>
          <w:color w:val="auto"/>
          <w:spacing w:val="1"/>
          <w:sz w:val="25"/>
          <w:szCs w:val="25"/>
          <w:u w:val="single"/>
        </w:rPr>
        <w:t>合格</w:t>
      </w:r>
      <w:r>
        <w:rPr>
          <w:rFonts w:ascii="仿宋" w:hAnsi="仿宋" w:eastAsia="仿宋" w:cs="仿宋"/>
          <w:color w:val="auto"/>
          <w:spacing w:val="1"/>
          <w:sz w:val="25"/>
          <w:szCs w:val="25"/>
        </w:rPr>
        <w:t>，需达到国家施工及验收规范规定合格标准</w:t>
      </w:r>
      <w:r>
        <w:rPr>
          <w:rFonts w:hint="eastAsia" w:ascii="仿宋" w:hAnsi="仿宋" w:eastAsia="仿宋" w:cs="仿宋"/>
          <w:color w:val="auto"/>
          <w:spacing w:val="1"/>
          <w:sz w:val="25"/>
          <w:szCs w:val="25"/>
          <w:lang w:eastAsia="zh-CN"/>
        </w:rPr>
        <w:t>、</w:t>
      </w:r>
      <w:r>
        <w:rPr>
          <w:rFonts w:ascii="仿宋" w:hAnsi="仿宋" w:eastAsia="仿宋" w:cs="仿宋"/>
          <w:color w:val="auto"/>
          <w:spacing w:val="1"/>
          <w:sz w:val="25"/>
          <w:szCs w:val="25"/>
        </w:rPr>
        <w:t>工序验收标准及四川省相关规定标准和甲方质量目标要求。乙方不能按本合同工期竣工或工程质量达不到约定的质量标准或发生合同列举的健康、环境、安全等事故或不按合同约定履行其他义务、责任的，将按主合同中</w:t>
      </w:r>
      <w:r>
        <w:rPr>
          <w:rFonts w:hint="eastAsia" w:ascii="仿宋" w:hAnsi="仿宋" w:eastAsia="仿宋" w:cs="仿宋"/>
          <w:color w:val="auto"/>
          <w:spacing w:val="1"/>
          <w:sz w:val="25"/>
          <w:szCs w:val="25"/>
          <w:lang w:val="en-US" w:eastAsia="zh-CN"/>
        </w:rPr>
        <w:t>业主及行政主管部门</w:t>
      </w:r>
      <w:r>
        <w:rPr>
          <w:rFonts w:ascii="仿宋" w:hAnsi="仿宋" w:eastAsia="仿宋" w:cs="仿宋"/>
          <w:color w:val="auto"/>
          <w:spacing w:val="1"/>
          <w:sz w:val="25"/>
          <w:szCs w:val="25"/>
        </w:rPr>
        <w:t>对</w:t>
      </w:r>
      <w:r>
        <w:rPr>
          <w:rFonts w:hint="eastAsia" w:ascii="仿宋" w:hAnsi="仿宋" w:eastAsia="仿宋" w:cs="仿宋"/>
          <w:color w:val="auto"/>
          <w:spacing w:val="1"/>
          <w:sz w:val="25"/>
          <w:szCs w:val="25"/>
          <w:lang w:val="en-US" w:eastAsia="zh-CN"/>
        </w:rPr>
        <w:t>甲</w:t>
      </w:r>
      <w:r>
        <w:rPr>
          <w:rFonts w:ascii="仿宋" w:hAnsi="仿宋" w:eastAsia="仿宋" w:cs="仿宋"/>
          <w:color w:val="auto"/>
          <w:spacing w:val="1"/>
          <w:sz w:val="25"/>
          <w:szCs w:val="25"/>
        </w:rPr>
        <w:t>方规定的标准和业主的处罚方式进行处理。</w:t>
      </w:r>
    </w:p>
    <w:p w14:paraId="0D2C69CB">
      <w:pPr>
        <w:spacing w:before="176" w:line="220" w:lineRule="auto"/>
        <w:ind w:left="609"/>
        <w:outlineLvl w:val="1"/>
        <w:rPr>
          <w:rFonts w:ascii="仿宋" w:hAnsi="仿宋" w:eastAsia="仿宋" w:cs="仿宋"/>
          <w:color w:val="auto"/>
          <w:sz w:val="25"/>
          <w:szCs w:val="25"/>
        </w:rPr>
      </w:pPr>
      <w:bookmarkStart w:id="18" w:name="bookmark32"/>
      <w:bookmarkEnd w:id="18"/>
      <w:r>
        <w:rPr>
          <w:rFonts w:ascii="宋体" w:hAnsi="宋体" w:eastAsia="宋体" w:cs="宋体"/>
          <w:b/>
          <w:bCs/>
          <w:color w:val="auto"/>
          <w:spacing w:val="-7"/>
          <w:sz w:val="25"/>
          <w:szCs w:val="25"/>
        </w:rPr>
        <w:t>2、</w:t>
      </w:r>
      <w:r>
        <w:rPr>
          <w:rFonts w:ascii="仿宋" w:hAnsi="仿宋" w:eastAsia="仿宋" w:cs="仿宋"/>
          <w:b/>
          <w:bCs/>
          <w:color w:val="auto"/>
          <w:spacing w:val="-7"/>
          <w:sz w:val="25"/>
          <w:szCs w:val="25"/>
        </w:rPr>
        <w:t>质量检查与验收</w:t>
      </w:r>
    </w:p>
    <w:p w14:paraId="25A398D8">
      <w:pPr>
        <w:spacing w:before="146" w:line="287" w:lineRule="auto"/>
        <w:ind w:left="16" w:right="183" w:firstLine="590"/>
        <w:rPr>
          <w:rFonts w:ascii="仿宋" w:hAnsi="仿宋" w:eastAsia="仿宋" w:cs="仿宋"/>
          <w:color w:val="auto"/>
          <w:sz w:val="25"/>
          <w:szCs w:val="25"/>
        </w:rPr>
      </w:pPr>
      <w:r>
        <w:rPr>
          <w:rFonts w:ascii="仿宋" w:hAnsi="仿宋" w:eastAsia="仿宋" w:cs="仿宋"/>
          <w:color w:val="auto"/>
          <w:spacing w:val="-5"/>
          <w:sz w:val="25"/>
          <w:szCs w:val="25"/>
        </w:rPr>
        <w:t>(1)乙方必须按设计文件、现行国家的标准技术规范规定的验收标准及四</w:t>
      </w:r>
      <w:r>
        <w:rPr>
          <w:rFonts w:ascii="仿宋" w:hAnsi="仿宋" w:eastAsia="仿宋" w:cs="仿宋"/>
          <w:color w:val="auto"/>
          <w:spacing w:val="-10"/>
          <w:sz w:val="25"/>
          <w:szCs w:val="25"/>
        </w:rPr>
        <w:t>川省相关规定、甲方质量要求进行施工，并接受甲方</w:t>
      </w:r>
      <w:r>
        <w:rPr>
          <w:rFonts w:hint="eastAsia" w:ascii="仿宋" w:hAnsi="仿宋" w:eastAsia="仿宋" w:cs="仿宋"/>
          <w:color w:val="auto"/>
          <w:spacing w:val="-10"/>
          <w:sz w:val="25"/>
          <w:szCs w:val="25"/>
          <w:lang w:eastAsia="zh-CN"/>
        </w:rPr>
        <w:t>、</w:t>
      </w:r>
      <w:r>
        <w:rPr>
          <w:rFonts w:hint="eastAsia" w:ascii="仿宋" w:hAnsi="仿宋" w:eastAsia="仿宋" w:cs="仿宋"/>
          <w:color w:val="auto"/>
          <w:spacing w:val="-10"/>
          <w:sz w:val="25"/>
          <w:szCs w:val="25"/>
          <w:lang w:val="en-US" w:eastAsia="zh-CN"/>
        </w:rPr>
        <w:t>监理、业主</w:t>
      </w:r>
      <w:r>
        <w:rPr>
          <w:rFonts w:ascii="仿宋" w:hAnsi="仿宋" w:eastAsia="仿宋" w:cs="仿宋"/>
          <w:color w:val="auto"/>
          <w:spacing w:val="-10"/>
          <w:sz w:val="25"/>
          <w:szCs w:val="25"/>
        </w:rPr>
        <w:t>质检人员的监督、管理。</w:t>
      </w:r>
    </w:p>
    <w:p w14:paraId="10BAF81B">
      <w:pPr>
        <w:spacing w:before="153" w:line="321" w:lineRule="auto"/>
        <w:ind w:left="16" w:right="158" w:firstLine="590"/>
        <w:rPr>
          <w:rFonts w:ascii="仿宋" w:hAnsi="仿宋" w:eastAsia="仿宋" w:cs="仿宋"/>
          <w:color w:val="auto"/>
          <w:spacing w:val="-11"/>
          <w:sz w:val="25"/>
          <w:szCs w:val="25"/>
        </w:rPr>
      </w:pPr>
      <w:r>
        <w:rPr>
          <w:rFonts w:ascii="仿宋" w:hAnsi="仿宋" w:eastAsia="仿宋" w:cs="仿宋"/>
          <w:color w:val="auto"/>
          <w:spacing w:val="-5"/>
          <w:sz w:val="25"/>
          <w:szCs w:val="25"/>
        </w:rPr>
        <w:t>(2)如乙方在施工过程中发现</w:t>
      </w:r>
      <w:r>
        <w:rPr>
          <w:rFonts w:ascii="仿宋" w:hAnsi="仿宋" w:eastAsia="仿宋" w:cs="仿宋"/>
          <w:b/>
          <w:bCs/>
          <w:color w:val="auto"/>
          <w:spacing w:val="-5"/>
          <w:sz w:val="25"/>
          <w:szCs w:val="25"/>
          <w:u w:val="single" w:color="auto"/>
        </w:rPr>
        <w:t>甲供材</w:t>
      </w:r>
      <w:r>
        <w:rPr>
          <w:rFonts w:ascii="仿宋" w:hAnsi="仿宋" w:eastAsia="仿宋" w:cs="仿宋"/>
          <w:color w:val="auto"/>
          <w:spacing w:val="-5"/>
          <w:sz w:val="25"/>
          <w:szCs w:val="25"/>
        </w:rPr>
        <w:t>质量问题，应</w:t>
      </w:r>
      <w:r>
        <w:rPr>
          <w:rFonts w:hint="eastAsia" w:ascii="仿宋" w:hAnsi="仿宋" w:eastAsia="仿宋" w:cs="仿宋"/>
          <w:color w:val="auto"/>
          <w:spacing w:val="-5"/>
          <w:sz w:val="25"/>
          <w:szCs w:val="25"/>
          <w:lang w:val="en-US" w:eastAsia="zh-CN"/>
        </w:rPr>
        <w:t>立即</w:t>
      </w:r>
      <w:r>
        <w:rPr>
          <w:rFonts w:ascii="仿宋" w:hAnsi="仿宋" w:eastAsia="仿宋" w:cs="仿宋"/>
          <w:color w:val="auto"/>
          <w:spacing w:val="-6"/>
          <w:sz w:val="25"/>
          <w:szCs w:val="25"/>
        </w:rPr>
        <w:t>通知甲方技</w:t>
      </w:r>
      <w:r>
        <w:rPr>
          <w:rFonts w:ascii="仿宋" w:hAnsi="仿宋" w:eastAsia="仿宋" w:cs="仿宋"/>
          <w:color w:val="auto"/>
          <w:spacing w:val="-12"/>
          <w:sz w:val="25"/>
          <w:szCs w:val="25"/>
        </w:rPr>
        <w:t>术员及生产经理，在甲方提出处理意见以前，乙方应及时采取有效措施使损失降</w:t>
      </w:r>
      <w:r>
        <w:rPr>
          <w:rFonts w:ascii="仿宋" w:hAnsi="仿宋" w:eastAsia="仿宋" w:cs="仿宋"/>
          <w:color w:val="auto"/>
          <w:spacing w:val="-13"/>
          <w:sz w:val="25"/>
          <w:szCs w:val="25"/>
        </w:rPr>
        <w:t>至最小。经确认确实</w:t>
      </w:r>
      <w:r>
        <w:rPr>
          <w:rFonts w:ascii="仿宋" w:hAnsi="仿宋" w:eastAsia="仿宋" w:cs="仿宋"/>
          <w:color w:val="auto"/>
          <w:spacing w:val="-13"/>
          <w:sz w:val="25"/>
          <w:szCs w:val="25"/>
          <w:u w:val="single" w:color="auto"/>
        </w:rPr>
        <w:t>为</w:t>
      </w:r>
      <w:r>
        <w:rPr>
          <w:rFonts w:ascii="仿宋" w:hAnsi="仿宋" w:eastAsia="仿宋" w:cs="仿宋"/>
          <w:b/>
          <w:bCs/>
          <w:color w:val="auto"/>
          <w:spacing w:val="-13"/>
          <w:sz w:val="25"/>
          <w:szCs w:val="25"/>
          <w:u w:val="single" w:color="auto"/>
        </w:rPr>
        <w:t>甲供材</w:t>
      </w:r>
      <w:r>
        <w:rPr>
          <w:rFonts w:ascii="仿宋" w:hAnsi="仿宋" w:eastAsia="仿宋" w:cs="仿宋"/>
          <w:color w:val="auto"/>
          <w:spacing w:val="-13"/>
          <w:sz w:val="25"/>
          <w:szCs w:val="25"/>
        </w:rPr>
        <w:t>质量问题导致的损失，甲方可就损</w:t>
      </w:r>
      <w:r>
        <w:rPr>
          <w:rFonts w:ascii="仿宋" w:hAnsi="仿宋" w:eastAsia="仿宋" w:cs="仿宋"/>
          <w:color w:val="auto"/>
          <w:spacing w:val="-14"/>
          <w:sz w:val="25"/>
          <w:szCs w:val="25"/>
        </w:rPr>
        <w:t>失情况</w:t>
      </w:r>
      <w:r>
        <w:rPr>
          <w:rFonts w:ascii="仿宋" w:hAnsi="仿宋" w:eastAsia="仿宋" w:cs="仿宋"/>
          <w:color w:val="auto"/>
          <w:spacing w:val="-11"/>
          <w:sz w:val="25"/>
          <w:szCs w:val="25"/>
        </w:rPr>
        <w:t>经协商后进行补偿。</w:t>
      </w:r>
    </w:p>
    <w:p w14:paraId="502B796E">
      <w:pPr>
        <w:spacing w:before="153" w:line="321" w:lineRule="auto"/>
        <w:ind w:left="16" w:right="158" w:firstLine="590"/>
        <w:rPr>
          <w:rFonts w:ascii="仿宋" w:hAnsi="仿宋" w:eastAsia="仿宋" w:cs="仿宋"/>
          <w:b w:val="0"/>
          <w:bCs w:val="0"/>
          <w:snapToGrid w:val="0"/>
          <w:color w:val="auto"/>
          <w:spacing w:val="-5"/>
          <w:kern w:val="0"/>
          <w:sz w:val="25"/>
          <w:szCs w:val="25"/>
          <w:lang w:val="en-US" w:eastAsia="en-US" w:bidi="ar-SA"/>
        </w:rPr>
      </w:pPr>
      <w:r>
        <w:rPr>
          <w:rFonts w:hint="eastAsia" w:ascii="仿宋" w:hAnsi="仿宋" w:eastAsia="仿宋" w:cs="仿宋"/>
          <w:b w:val="0"/>
          <w:bCs w:val="0"/>
          <w:snapToGrid w:val="0"/>
          <w:color w:val="auto"/>
          <w:spacing w:val="-5"/>
          <w:kern w:val="0"/>
          <w:sz w:val="25"/>
          <w:szCs w:val="25"/>
          <w:lang w:val="en-US" w:eastAsia="zh-CN" w:bidi="ar-SA"/>
        </w:rPr>
        <w:t>（3）因乙方</w:t>
      </w:r>
      <w:r>
        <w:rPr>
          <w:rFonts w:hint="eastAsia" w:ascii="仿宋" w:hAnsi="仿宋" w:eastAsia="仿宋" w:cs="仿宋"/>
          <w:b w:val="0"/>
          <w:bCs w:val="0"/>
          <w:snapToGrid w:val="0"/>
          <w:color w:val="auto"/>
          <w:spacing w:val="-5"/>
          <w:kern w:val="0"/>
          <w:sz w:val="25"/>
          <w:szCs w:val="25"/>
          <w:lang w:val="en-US" w:eastAsia="en-US" w:bidi="ar-SA"/>
        </w:rPr>
        <w:t>原因导致的</w:t>
      </w:r>
      <w:r>
        <w:rPr>
          <w:rFonts w:hint="eastAsia" w:ascii="仿宋" w:hAnsi="仿宋" w:eastAsia="仿宋" w:cs="仿宋"/>
          <w:b w:val="0"/>
          <w:bCs w:val="0"/>
          <w:snapToGrid w:val="0"/>
          <w:color w:val="auto"/>
          <w:spacing w:val="-5"/>
          <w:kern w:val="0"/>
          <w:sz w:val="25"/>
          <w:szCs w:val="25"/>
          <w:lang w:val="en-US" w:eastAsia="zh-CN" w:bidi="ar-SA"/>
        </w:rPr>
        <w:t>施工质量问题</w:t>
      </w:r>
      <w:r>
        <w:rPr>
          <w:rFonts w:hint="eastAsia" w:ascii="仿宋" w:hAnsi="仿宋" w:eastAsia="仿宋" w:cs="仿宋"/>
          <w:b w:val="0"/>
          <w:bCs w:val="0"/>
          <w:snapToGrid w:val="0"/>
          <w:color w:val="auto"/>
          <w:spacing w:val="-5"/>
          <w:kern w:val="0"/>
          <w:sz w:val="25"/>
          <w:szCs w:val="25"/>
          <w:lang w:val="en-US" w:eastAsia="en-US" w:bidi="ar-SA"/>
        </w:rPr>
        <w:t>均属于乙方责任，乙方</w:t>
      </w:r>
      <w:r>
        <w:rPr>
          <w:rFonts w:hint="eastAsia" w:ascii="仿宋" w:hAnsi="仿宋" w:eastAsia="仿宋" w:cs="仿宋"/>
          <w:b w:val="0"/>
          <w:bCs w:val="0"/>
          <w:snapToGrid w:val="0"/>
          <w:color w:val="auto"/>
          <w:spacing w:val="-5"/>
          <w:kern w:val="0"/>
          <w:sz w:val="25"/>
          <w:szCs w:val="25"/>
          <w:lang w:val="en-US" w:eastAsia="zh-CN" w:bidi="ar-SA"/>
        </w:rPr>
        <w:t>除需对问题部位进行返工或修理</w:t>
      </w:r>
      <w:r>
        <w:rPr>
          <w:rFonts w:hint="eastAsia" w:ascii="仿宋" w:hAnsi="仿宋" w:eastAsia="仿宋" w:cs="仿宋"/>
          <w:b w:val="0"/>
          <w:bCs w:val="0"/>
          <w:snapToGrid w:val="0"/>
          <w:color w:val="auto"/>
          <w:spacing w:val="-5"/>
          <w:kern w:val="0"/>
          <w:sz w:val="25"/>
          <w:szCs w:val="25"/>
          <w:lang w:val="en-US" w:eastAsia="en-US" w:bidi="ar-SA"/>
        </w:rPr>
        <w:t>外，还应补偿甲方损失，如乙方拒绝，甲方有权委托第三方处理并从乙方结算款中扣除相关费用。</w:t>
      </w:r>
    </w:p>
    <w:p w14:paraId="66BD79E2">
      <w:pPr>
        <w:spacing w:before="185" w:line="322" w:lineRule="auto"/>
        <w:ind w:left="16" w:right="138" w:firstLine="590"/>
        <w:rPr>
          <w:rFonts w:ascii="仿宋" w:hAnsi="仿宋" w:eastAsia="仿宋" w:cs="仿宋"/>
          <w:color w:val="auto"/>
          <w:sz w:val="25"/>
          <w:szCs w:val="25"/>
        </w:rPr>
      </w:pPr>
      <w:r>
        <w:rPr>
          <w:rFonts w:ascii="仿宋" w:hAnsi="仿宋" w:eastAsia="仿宋" w:cs="仿宋"/>
          <w:color w:val="auto"/>
          <w:spacing w:val="-5"/>
          <w:sz w:val="25"/>
          <w:szCs w:val="25"/>
        </w:rPr>
        <w:t>(</w:t>
      </w:r>
      <w:r>
        <w:rPr>
          <w:rFonts w:hint="eastAsia" w:ascii="仿宋" w:hAnsi="仿宋" w:eastAsia="仿宋" w:cs="仿宋"/>
          <w:color w:val="auto"/>
          <w:spacing w:val="-5"/>
          <w:sz w:val="25"/>
          <w:szCs w:val="25"/>
          <w:lang w:val="en-US" w:eastAsia="zh-CN"/>
        </w:rPr>
        <w:t>4</w:t>
      </w:r>
      <w:r>
        <w:rPr>
          <w:rFonts w:ascii="仿宋" w:hAnsi="仿宋" w:eastAsia="仿宋" w:cs="仿宋"/>
          <w:color w:val="auto"/>
          <w:spacing w:val="-5"/>
          <w:sz w:val="25"/>
          <w:szCs w:val="25"/>
        </w:rPr>
        <w:t>)因乙方原因造成工程质量不合格，乙方应无条件进行返工</w:t>
      </w:r>
      <w:r>
        <w:rPr>
          <w:rFonts w:ascii="仿宋" w:hAnsi="仿宋" w:eastAsia="仿宋" w:cs="仿宋"/>
          <w:color w:val="auto"/>
          <w:spacing w:val="-6"/>
          <w:sz w:val="25"/>
          <w:szCs w:val="25"/>
        </w:rPr>
        <w:t>或修理，使</w:t>
      </w:r>
      <w:r>
        <w:rPr>
          <w:rFonts w:ascii="仿宋" w:hAnsi="仿宋" w:eastAsia="仿宋" w:cs="仿宋"/>
          <w:color w:val="auto"/>
          <w:spacing w:val="-12"/>
          <w:sz w:val="25"/>
          <w:szCs w:val="25"/>
        </w:rPr>
        <w:t>工程达到合同约定的质量标准，乙方承担所有费用，并赔偿甲方损失，且工期不</w:t>
      </w:r>
      <w:r>
        <w:rPr>
          <w:rFonts w:ascii="仿宋" w:hAnsi="仿宋" w:eastAsia="仿宋" w:cs="仿宋"/>
          <w:color w:val="auto"/>
          <w:spacing w:val="-9"/>
          <w:sz w:val="25"/>
          <w:szCs w:val="25"/>
        </w:rPr>
        <w:t>予顺延。如乙方在甲方指定的时间内未进行整改或经整改仍不能达到甲方要求</w:t>
      </w:r>
      <w:r>
        <w:rPr>
          <w:rFonts w:ascii="仿宋" w:hAnsi="仿宋" w:eastAsia="仿宋" w:cs="仿宋"/>
          <w:color w:val="auto"/>
          <w:spacing w:val="-11"/>
          <w:sz w:val="25"/>
          <w:szCs w:val="25"/>
        </w:rPr>
        <w:t>的，则甲方有权指定第三方整改，并有权将发生的全部费用</w:t>
      </w:r>
      <w:r>
        <w:rPr>
          <w:rFonts w:ascii="仿宋" w:hAnsi="仿宋" w:eastAsia="仿宋" w:cs="仿宋"/>
          <w:color w:val="auto"/>
          <w:spacing w:val="-12"/>
          <w:sz w:val="25"/>
          <w:szCs w:val="25"/>
        </w:rPr>
        <w:t>直接从乙方结算款项</w:t>
      </w:r>
      <w:r>
        <w:rPr>
          <w:rFonts w:ascii="仿宋" w:hAnsi="仿宋" w:eastAsia="仿宋" w:cs="仿宋"/>
          <w:color w:val="auto"/>
          <w:spacing w:val="-20"/>
          <w:sz w:val="25"/>
          <w:szCs w:val="25"/>
        </w:rPr>
        <w:t>内扣除。</w:t>
      </w:r>
    </w:p>
    <w:p w14:paraId="09D5290E">
      <w:pPr>
        <w:spacing w:before="190" w:line="299" w:lineRule="auto"/>
        <w:ind w:left="16" w:right="157" w:firstLine="590"/>
        <w:rPr>
          <w:rFonts w:ascii="仿宋" w:hAnsi="仿宋" w:eastAsia="仿宋" w:cs="仿宋"/>
          <w:color w:val="auto"/>
          <w:sz w:val="25"/>
          <w:szCs w:val="25"/>
        </w:rPr>
      </w:pPr>
      <w:r>
        <w:rPr>
          <w:rFonts w:ascii="仿宋" w:hAnsi="仿宋" w:eastAsia="仿宋" w:cs="仿宋"/>
          <w:color w:val="auto"/>
          <w:spacing w:val="-4"/>
          <w:sz w:val="25"/>
          <w:szCs w:val="25"/>
        </w:rPr>
        <w:t>(5)乙方须按照合同及甲方的管理要求，及时向甲方提供施工技术措施、</w:t>
      </w:r>
      <w:r>
        <w:rPr>
          <w:rFonts w:ascii="仿宋" w:hAnsi="仿宋" w:eastAsia="仿宋" w:cs="仿宋"/>
          <w:color w:val="auto"/>
          <w:spacing w:val="-12"/>
          <w:sz w:val="25"/>
          <w:szCs w:val="25"/>
        </w:rPr>
        <w:t>施工报表、施工原始资料等应由乙方提供的相关资料。如不能按</w:t>
      </w:r>
      <w:r>
        <w:rPr>
          <w:rFonts w:ascii="仿宋" w:hAnsi="仿宋" w:eastAsia="仿宋" w:cs="仿宋"/>
          <w:color w:val="auto"/>
          <w:spacing w:val="-10"/>
          <w:sz w:val="25"/>
          <w:szCs w:val="25"/>
        </w:rPr>
        <w:t>时提供资料，甲方有权暂停给乙方的工程款结算和支付。</w:t>
      </w:r>
    </w:p>
    <w:p w14:paraId="3E7BB61D">
      <w:pPr>
        <w:spacing w:before="171" w:line="283" w:lineRule="auto"/>
        <w:ind w:left="16" w:right="180" w:firstLine="590"/>
        <w:rPr>
          <w:rFonts w:ascii="仿宋" w:hAnsi="仿宋" w:eastAsia="仿宋" w:cs="仿宋"/>
          <w:color w:val="auto"/>
          <w:sz w:val="25"/>
          <w:szCs w:val="25"/>
        </w:rPr>
      </w:pPr>
      <w:r>
        <w:rPr>
          <w:rFonts w:ascii="仿宋" w:hAnsi="仿宋" w:eastAsia="仿宋" w:cs="仿宋"/>
          <w:color w:val="auto"/>
          <w:spacing w:val="-5"/>
          <w:sz w:val="25"/>
          <w:szCs w:val="25"/>
        </w:rPr>
        <w:t>(6)工程经甲方验收后，仍需业主、</w:t>
      </w:r>
      <w:r>
        <w:rPr>
          <w:rFonts w:hint="eastAsia" w:ascii="仿宋" w:hAnsi="仿宋" w:eastAsia="仿宋" w:cs="仿宋"/>
          <w:color w:val="auto"/>
          <w:spacing w:val="-5"/>
          <w:sz w:val="25"/>
          <w:szCs w:val="25"/>
          <w:lang w:val="en-US" w:eastAsia="zh-CN"/>
        </w:rPr>
        <w:t>监理、</w:t>
      </w:r>
      <w:r>
        <w:rPr>
          <w:rFonts w:ascii="仿宋" w:hAnsi="仿宋" w:eastAsia="仿宋" w:cs="仿宋"/>
          <w:color w:val="auto"/>
          <w:spacing w:val="-5"/>
          <w:sz w:val="25"/>
          <w:szCs w:val="25"/>
        </w:rPr>
        <w:t>国家或地方质检部门验收合格后方视</w:t>
      </w:r>
      <w:r>
        <w:rPr>
          <w:rFonts w:ascii="仿宋" w:hAnsi="仿宋" w:eastAsia="仿宋" w:cs="仿宋"/>
          <w:color w:val="auto"/>
          <w:spacing w:val="-15"/>
          <w:sz w:val="25"/>
          <w:szCs w:val="25"/>
        </w:rPr>
        <w:t>为正式验收。</w:t>
      </w:r>
    </w:p>
    <w:p w14:paraId="74F6FD1F">
      <w:pPr>
        <w:spacing w:before="176" w:line="222" w:lineRule="auto"/>
        <w:ind w:left="606"/>
        <w:rPr>
          <w:rFonts w:ascii="仿宋" w:hAnsi="仿宋" w:eastAsia="仿宋" w:cs="仿宋"/>
          <w:color w:val="auto"/>
          <w:sz w:val="25"/>
          <w:szCs w:val="25"/>
        </w:rPr>
      </w:pPr>
      <w:r>
        <w:rPr>
          <w:rFonts w:ascii="仿宋" w:hAnsi="仿宋" w:eastAsia="仿宋" w:cs="仿宋"/>
          <w:color w:val="auto"/>
          <w:spacing w:val="-5"/>
          <w:sz w:val="25"/>
          <w:szCs w:val="25"/>
        </w:rPr>
        <w:t>(7)乙方必须服从甲方对本工程质量管理的规章制度。</w:t>
      </w:r>
    </w:p>
    <w:p w14:paraId="4EAB29F8">
      <w:pPr>
        <w:spacing w:before="169" w:line="222" w:lineRule="auto"/>
        <w:ind w:left="606"/>
        <w:rPr>
          <w:rFonts w:ascii="仿宋" w:hAnsi="仿宋" w:eastAsia="仿宋" w:cs="仿宋"/>
          <w:color w:val="auto"/>
          <w:sz w:val="25"/>
          <w:szCs w:val="25"/>
        </w:rPr>
      </w:pPr>
      <w:r>
        <w:rPr>
          <w:rFonts w:ascii="仿宋" w:hAnsi="仿宋" w:eastAsia="仿宋" w:cs="仿宋"/>
          <w:color w:val="auto"/>
          <w:spacing w:val="-4"/>
          <w:sz w:val="25"/>
          <w:szCs w:val="25"/>
        </w:rPr>
        <w:t>(8)本合同提前解除的，不免除乙方应承担的工程质量责任。</w:t>
      </w:r>
    </w:p>
    <w:p w14:paraId="1786B5AE">
      <w:pPr>
        <w:spacing w:before="164" w:line="322" w:lineRule="auto"/>
        <w:ind w:left="16" w:right="90" w:firstLine="590"/>
        <w:rPr>
          <w:rFonts w:hint="default" w:ascii="仿宋" w:hAnsi="仿宋" w:eastAsia="仿宋" w:cs="仿宋"/>
          <w:color w:val="auto"/>
          <w:sz w:val="25"/>
          <w:szCs w:val="25"/>
          <w:lang w:val="en-US" w:eastAsia="zh-CN"/>
        </w:rPr>
      </w:pPr>
      <w:r>
        <w:rPr>
          <w:rFonts w:ascii="仿宋" w:hAnsi="仿宋" w:eastAsia="仿宋" w:cs="仿宋"/>
          <w:color w:val="auto"/>
          <w:spacing w:val="-4"/>
          <w:sz w:val="25"/>
          <w:szCs w:val="25"/>
        </w:rPr>
        <w:t>(9)隐蔽工程在甲方现场技术人员、安全、质量部门会同监理进行现场验</w:t>
      </w:r>
      <w:r>
        <w:rPr>
          <w:rFonts w:ascii="仿宋" w:hAnsi="仿宋" w:eastAsia="仿宋" w:cs="仿宋"/>
          <w:color w:val="auto"/>
          <w:spacing w:val="-12"/>
          <w:sz w:val="25"/>
          <w:szCs w:val="25"/>
        </w:rPr>
        <w:t>收合格，并在验收记录上进行签字确认后，方可进行下一道工序施工。验收不合</w:t>
      </w:r>
      <w:r>
        <w:rPr>
          <w:rFonts w:ascii="仿宋" w:hAnsi="仿宋" w:eastAsia="仿宋" w:cs="仿宋"/>
          <w:color w:val="auto"/>
          <w:spacing w:val="-11"/>
          <w:sz w:val="25"/>
          <w:szCs w:val="25"/>
        </w:rPr>
        <w:t>格，乙方应在限定的时间内整改，重新验收。无论甲</w:t>
      </w:r>
      <w:r>
        <w:rPr>
          <w:rFonts w:ascii="仿宋" w:hAnsi="仿宋" w:eastAsia="仿宋" w:cs="仿宋"/>
          <w:color w:val="auto"/>
          <w:spacing w:val="-12"/>
          <w:sz w:val="25"/>
          <w:szCs w:val="25"/>
        </w:rPr>
        <w:t>方是否已对隐蔽工程进行验</w:t>
      </w:r>
      <w:r>
        <w:rPr>
          <w:rFonts w:ascii="仿宋" w:hAnsi="仿宋" w:eastAsia="仿宋" w:cs="仿宋"/>
          <w:color w:val="auto"/>
          <w:spacing w:val="-10"/>
          <w:sz w:val="25"/>
          <w:szCs w:val="25"/>
        </w:rPr>
        <w:t>收，当甲方应建设单位或监理要求重新检验时，乙方应按要求进行剥离或开孔，并在检验合格后重新覆盖和修复，</w:t>
      </w:r>
      <w:r>
        <w:rPr>
          <w:rFonts w:hint="eastAsia" w:ascii="仿宋" w:hAnsi="仿宋" w:eastAsia="仿宋" w:cs="仿宋"/>
          <w:color w:val="auto"/>
          <w:spacing w:val="-10"/>
          <w:sz w:val="25"/>
          <w:szCs w:val="25"/>
          <w:lang w:val="en-US" w:eastAsia="zh-CN"/>
        </w:rPr>
        <w:t>验收不合格的，相关</w:t>
      </w:r>
      <w:r>
        <w:rPr>
          <w:rFonts w:ascii="仿宋" w:hAnsi="仿宋" w:eastAsia="仿宋" w:cs="仿宋"/>
          <w:color w:val="auto"/>
          <w:spacing w:val="-10"/>
          <w:sz w:val="25"/>
          <w:szCs w:val="25"/>
        </w:rPr>
        <w:t>费用由乙方承担</w:t>
      </w:r>
      <w:r>
        <w:rPr>
          <w:rFonts w:hint="eastAsia" w:ascii="仿宋" w:hAnsi="仿宋" w:eastAsia="仿宋" w:cs="仿宋"/>
          <w:color w:val="auto"/>
          <w:spacing w:val="-10"/>
          <w:sz w:val="25"/>
          <w:szCs w:val="25"/>
          <w:lang w:eastAsia="zh-CN"/>
        </w:rPr>
        <w:t>，</w:t>
      </w:r>
      <w:r>
        <w:rPr>
          <w:rFonts w:hint="eastAsia" w:ascii="仿宋" w:hAnsi="仿宋" w:eastAsia="仿宋" w:cs="仿宋"/>
          <w:color w:val="auto"/>
          <w:spacing w:val="-10"/>
          <w:sz w:val="25"/>
          <w:szCs w:val="25"/>
          <w:lang w:val="en-US" w:eastAsia="zh-CN"/>
        </w:rPr>
        <w:t>验收合格的相关费用由甲方承担。</w:t>
      </w:r>
    </w:p>
    <w:p w14:paraId="5CC974D4">
      <w:pPr>
        <w:spacing w:before="81" w:line="287" w:lineRule="auto"/>
        <w:ind w:right="105" w:firstLine="489"/>
        <w:outlineLvl w:val="2"/>
        <w:rPr>
          <w:rFonts w:ascii="仿宋" w:hAnsi="仿宋" w:eastAsia="仿宋" w:cs="仿宋"/>
          <w:color w:val="auto"/>
          <w:spacing w:val="-1"/>
          <w:sz w:val="25"/>
          <w:szCs w:val="25"/>
        </w:rPr>
      </w:pPr>
      <w:r>
        <w:rPr>
          <w:rFonts w:ascii="仿宋" w:hAnsi="仿宋" w:eastAsia="仿宋" w:cs="仿宋"/>
          <w:color w:val="auto"/>
          <w:spacing w:val="-1"/>
          <w:sz w:val="25"/>
          <w:szCs w:val="25"/>
        </w:rPr>
        <w:t>(10)工程照管与成品、半成品保护</w:t>
      </w:r>
      <w:bookmarkStart w:id="19" w:name="bookmark33"/>
      <w:bookmarkEnd w:id="19"/>
    </w:p>
    <w:p w14:paraId="1BA7885A">
      <w:pPr>
        <w:spacing w:before="81" w:line="287" w:lineRule="auto"/>
        <w:ind w:right="105" w:firstLine="489"/>
        <w:rPr>
          <w:rFonts w:ascii="仿宋" w:hAnsi="仿宋" w:eastAsia="仿宋" w:cs="仿宋"/>
          <w:color w:val="auto"/>
          <w:sz w:val="25"/>
          <w:szCs w:val="25"/>
        </w:rPr>
      </w:pPr>
      <w:r>
        <w:rPr>
          <w:rFonts w:ascii="仿宋" w:hAnsi="仿宋" w:eastAsia="仿宋" w:cs="仿宋"/>
          <w:color w:val="auto"/>
          <w:spacing w:val="-4"/>
          <w:sz w:val="25"/>
          <w:szCs w:val="25"/>
        </w:rPr>
        <w:t>1)自甲方向乙方移交施工工作面之日起，乙方应负责照管工程及工程相关</w:t>
      </w:r>
      <w:r>
        <w:rPr>
          <w:rFonts w:ascii="仿宋" w:hAnsi="仿宋" w:eastAsia="仿宋" w:cs="仿宋"/>
          <w:color w:val="auto"/>
          <w:spacing w:val="-9"/>
          <w:sz w:val="25"/>
          <w:szCs w:val="25"/>
        </w:rPr>
        <w:t>的材料、工程设备，直到相应工程经建设单位验收合</w:t>
      </w:r>
      <w:r>
        <w:rPr>
          <w:rFonts w:ascii="仿宋" w:hAnsi="仿宋" w:eastAsia="仿宋" w:cs="仿宋"/>
          <w:color w:val="auto"/>
          <w:spacing w:val="-10"/>
          <w:sz w:val="25"/>
          <w:szCs w:val="25"/>
        </w:rPr>
        <w:t>格之日止。</w:t>
      </w:r>
    </w:p>
    <w:p w14:paraId="1E718E14">
      <w:pPr>
        <w:spacing w:before="159" w:line="288" w:lineRule="auto"/>
        <w:ind w:right="140" w:firstLine="489"/>
        <w:rPr>
          <w:rFonts w:ascii="仿宋" w:hAnsi="仿宋" w:eastAsia="仿宋" w:cs="仿宋"/>
          <w:color w:val="auto"/>
          <w:sz w:val="25"/>
          <w:szCs w:val="25"/>
        </w:rPr>
      </w:pPr>
      <w:r>
        <w:rPr>
          <w:rFonts w:ascii="仿宋" w:hAnsi="仿宋" w:eastAsia="仿宋" w:cs="仿宋"/>
          <w:color w:val="auto"/>
          <w:spacing w:val="-5"/>
          <w:sz w:val="25"/>
          <w:szCs w:val="25"/>
        </w:rPr>
        <w:t>2)在乙方负责照管期间，因乙方原因造成工程、材料、工程设备损坏的，</w:t>
      </w:r>
      <w:r>
        <w:rPr>
          <w:rFonts w:ascii="仿宋" w:hAnsi="仿宋" w:eastAsia="仿宋" w:cs="仿宋"/>
          <w:color w:val="auto"/>
          <w:spacing w:val="-3"/>
          <w:sz w:val="25"/>
          <w:szCs w:val="25"/>
        </w:rPr>
        <w:t>由乙方负责修复或更换，并承担由此增加的费用和(或)延误的工期。</w:t>
      </w:r>
    </w:p>
    <w:p w14:paraId="749369BA">
      <w:pPr>
        <w:spacing w:before="160" w:line="305" w:lineRule="auto"/>
        <w:ind w:firstLine="489"/>
        <w:rPr>
          <w:rFonts w:ascii="仿宋" w:hAnsi="仿宋" w:eastAsia="仿宋" w:cs="仿宋"/>
          <w:color w:val="auto"/>
          <w:sz w:val="25"/>
          <w:szCs w:val="25"/>
        </w:rPr>
      </w:pPr>
      <w:r>
        <w:rPr>
          <w:rFonts w:ascii="仿宋" w:hAnsi="仿宋" w:eastAsia="仿宋" w:cs="仿宋"/>
          <w:color w:val="auto"/>
          <w:spacing w:val="-8"/>
          <w:sz w:val="25"/>
          <w:szCs w:val="25"/>
        </w:rPr>
        <w:t>3)对合同内分期完成的成品和半成品，在相应工程经</w:t>
      </w:r>
      <w:r>
        <w:rPr>
          <w:rFonts w:hint="eastAsia" w:ascii="仿宋" w:hAnsi="仿宋" w:eastAsia="仿宋" w:cs="仿宋"/>
          <w:color w:val="auto"/>
          <w:spacing w:val="-8"/>
          <w:sz w:val="25"/>
          <w:szCs w:val="25"/>
          <w:lang w:val="en-US" w:eastAsia="zh-CN"/>
        </w:rPr>
        <w:t>业主单位</w:t>
      </w:r>
      <w:r>
        <w:rPr>
          <w:rFonts w:ascii="仿宋" w:hAnsi="仿宋" w:eastAsia="仿宋" w:cs="仿宋"/>
          <w:color w:val="auto"/>
          <w:spacing w:val="-8"/>
          <w:sz w:val="25"/>
          <w:szCs w:val="25"/>
        </w:rPr>
        <w:t>验收合格前，</w:t>
      </w:r>
      <w:r>
        <w:rPr>
          <w:rFonts w:ascii="仿宋" w:hAnsi="仿宋" w:eastAsia="仿宋" w:cs="仿宋"/>
          <w:color w:val="auto"/>
          <w:spacing w:val="6"/>
          <w:sz w:val="25"/>
          <w:szCs w:val="25"/>
        </w:rPr>
        <w:t xml:space="preserve"> </w:t>
      </w:r>
      <w:r>
        <w:rPr>
          <w:rFonts w:ascii="仿宋" w:hAnsi="仿宋" w:eastAsia="仿宋" w:cs="仿宋"/>
          <w:color w:val="auto"/>
          <w:spacing w:val="-11"/>
          <w:sz w:val="25"/>
          <w:szCs w:val="25"/>
        </w:rPr>
        <w:t>由乙方承担保护责任。因乙方原因造成成品或半成品损坏的，由乙方负责修复或</w:t>
      </w:r>
      <w:r>
        <w:rPr>
          <w:rFonts w:ascii="仿宋" w:hAnsi="仿宋" w:eastAsia="仿宋" w:cs="仿宋"/>
          <w:color w:val="auto"/>
          <w:spacing w:val="5"/>
          <w:sz w:val="25"/>
          <w:szCs w:val="25"/>
        </w:rPr>
        <w:t xml:space="preserve"> </w:t>
      </w:r>
      <w:r>
        <w:rPr>
          <w:rFonts w:ascii="仿宋" w:hAnsi="仿宋" w:eastAsia="仿宋" w:cs="仿宋"/>
          <w:color w:val="auto"/>
          <w:spacing w:val="1"/>
          <w:sz w:val="25"/>
          <w:szCs w:val="25"/>
        </w:rPr>
        <w:t>更换，并承担由此增加的费用和(或)延误的工期。</w:t>
      </w:r>
    </w:p>
    <w:p w14:paraId="1F6BCB5B">
      <w:pPr>
        <w:spacing w:before="183" w:line="224" w:lineRule="auto"/>
        <w:ind w:left="493"/>
        <w:outlineLvl w:val="0"/>
        <w:rPr>
          <w:rFonts w:ascii="仿宋" w:hAnsi="仿宋" w:eastAsia="仿宋" w:cs="仿宋"/>
          <w:color w:val="auto"/>
          <w:sz w:val="25"/>
          <w:szCs w:val="25"/>
        </w:rPr>
      </w:pPr>
      <w:bookmarkStart w:id="20" w:name="_Toc21915"/>
      <w:r>
        <w:rPr>
          <w:rFonts w:ascii="仿宋" w:hAnsi="仿宋" w:eastAsia="仿宋" w:cs="仿宋"/>
          <w:b/>
          <w:bCs/>
          <w:color w:val="auto"/>
          <w:spacing w:val="-10"/>
          <w:sz w:val="25"/>
          <w:szCs w:val="25"/>
        </w:rPr>
        <w:t>九、安全生产与文明施工</w:t>
      </w:r>
      <w:bookmarkEnd w:id="20"/>
    </w:p>
    <w:p w14:paraId="4D4D178A">
      <w:pPr>
        <w:spacing w:before="167" w:line="305" w:lineRule="auto"/>
        <w:ind w:right="107" w:firstLine="489"/>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乙方应严格遵守国家安全生产的法律法规、规程规范、标准，遵守甲方</w:t>
      </w:r>
      <w:r>
        <w:rPr>
          <w:rFonts w:ascii="仿宋" w:hAnsi="仿宋" w:eastAsia="仿宋" w:cs="仿宋"/>
          <w:color w:val="auto"/>
          <w:spacing w:val="-11"/>
          <w:sz w:val="25"/>
          <w:szCs w:val="25"/>
        </w:rPr>
        <w:t>的安全规章制度和现场防护要求，签订《环境与职业健康安全管理责任书》及项</w:t>
      </w:r>
      <w:r>
        <w:rPr>
          <w:rFonts w:ascii="仿宋" w:hAnsi="仿宋" w:eastAsia="仿宋" w:cs="仿宋"/>
          <w:color w:val="auto"/>
          <w:spacing w:val="-12"/>
          <w:sz w:val="25"/>
          <w:szCs w:val="25"/>
        </w:rPr>
        <w:t>目总分包安全管理协议，以确保施工安全。</w:t>
      </w:r>
    </w:p>
    <w:p w14:paraId="0813D04D">
      <w:pPr>
        <w:spacing w:before="174" w:line="322" w:lineRule="auto"/>
        <w:ind w:right="79" w:firstLine="489"/>
        <w:rPr>
          <w:rFonts w:ascii="仿宋" w:hAnsi="仿宋" w:eastAsia="仿宋" w:cs="仿宋"/>
          <w:color w:val="auto"/>
          <w:sz w:val="25"/>
          <w:szCs w:val="25"/>
        </w:rPr>
      </w:pPr>
      <w:r>
        <w:rPr>
          <w:rFonts w:ascii="宋体" w:hAnsi="宋体" w:eastAsia="宋体" w:cs="宋体"/>
          <w:color w:val="auto"/>
          <w:spacing w:val="-7"/>
          <w:sz w:val="25"/>
          <w:szCs w:val="25"/>
        </w:rPr>
        <w:t>2、</w:t>
      </w:r>
      <w:r>
        <w:rPr>
          <w:rFonts w:ascii="仿宋" w:hAnsi="仿宋" w:eastAsia="仿宋" w:cs="仿宋"/>
          <w:color w:val="auto"/>
          <w:spacing w:val="-7"/>
          <w:sz w:val="25"/>
          <w:szCs w:val="25"/>
        </w:rPr>
        <w:t>乙方必须对</w:t>
      </w:r>
      <w:r>
        <w:rPr>
          <w:rFonts w:hint="eastAsia" w:ascii="仿宋" w:hAnsi="仿宋" w:eastAsia="仿宋" w:cs="仿宋"/>
          <w:color w:val="auto"/>
          <w:spacing w:val="-7"/>
          <w:sz w:val="25"/>
          <w:szCs w:val="25"/>
          <w:lang w:val="en-US" w:eastAsia="zh-CN"/>
        </w:rPr>
        <w:t>本单位</w:t>
      </w:r>
      <w:r>
        <w:rPr>
          <w:rFonts w:ascii="仿宋" w:hAnsi="仿宋" w:eastAsia="仿宋" w:cs="仿宋"/>
          <w:color w:val="auto"/>
          <w:spacing w:val="-7"/>
          <w:sz w:val="25"/>
          <w:szCs w:val="25"/>
        </w:rPr>
        <w:t>全体施工人员的安全负责，开工前必须进行岗前培训和安全</w:t>
      </w:r>
      <w:r>
        <w:rPr>
          <w:rFonts w:ascii="仿宋" w:hAnsi="仿宋" w:eastAsia="仿宋" w:cs="仿宋"/>
          <w:color w:val="auto"/>
          <w:spacing w:val="9"/>
          <w:sz w:val="25"/>
          <w:szCs w:val="25"/>
        </w:rPr>
        <w:t xml:space="preserve"> </w:t>
      </w:r>
      <w:r>
        <w:rPr>
          <w:rFonts w:ascii="仿宋" w:hAnsi="仿宋" w:eastAsia="仿宋" w:cs="仿宋"/>
          <w:color w:val="auto"/>
          <w:spacing w:val="-11"/>
          <w:sz w:val="25"/>
          <w:szCs w:val="25"/>
        </w:rPr>
        <w:t>教育，特殊工种必须按国家法律、法规要求持证上岗。乙方必须将岗前培训、安全教育记录以及特殊工种操作证复印件报甲方备案；由于乙方违章作业或安</w:t>
      </w:r>
      <w:r>
        <w:rPr>
          <w:rFonts w:ascii="仿宋" w:hAnsi="仿宋" w:eastAsia="仿宋" w:cs="仿宋"/>
          <w:color w:val="auto"/>
          <w:spacing w:val="-12"/>
          <w:sz w:val="25"/>
          <w:szCs w:val="25"/>
        </w:rPr>
        <w:t>全措</w:t>
      </w:r>
      <w:r>
        <w:rPr>
          <w:rFonts w:ascii="仿宋" w:hAnsi="仿宋" w:eastAsia="仿宋" w:cs="仿宋"/>
          <w:color w:val="auto"/>
          <w:spacing w:val="-7"/>
          <w:sz w:val="25"/>
          <w:szCs w:val="25"/>
        </w:rPr>
        <w:t>施不力等原因造成伤亡事故的责任和因此而发生的费用(包括给第三人造成的人</w:t>
      </w:r>
      <w:r>
        <w:rPr>
          <w:rFonts w:ascii="仿宋" w:hAnsi="仿宋" w:eastAsia="仿宋" w:cs="仿宋"/>
          <w:color w:val="auto"/>
          <w:spacing w:val="5"/>
          <w:sz w:val="25"/>
          <w:szCs w:val="25"/>
        </w:rPr>
        <w:t>身、财产损失赔偿),由乙方承担。</w:t>
      </w:r>
    </w:p>
    <w:p w14:paraId="6C3E44DE">
      <w:pPr>
        <w:spacing w:before="156" w:line="312" w:lineRule="auto"/>
        <w:ind w:right="106" w:firstLine="489"/>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乙方必须严格按照国家有关安全规定及操作规程组织施工，教育、督促</w:t>
      </w:r>
      <w:r>
        <w:rPr>
          <w:rFonts w:ascii="仿宋" w:hAnsi="仿宋" w:eastAsia="仿宋" w:cs="仿宋"/>
          <w:color w:val="auto"/>
          <w:spacing w:val="-11"/>
          <w:sz w:val="25"/>
          <w:szCs w:val="25"/>
        </w:rPr>
        <w:t>全体施工人员认真落实各项安全制度、措施和要求，特别是要遵守针对本工程施</w:t>
      </w:r>
      <w:r>
        <w:rPr>
          <w:rFonts w:ascii="仿宋" w:hAnsi="仿宋" w:eastAsia="仿宋" w:cs="仿宋"/>
          <w:color w:val="auto"/>
          <w:spacing w:val="-9"/>
          <w:sz w:val="25"/>
          <w:szCs w:val="25"/>
        </w:rPr>
        <w:t>工特点的施工安全规定。</w:t>
      </w:r>
    </w:p>
    <w:p w14:paraId="40E1B5DD">
      <w:pPr>
        <w:spacing w:before="139" w:line="323" w:lineRule="auto"/>
        <w:ind w:right="77" w:firstLine="489"/>
        <w:rPr>
          <w:rFonts w:ascii="仿宋" w:hAnsi="仿宋" w:eastAsia="仿宋" w:cs="仿宋"/>
          <w:color w:val="auto"/>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乙方在施工过程中，必须制定出严密的安全防范措施及应急预案，配置</w:t>
      </w:r>
      <w:r>
        <w:rPr>
          <w:rFonts w:ascii="仿宋" w:hAnsi="仿宋" w:eastAsia="仿宋" w:cs="仿宋"/>
          <w:color w:val="auto"/>
          <w:spacing w:val="-10"/>
          <w:sz w:val="25"/>
          <w:szCs w:val="25"/>
        </w:rPr>
        <w:t>齐全安全防护用品，对危险源和重大事故隐患进行</w:t>
      </w:r>
      <w:r>
        <w:rPr>
          <w:rFonts w:hint="eastAsia" w:ascii="仿宋" w:hAnsi="仿宋" w:eastAsia="仿宋" w:cs="仿宋"/>
          <w:color w:val="auto"/>
          <w:spacing w:val="-10"/>
          <w:sz w:val="25"/>
          <w:szCs w:val="25"/>
          <w:lang w:val="en-US" w:eastAsia="zh-CN"/>
        </w:rPr>
        <w:t>排查</w:t>
      </w:r>
      <w:r>
        <w:rPr>
          <w:rFonts w:ascii="仿宋" w:hAnsi="仿宋" w:eastAsia="仿宋" w:cs="仿宋"/>
          <w:color w:val="auto"/>
          <w:spacing w:val="-10"/>
          <w:sz w:val="25"/>
          <w:szCs w:val="25"/>
        </w:rPr>
        <w:t>，加强对人</w:t>
      </w:r>
      <w:r>
        <w:rPr>
          <w:rFonts w:ascii="仿宋" w:hAnsi="仿宋" w:eastAsia="仿宋" w:cs="仿宋"/>
          <w:color w:val="auto"/>
          <w:spacing w:val="-11"/>
          <w:sz w:val="25"/>
          <w:szCs w:val="25"/>
        </w:rPr>
        <w:t>员驻地、施工现场的安全管理及各项措施和设施落实，消除事故隐患，杜绝各种事故，确</w:t>
      </w:r>
      <w:r>
        <w:rPr>
          <w:rFonts w:ascii="仿宋" w:hAnsi="仿宋" w:eastAsia="仿宋" w:cs="仿宋"/>
          <w:color w:val="auto"/>
          <w:spacing w:val="-12"/>
          <w:sz w:val="25"/>
          <w:szCs w:val="25"/>
        </w:rPr>
        <w:t>保人员、设备、物资、工程的安全。乙方应承担因管理不善、违章操作等原因造成进</w:t>
      </w:r>
      <w:r>
        <w:rPr>
          <w:rFonts w:ascii="仿宋" w:hAnsi="仿宋" w:eastAsia="仿宋" w:cs="仿宋"/>
          <w:color w:val="auto"/>
          <w:spacing w:val="-10"/>
          <w:sz w:val="25"/>
          <w:szCs w:val="25"/>
        </w:rPr>
        <w:t>现场的施工人员、非施工人员伤亡事故责任及费用。</w:t>
      </w:r>
    </w:p>
    <w:p w14:paraId="156C4F26">
      <w:pPr>
        <w:spacing w:before="139" w:line="323" w:lineRule="auto"/>
        <w:ind w:right="77" w:firstLine="489"/>
        <w:rPr>
          <w:rFonts w:ascii="仿宋" w:hAnsi="仿宋" w:eastAsia="仿宋" w:cs="仿宋"/>
          <w:color w:val="auto"/>
          <w:spacing w:val="-10"/>
          <w:sz w:val="25"/>
          <w:szCs w:val="25"/>
        </w:rPr>
      </w:pPr>
      <w:r>
        <w:rPr>
          <w:rFonts w:ascii="宋体" w:hAnsi="宋体" w:eastAsia="宋体" w:cs="宋体"/>
          <w:color w:val="auto"/>
          <w:spacing w:val="-8"/>
          <w:sz w:val="25"/>
          <w:szCs w:val="25"/>
        </w:rPr>
        <w:t>5</w:t>
      </w:r>
      <w:r>
        <w:rPr>
          <w:rFonts w:ascii="仿宋" w:hAnsi="仿宋" w:eastAsia="仿宋" w:cs="仿宋"/>
          <w:color w:val="auto"/>
          <w:spacing w:val="-10"/>
          <w:sz w:val="25"/>
          <w:szCs w:val="25"/>
        </w:rPr>
        <w:t>、乙方应严格执行国家和地方有关部门的法规、法令、政策、职业健康及环保条例，按规定为作业人员配备必要的劳动保护用品，按施工操作规程文明施工；制定合理的环境保护措施，做好现场的管理及布置，开工前应做好防止污染和扬尘的环保设施，施工中制定专人负责监督，对施工产生的废水、废渣、废浆等废料进行集中处理，砼拌和场应有除尘设备，如发生各种环境污染，人身伤亡、</w:t>
      </w:r>
      <w:bookmarkStart w:id="21" w:name="bookmark34"/>
      <w:bookmarkEnd w:id="21"/>
      <w:r>
        <w:rPr>
          <w:rFonts w:ascii="仿宋" w:hAnsi="仿宋" w:eastAsia="仿宋" w:cs="仿宋"/>
          <w:color w:val="auto"/>
          <w:spacing w:val="-10"/>
          <w:sz w:val="25"/>
          <w:szCs w:val="25"/>
        </w:rPr>
        <w:t>生态破坏、机械设备及其他事故均由乙方自行负责处理并承担费用。</w:t>
      </w:r>
    </w:p>
    <w:p w14:paraId="3B5DE445">
      <w:pPr>
        <w:spacing w:before="139" w:line="323" w:lineRule="auto"/>
        <w:ind w:right="77" w:firstLine="489"/>
        <w:rPr>
          <w:rFonts w:ascii="仿宋" w:hAnsi="仿宋" w:eastAsia="仿宋" w:cs="仿宋"/>
          <w:color w:val="auto"/>
          <w:sz w:val="25"/>
          <w:szCs w:val="25"/>
        </w:rPr>
      </w:pPr>
      <w:r>
        <w:rPr>
          <w:rFonts w:ascii="仿宋" w:hAnsi="仿宋" w:eastAsia="仿宋" w:cs="仿宋"/>
          <w:color w:val="auto"/>
          <w:spacing w:val="-10"/>
          <w:sz w:val="25"/>
          <w:szCs w:val="25"/>
        </w:rPr>
        <w:t>6、职业病防治：乙方应按照国家、省地有关规定承担对从业</w:t>
      </w:r>
      <w:r>
        <w:rPr>
          <w:rFonts w:ascii="仿宋" w:hAnsi="仿宋" w:eastAsia="仿宋" w:cs="仿宋"/>
          <w:color w:val="auto"/>
          <w:spacing w:val="-9"/>
          <w:sz w:val="25"/>
          <w:szCs w:val="25"/>
        </w:rPr>
        <w:t>人员</w:t>
      </w:r>
      <w:r>
        <w:rPr>
          <w:rFonts w:ascii="仿宋" w:hAnsi="仿宋" w:eastAsia="仿宋" w:cs="仿宋"/>
          <w:color w:val="auto"/>
          <w:spacing w:val="-10"/>
          <w:sz w:val="25"/>
          <w:szCs w:val="25"/>
        </w:rPr>
        <w:t>进行职业</w:t>
      </w:r>
      <w:r>
        <w:rPr>
          <w:rFonts w:ascii="仿宋" w:hAnsi="仿宋" w:eastAsia="仿宋" w:cs="仿宋"/>
          <w:color w:val="auto"/>
          <w:spacing w:val="-11"/>
          <w:sz w:val="25"/>
          <w:szCs w:val="25"/>
        </w:rPr>
        <w:t>健康预防和检查，承担因从事本工程而引发职业病人员的治疗和</w:t>
      </w:r>
      <w:r>
        <w:rPr>
          <w:rFonts w:ascii="仿宋" w:hAnsi="仿宋" w:eastAsia="仿宋" w:cs="仿宋"/>
          <w:color w:val="auto"/>
          <w:spacing w:val="-12"/>
          <w:sz w:val="25"/>
          <w:szCs w:val="25"/>
        </w:rPr>
        <w:t>康复，由此而</w:t>
      </w:r>
      <w:r>
        <w:rPr>
          <w:rFonts w:ascii="仿宋" w:hAnsi="仿宋" w:eastAsia="仿宋" w:cs="仿宋"/>
          <w:color w:val="auto"/>
          <w:spacing w:val="-13"/>
          <w:sz w:val="25"/>
          <w:szCs w:val="25"/>
        </w:rPr>
        <w:t>产生的一切费用由乙方承担。</w:t>
      </w:r>
    </w:p>
    <w:p w14:paraId="210C5BC1">
      <w:pPr>
        <w:spacing w:before="164" w:line="316" w:lineRule="auto"/>
        <w:ind w:left="17" w:firstLine="620"/>
        <w:rPr>
          <w:rFonts w:ascii="仿宋" w:hAnsi="仿宋" w:eastAsia="仿宋" w:cs="仿宋"/>
          <w:color w:val="auto"/>
          <w:sz w:val="25"/>
          <w:szCs w:val="25"/>
        </w:rPr>
      </w:pPr>
      <w:r>
        <w:rPr>
          <w:rFonts w:ascii="宋体" w:hAnsi="宋体" w:eastAsia="宋体" w:cs="宋体"/>
          <w:color w:val="auto"/>
          <w:spacing w:val="-13"/>
          <w:sz w:val="25"/>
          <w:szCs w:val="25"/>
        </w:rPr>
        <w:t>7、</w:t>
      </w:r>
      <w:r>
        <w:rPr>
          <w:rFonts w:ascii="仿宋" w:hAnsi="仿宋" w:eastAsia="仿宋" w:cs="仿宋"/>
          <w:color w:val="auto"/>
          <w:spacing w:val="-13"/>
          <w:sz w:val="25"/>
          <w:szCs w:val="25"/>
        </w:rPr>
        <w:t>乙方负责管理本合同工程的施工作业安全以及消防、防汛和抗灾等工作。</w:t>
      </w:r>
      <w:r>
        <w:rPr>
          <w:rFonts w:ascii="仿宋" w:hAnsi="仿宋" w:eastAsia="仿宋" w:cs="仿宋"/>
          <w:color w:val="auto"/>
          <w:spacing w:val="-4"/>
          <w:sz w:val="25"/>
          <w:szCs w:val="25"/>
          <w:u w:val="single" w:color="auto"/>
        </w:rPr>
        <w:t>乙方必须配备</w:t>
      </w:r>
      <w:r>
        <w:rPr>
          <w:rFonts w:hint="eastAsia" w:ascii="仿宋" w:hAnsi="仿宋" w:eastAsia="仿宋" w:cs="仿宋"/>
          <w:color w:val="FF0000"/>
          <w:spacing w:val="-4"/>
          <w:sz w:val="25"/>
          <w:szCs w:val="25"/>
          <w:u w:val="single" w:color="auto"/>
          <w:lang w:val="en-US" w:eastAsia="zh-CN"/>
        </w:rPr>
        <w:t>2-3</w:t>
      </w:r>
      <w:r>
        <w:rPr>
          <w:rFonts w:ascii="Times New Roman" w:hAnsi="Times New Roman" w:eastAsia="Times New Roman" w:cs="Times New Roman"/>
          <w:color w:val="FF0000"/>
          <w:spacing w:val="-4"/>
          <w:sz w:val="25"/>
          <w:szCs w:val="25"/>
          <w:u w:val="single" w:color="auto"/>
        </w:rPr>
        <w:t xml:space="preserve">  </w:t>
      </w:r>
      <w:r>
        <w:rPr>
          <w:rFonts w:ascii="仿宋" w:hAnsi="仿宋" w:eastAsia="仿宋" w:cs="仿宋"/>
          <w:color w:val="auto"/>
          <w:spacing w:val="-4"/>
          <w:sz w:val="25"/>
          <w:szCs w:val="25"/>
        </w:rPr>
        <w:t>名</w:t>
      </w:r>
      <w:r>
        <w:rPr>
          <w:rFonts w:hint="eastAsia" w:ascii="仿宋" w:hAnsi="仿宋" w:eastAsia="仿宋" w:cs="仿宋"/>
          <w:color w:val="auto"/>
          <w:spacing w:val="-4"/>
          <w:sz w:val="25"/>
          <w:szCs w:val="25"/>
          <w:highlight w:val="red"/>
          <w:lang w:eastAsia="zh-CN"/>
        </w:rPr>
        <w:t>（</w:t>
      </w:r>
      <w:r>
        <w:rPr>
          <w:rFonts w:hint="eastAsia" w:ascii="仿宋" w:hAnsi="仿宋" w:eastAsia="仿宋" w:cs="仿宋"/>
          <w:color w:val="auto"/>
          <w:spacing w:val="-4"/>
          <w:sz w:val="25"/>
          <w:szCs w:val="25"/>
          <w:highlight w:val="red"/>
          <w:lang w:val="en-US" w:eastAsia="zh-CN"/>
        </w:rPr>
        <w:t>按工程实际体量调整人员配备数量</w:t>
      </w:r>
      <w:r>
        <w:rPr>
          <w:rFonts w:hint="eastAsia" w:ascii="仿宋" w:hAnsi="仿宋" w:eastAsia="仿宋" w:cs="仿宋"/>
          <w:color w:val="auto"/>
          <w:spacing w:val="-4"/>
          <w:sz w:val="25"/>
          <w:szCs w:val="25"/>
          <w:highlight w:val="red"/>
          <w:lang w:eastAsia="zh-CN"/>
        </w:rPr>
        <w:t>）</w:t>
      </w:r>
      <w:r>
        <w:rPr>
          <w:rFonts w:ascii="仿宋" w:hAnsi="仿宋" w:eastAsia="仿宋" w:cs="仿宋"/>
          <w:color w:val="auto"/>
          <w:spacing w:val="-4"/>
          <w:sz w:val="25"/>
          <w:szCs w:val="25"/>
        </w:rPr>
        <w:t>专职安全员(必须持有</w:t>
      </w:r>
      <w:r>
        <w:rPr>
          <w:rFonts w:ascii="仿宋" w:hAnsi="仿宋" w:eastAsia="仿宋" w:cs="仿宋"/>
          <w:b/>
          <w:bCs/>
          <w:color w:val="auto"/>
          <w:spacing w:val="-4"/>
          <w:sz w:val="25"/>
          <w:szCs w:val="25"/>
          <w:u w:val="single" w:color="auto"/>
        </w:rPr>
        <w:t>建筑施工企业三类人员C证</w:t>
      </w:r>
      <w:r>
        <w:rPr>
          <w:rFonts w:ascii="仿宋" w:hAnsi="仿宋" w:eastAsia="仿宋" w:cs="仿宋"/>
          <w:b/>
          <w:bCs/>
          <w:color w:val="auto"/>
          <w:spacing w:val="-4"/>
          <w:sz w:val="25"/>
          <w:szCs w:val="25"/>
        </w:rPr>
        <w:t>)</w:t>
      </w:r>
      <w:r>
        <w:rPr>
          <w:rFonts w:ascii="仿宋" w:hAnsi="仿宋" w:eastAsia="仿宋" w:cs="仿宋"/>
          <w:color w:val="auto"/>
          <w:spacing w:val="-37"/>
          <w:sz w:val="25"/>
          <w:szCs w:val="25"/>
        </w:rPr>
        <w:t xml:space="preserve"> </w:t>
      </w:r>
      <w:r>
        <w:rPr>
          <w:rFonts w:ascii="仿宋" w:hAnsi="仿宋" w:eastAsia="仿宋" w:cs="仿宋"/>
          <w:color w:val="auto"/>
          <w:spacing w:val="-4"/>
          <w:sz w:val="25"/>
          <w:szCs w:val="25"/>
        </w:rPr>
        <w:t>,</w:t>
      </w:r>
      <w:r>
        <w:rPr>
          <w:rFonts w:ascii="仿宋" w:hAnsi="仿宋" w:eastAsia="仿宋" w:cs="仿宋"/>
          <w:color w:val="auto"/>
          <w:spacing w:val="-34"/>
          <w:sz w:val="25"/>
          <w:szCs w:val="25"/>
        </w:rPr>
        <w:t xml:space="preserve"> </w:t>
      </w:r>
      <w:r>
        <w:rPr>
          <w:rFonts w:ascii="仿宋" w:hAnsi="仿宋" w:eastAsia="仿宋" w:cs="仿宋"/>
          <w:color w:val="auto"/>
          <w:spacing w:val="-4"/>
          <w:sz w:val="25"/>
          <w:szCs w:val="25"/>
        </w:rPr>
        <w:t>报甲</w:t>
      </w:r>
      <w:r>
        <w:rPr>
          <w:rFonts w:ascii="仿宋" w:hAnsi="仿宋" w:eastAsia="仿宋" w:cs="仿宋"/>
          <w:color w:val="auto"/>
          <w:spacing w:val="-1"/>
          <w:sz w:val="25"/>
          <w:szCs w:val="25"/>
        </w:rPr>
        <w:t>方备案；加强施工作业的安全管理，并应服从甲方安</w:t>
      </w:r>
      <w:r>
        <w:rPr>
          <w:rFonts w:ascii="仿宋" w:hAnsi="仿宋" w:eastAsia="仿宋" w:cs="仿宋"/>
          <w:color w:val="auto"/>
          <w:spacing w:val="-10"/>
          <w:sz w:val="25"/>
          <w:szCs w:val="25"/>
        </w:rPr>
        <w:t>全工程师指挥安排。</w:t>
      </w:r>
    </w:p>
    <w:p w14:paraId="4427993F">
      <w:pPr>
        <w:spacing w:before="154" w:line="284" w:lineRule="auto"/>
        <w:ind w:left="17" w:right="169" w:firstLine="559"/>
        <w:rPr>
          <w:rFonts w:ascii="仿宋" w:hAnsi="仿宋" w:eastAsia="仿宋" w:cs="仿宋"/>
          <w:color w:val="auto"/>
          <w:sz w:val="25"/>
          <w:szCs w:val="25"/>
        </w:rPr>
      </w:pPr>
      <w:r>
        <w:rPr>
          <w:rFonts w:ascii="宋体" w:hAnsi="宋体" w:eastAsia="宋体" w:cs="宋体"/>
          <w:color w:val="auto"/>
          <w:spacing w:val="-9"/>
          <w:sz w:val="25"/>
          <w:szCs w:val="25"/>
        </w:rPr>
        <w:t>8、</w:t>
      </w:r>
      <w:r>
        <w:rPr>
          <w:rFonts w:ascii="仿宋" w:hAnsi="仿宋" w:eastAsia="仿宋" w:cs="仿宋"/>
          <w:color w:val="auto"/>
          <w:spacing w:val="-9"/>
          <w:sz w:val="25"/>
          <w:szCs w:val="25"/>
        </w:rPr>
        <w:t>甲方安全管理人员有权对乙方人员进行安全培训及安全生产作出指导，并对其安全生产管理进行监督、检查以及按甲方有关</w:t>
      </w:r>
      <w:r>
        <w:rPr>
          <w:rFonts w:ascii="仿宋" w:hAnsi="仿宋" w:eastAsia="仿宋" w:cs="仿宋"/>
          <w:color w:val="auto"/>
          <w:spacing w:val="-10"/>
          <w:sz w:val="25"/>
          <w:szCs w:val="25"/>
        </w:rPr>
        <w:t>规定进行处理。</w:t>
      </w:r>
    </w:p>
    <w:p w14:paraId="2565A91F">
      <w:pPr>
        <w:spacing w:before="173" w:line="288" w:lineRule="auto"/>
        <w:ind w:left="17" w:right="137" w:firstLine="559"/>
        <w:rPr>
          <w:rFonts w:ascii="仿宋" w:hAnsi="仿宋" w:eastAsia="仿宋" w:cs="仿宋"/>
          <w:color w:val="auto"/>
          <w:sz w:val="25"/>
          <w:szCs w:val="25"/>
        </w:rPr>
      </w:pPr>
      <w:r>
        <w:rPr>
          <w:rFonts w:ascii="宋体" w:hAnsi="宋体" w:eastAsia="宋体" w:cs="宋体"/>
          <w:color w:val="auto"/>
          <w:spacing w:val="-8"/>
          <w:sz w:val="25"/>
          <w:szCs w:val="25"/>
        </w:rPr>
        <w:t>9、</w:t>
      </w:r>
      <w:r>
        <w:rPr>
          <w:rFonts w:ascii="仿宋" w:hAnsi="仿宋" w:eastAsia="仿宋" w:cs="仿宋"/>
          <w:color w:val="auto"/>
          <w:spacing w:val="-8"/>
          <w:sz w:val="25"/>
          <w:szCs w:val="25"/>
        </w:rPr>
        <w:t>乙方有权拒绝甲方的违章指挥。若甲方原因导致的安全事故，由甲方承</w:t>
      </w:r>
      <w:r>
        <w:rPr>
          <w:rFonts w:ascii="仿宋" w:hAnsi="仿宋" w:eastAsia="仿宋" w:cs="仿宋"/>
          <w:color w:val="auto"/>
          <w:spacing w:val="-11"/>
          <w:sz w:val="25"/>
          <w:szCs w:val="25"/>
        </w:rPr>
        <w:t>担相应责任及发生的费用。</w:t>
      </w:r>
    </w:p>
    <w:p w14:paraId="42781F50">
      <w:pPr>
        <w:spacing w:before="180" w:line="322" w:lineRule="auto"/>
        <w:ind w:left="17" w:right="157" w:firstLine="559"/>
        <w:rPr>
          <w:rFonts w:ascii="仿宋" w:hAnsi="仿宋" w:eastAsia="仿宋" w:cs="仿宋"/>
          <w:color w:val="auto"/>
          <w:sz w:val="25"/>
          <w:szCs w:val="25"/>
        </w:rPr>
      </w:pPr>
      <w:r>
        <w:rPr>
          <w:rFonts w:ascii="宋体" w:hAnsi="宋体" w:eastAsia="宋体" w:cs="宋体"/>
          <w:color w:val="auto"/>
          <w:spacing w:val="-12"/>
          <w:sz w:val="25"/>
          <w:szCs w:val="25"/>
        </w:rPr>
        <w:t>10、</w:t>
      </w:r>
      <w:r>
        <w:rPr>
          <w:rFonts w:ascii="仿宋" w:hAnsi="仿宋" w:eastAsia="仿宋" w:cs="仿宋"/>
          <w:color w:val="auto"/>
          <w:spacing w:val="-12"/>
          <w:sz w:val="25"/>
          <w:szCs w:val="25"/>
        </w:rPr>
        <w:t>乙方在施工现场内必须配置和使用合格的安全保护用品，费用已包含在</w:t>
      </w:r>
      <w:r>
        <w:rPr>
          <w:rFonts w:ascii="仿宋" w:hAnsi="仿宋" w:eastAsia="仿宋" w:cs="仿宋"/>
          <w:color w:val="auto"/>
          <w:spacing w:val="-11"/>
          <w:sz w:val="25"/>
          <w:szCs w:val="25"/>
        </w:rPr>
        <w:t>合同价格中。进入施工现场的所有与施工有关的人员必须正确佩戴安全帽，高空作业人员必须正确佩戴安全绳，电工必须正确佩戴穿戴绝缘</w:t>
      </w:r>
      <w:r>
        <w:rPr>
          <w:rFonts w:ascii="仿宋" w:hAnsi="仿宋" w:eastAsia="仿宋" w:cs="仿宋"/>
          <w:color w:val="auto"/>
          <w:spacing w:val="-12"/>
          <w:sz w:val="25"/>
          <w:szCs w:val="25"/>
        </w:rPr>
        <w:t>鞋、绝缘手套等绝缘</w:t>
      </w:r>
      <w:r>
        <w:rPr>
          <w:rFonts w:ascii="仿宋" w:hAnsi="仿宋" w:eastAsia="仿宋" w:cs="仿宋"/>
          <w:color w:val="auto"/>
          <w:spacing w:val="-6"/>
          <w:sz w:val="25"/>
          <w:szCs w:val="25"/>
        </w:rPr>
        <w:t>防护用品，禁止穿拖鞋</w:t>
      </w:r>
      <w:r>
        <w:rPr>
          <w:rFonts w:hint="eastAsia" w:ascii="仿宋" w:hAnsi="仿宋" w:eastAsia="仿宋" w:cs="仿宋"/>
          <w:color w:val="auto"/>
          <w:spacing w:val="-6"/>
          <w:sz w:val="25"/>
          <w:szCs w:val="25"/>
          <w:lang w:val="en-US" w:eastAsia="zh-CN"/>
        </w:rPr>
        <w:t>进入</w:t>
      </w:r>
      <w:r>
        <w:rPr>
          <w:rFonts w:ascii="仿宋" w:hAnsi="仿宋" w:eastAsia="仿宋" w:cs="仿宋"/>
          <w:color w:val="auto"/>
          <w:spacing w:val="-6"/>
          <w:sz w:val="25"/>
          <w:szCs w:val="25"/>
        </w:rPr>
        <w:t>施工</w:t>
      </w:r>
      <w:r>
        <w:rPr>
          <w:rFonts w:hint="eastAsia" w:ascii="仿宋" w:hAnsi="仿宋" w:eastAsia="仿宋" w:cs="仿宋"/>
          <w:color w:val="auto"/>
          <w:spacing w:val="-6"/>
          <w:sz w:val="25"/>
          <w:szCs w:val="25"/>
          <w:lang w:val="en-US" w:eastAsia="zh-CN"/>
        </w:rPr>
        <w:t>场地</w:t>
      </w:r>
      <w:r>
        <w:rPr>
          <w:rFonts w:ascii="仿宋" w:hAnsi="仿宋" w:eastAsia="仿宋" w:cs="仿宋"/>
          <w:color w:val="auto"/>
          <w:spacing w:val="-6"/>
          <w:sz w:val="25"/>
          <w:szCs w:val="25"/>
        </w:rPr>
        <w:t>，一经发现，处以违约金</w:t>
      </w:r>
      <w:r>
        <w:rPr>
          <w:rFonts w:ascii="Times New Roman" w:hAnsi="Times New Roman" w:eastAsia="Times New Roman" w:cs="Times New Roman"/>
          <w:b/>
          <w:bCs/>
          <w:color w:val="auto"/>
          <w:spacing w:val="-6"/>
          <w:sz w:val="25"/>
          <w:szCs w:val="25"/>
          <w:u w:val="single" w:color="auto"/>
        </w:rPr>
        <w:t>500</w:t>
      </w:r>
      <w:r>
        <w:rPr>
          <w:rFonts w:ascii="Times New Roman" w:hAnsi="Times New Roman" w:eastAsia="Times New Roman" w:cs="Times New Roman"/>
          <w:b/>
          <w:bCs/>
          <w:color w:val="auto"/>
          <w:spacing w:val="-6"/>
          <w:sz w:val="25"/>
          <w:szCs w:val="25"/>
        </w:rPr>
        <w:t xml:space="preserve">  </w:t>
      </w:r>
      <w:r>
        <w:rPr>
          <w:rFonts w:ascii="仿宋" w:hAnsi="仿宋" w:eastAsia="仿宋" w:cs="仿宋"/>
          <w:color w:val="auto"/>
          <w:spacing w:val="-7"/>
          <w:sz w:val="25"/>
          <w:szCs w:val="25"/>
        </w:rPr>
        <w:t>元/人.次，同一</w:t>
      </w:r>
      <w:r>
        <w:rPr>
          <w:rFonts w:ascii="仿宋" w:hAnsi="仿宋" w:eastAsia="仿宋" w:cs="仿宋"/>
          <w:color w:val="auto"/>
          <w:spacing w:val="-8"/>
          <w:sz w:val="25"/>
          <w:szCs w:val="25"/>
        </w:rPr>
        <w:t>人两次以上被安全员处以违约金的，乙方必须将该工</w:t>
      </w:r>
      <w:r>
        <w:rPr>
          <w:rFonts w:ascii="仿宋" w:hAnsi="仿宋" w:eastAsia="仿宋" w:cs="仿宋"/>
          <w:color w:val="auto"/>
          <w:spacing w:val="-9"/>
          <w:sz w:val="25"/>
          <w:szCs w:val="25"/>
        </w:rPr>
        <w:t>人清</w:t>
      </w:r>
      <w:r>
        <w:rPr>
          <w:rFonts w:hint="eastAsia" w:ascii="仿宋" w:hAnsi="仿宋" w:eastAsia="仿宋" w:cs="仿宋"/>
          <w:color w:val="auto"/>
          <w:spacing w:val="-9"/>
          <w:sz w:val="25"/>
          <w:szCs w:val="25"/>
          <w:lang w:val="en-US" w:eastAsia="zh-CN"/>
        </w:rPr>
        <w:t>出</w:t>
      </w:r>
      <w:r>
        <w:rPr>
          <w:rFonts w:ascii="仿宋" w:hAnsi="仿宋" w:eastAsia="仿宋" w:cs="仿宋"/>
          <w:color w:val="auto"/>
          <w:spacing w:val="-9"/>
          <w:sz w:val="25"/>
          <w:szCs w:val="25"/>
        </w:rPr>
        <w:t>现场。</w:t>
      </w:r>
    </w:p>
    <w:p w14:paraId="6A78DF2B">
      <w:pPr>
        <w:spacing w:before="169" w:line="305" w:lineRule="auto"/>
        <w:ind w:left="17" w:right="136" w:firstLine="559"/>
        <w:rPr>
          <w:rFonts w:ascii="仿宋" w:hAnsi="仿宋" w:eastAsia="仿宋" w:cs="仿宋"/>
          <w:color w:val="auto"/>
          <w:sz w:val="25"/>
          <w:szCs w:val="25"/>
        </w:rPr>
      </w:pPr>
      <w:r>
        <w:rPr>
          <w:rFonts w:ascii="宋体" w:hAnsi="宋体" w:eastAsia="宋体" w:cs="宋体"/>
          <w:color w:val="auto"/>
          <w:spacing w:val="-11"/>
          <w:sz w:val="25"/>
          <w:szCs w:val="25"/>
        </w:rPr>
        <w:t>11、</w:t>
      </w:r>
      <w:r>
        <w:rPr>
          <w:rFonts w:ascii="仿宋" w:hAnsi="仿宋" w:eastAsia="仿宋" w:cs="仿宋"/>
          <w:color w:val="auto"/>
          <w:spacing w:val="-11"/>
          <w:sz w:val="25"/>
          <w:szCs w:val="25"/>
        </w:rPr>
        <w:t>发生重大伤亡及其他安全事故时，乙方应采取必要</w:t>
      </w:r>
      <w:r>
        <w:rPr>
          <w:rFonts w:ascii="仿宋" w:hAnsi="仿宋" w:eastAsia="仿宋" w:cs="仿宋"/>
          <w:color w:val="auto"/>
          <w:spacing w:val="-12"/>
          <w:sz w:val="25"/>
          <w:szCs w:val="25"/>
        </w:rPr>
        <w:t>的措施，及时抢救伤</w:t>
      </w:r>
      <w:r>
        <w:rPr>
          <w:rFonts w:ascii="仿宋" w:hAnsi="仿宋" w:eastAsia="仿宋" w:cs="仿宋"/>
          <w:color w:val="auto"/>
          <w:spacing w:val="-9"/>
          <w:sz w:val="25"/>
          <w:szCs w:val="25"/>
        </w:rPr>
        <w:t>员，并防止事态进一步扩大、减少损失，同时须立即报告甲方</w:t>
      </w:r>
      <w:r>
        <w:rPr>
          <w:rFonts w:ascii="仿宋" w:hAnsi="仿宋" w:eastAsia="仿宋" w:cs="仿宋"/>
          <w:color w:val="auto"/>
          <w:spacing w:val="-10"/>
          <w:sz w:val="25"/>
          <w:szCs w:val="25"/>
        </w:rPr>
        <w:t>。对因乙方延报、</w:t>
      </w:r>
      <w:r>
        <w:rPr>
          <w:rFonts w:ascii="仿宋" w:hAnsi="仿宋" w:eastAsia="仿宋" w:cs="仿宋"/>
          <w:color w:val="auto"/>
          <w:spacing w:val="-9"/>
          <w:sz w:val="25"/>
          <w:szCs w:val="25"/>
        </w:rPr>
        <w:t>漏报或采取的措施不当而引起的损失扩大部分的责任由乙方自行承担。</w:t>
      </w:r>
    </w:p>
    <w:p w14:paraId="4EB69884">
      <w:pPr>
        <w:spacing w:before="169" w:line="300" w:lineRule="auto"/>
        <w:ind w:left="17" w:right="198" w:firstLine="499"/>
        <w:rPr>
          <w:rFonts w:ascii="仿宋" w:hAnsi="仿宋" w:eastAsia="仿宋" w:cs="仿宋"/>
          <w:color w:val="auto"/>
          <w:sz w:val="25"/>
          <w:szCs w:val="25"/>
        </w:rPr>
      </w:pPr>
      <w:r>
        <w:rPr>
          <w:rFonts w:ascii="宋体" w:hAnsi="宋体" w:eastAsia="宋体" w:cs="宋体"/>
          <w:color w:val="auto"/>
          <w:spacing w:val="-12"/>
          <w:sz w:val="25"/>
          <w:szCs w:val="25"/>
        </w:rPr>
        <w:t>12、</w:t>
      </w:r>
      <w:r>
        <w:rPr>
          <w:rFonts w:ascii="仿宋" w:hAnsi="仿宋" w:eastAsia="仿宋" w:cs="仿宋"/>
          <w:color w:val="auto"/>
          <w:spacing w:val="-12"/>
          <w:sz w:val="25"/>
          <w:szCs w:val="25"/>
        </w:rPr>
        <w:t>乙方应教育其施工及管理人员遵纪守法，服从工地各种管理规定，严禁</w:t>
      </w:r>
      <w:r>
        <w:rPr>
          <w:rFonts w:ascii="仿宋" w:hAnsi="仿宋" w:eastAsia="仿宋" w:cs="仿宋"/>
          <w:color w:val="auto"/>
          <w:spacing w:val="-11"/>
          <w:sz w:val="25"/>
          <w:szCs w:val="25"/>
        </w:rPr>
        <w:t>打架斗殴、酒后上岗、偷盗等行为，共同维护工地的社会治安，协助现场</w:t>
      </w:r>
      <w:r>
        <w:rPr>
          <w:rFonts w:hint="eastAsia" w:ascii="仿宋" w:hAnsi="仿宋" w:eastAsia="仿宋" w:cs="仿宋"/>
          <w:color w:val="auto"/>
          <w:spacing w:val="-11"/>
          <w:sz w:val="25"/>
          <w:szCs w:val="25"/>
          <w:lang w:val="en-US" w:eastAsia="zh-CN"/>
        </w:rPr>
        <w:t>管理人员</w:t>
      </w:r>
      <w:r>
        <w:rPr>
          <w:rFonts w:ascii="仿宋" w:hAnsi="仿宋" w:eastAsia="仿宋" w:cs="仿宋"/>
          <w:color w:val="auto"/>
          <w:spacing w:val="-10"/>
          <w:sz w:val="25"/>
          <w:szCs w:val="25"/>
        </w:rPr>
        <w:t>做好施工工地和生活区的治安保卫工作。</w:t>
      </w:r>
    </w:p>
    <w:p w14:paraId="1CC40F6E">
      <w:pPr>
        <w:spacing w:before="184" w:line="300" w:lineRule="auto"/>
        <w:ind w:left="17" w:right="206" w:firstLine="499"/>
        <w:rPr>
          <w:rFonts w:ascii="仿宋" w:hAnsi="仿宋" w:eastAsia="仿宋" w:cs="仿宋"/>
          <w:color w:val="auto"/>
          <w:sz w:val="25"/>
          <w:szCs w:val="25"/>
        </w:rPr>
      </w:pPr>
      <w:r>
        <w:rPr>
          <w:rFonts w:ascii="宋体" w:hAnsi="宋体" w:eastAsia="宋体" w:cs="宋体"/>
          <w:color w:val="auto"/>
          <w:spacing w:val="-12"/>
          <w:sz w:val="25"/>
          <w:szCs w:val="25"/>
        </w:rPr>
        <w:t>13、</w:t>
      </w:r>
      <w:r>
        <w:rPr>
          <w:rFonts w:ascii="仿宋" w:hAnsi="仿宋" w:eastAsia="仿宋" w:cs="仿宋"/>
          <w:color w:val="auto"/>
          <w:spacing w:val="-12"/>
          <w:sz w:val="25"/>
          <w:szCs w:val="25"/>
        </w:rPr>
        <w:t>乙方必须遵守甲方有关文明施工的管理制度。乙方应保持自己生活区及</w:t>
      </w:r>
      <w:r>
        <w:rPr>
          <w:rFonts w:ascii="仿宋" w:hAnsi="仿宋" w:eastAsia="仿宋" w:cs="仿宋"/>
          <w:color w:val="auto"/>
          <w:spacing w:val="-11"/>
          <w:sz w:val="25"/>
          <w:szCs w:val="25"/>
        </w:rPr>
        <w:t>施工区内的环境卫生，并做好环境保护工作。本合同工程</w:t>
      </w:r>
      <w:r>
        <w:rPr>
          <w:rFonts w:hint="eastAsia" w:ascii="仿宋" w:hAnsi="仿宋" w:eastAsia="仿宋" w:cs="仿宋"/>
          <w:color w:val="auto"/>
          <w:spacing w:val="-11"/>
          <w:sz w:val="25"/>
          <w:szCs w:val="25"/>
          <w:lang w:val="en-US" w:eastAsia="zh-CN"/>
        </w:rPr>
        <w:t>施工过程中及</w:t>
      </w:r>
      <w:r>
        <w:rPr>
          <w:rFonts w:ascii="仿宋" w:hAnsi="仿宋" w:eastAsia="仿宋" w:cs="仿宋"/>
          <w:color w:val="auto"/>
          <w:spacing w:val="-11"/>
          <w:sz w:val="25"/>
          <w:szCs w:val="25"/>
        </w:rPr>
        <w:t>完工</w:t>
      </w:r>
      <w:r>
        <w:rPr>
          <w:rFonts w:ascii="仿宋" w:hAnsi="仿宋" w:eastAsia="仿宋" w:cs="仿宋"/>
          <w:color w:val="auto"/>
          <w:spacing w:val="-12"/>
          <w:sz w:val="25"/>
          <w:szCs w:val="25"/>
        </w:rPr>
        <w:t>退场时，要清理施</w:t>
      </w:r>
      <w:r>
        <w:rPr>
          <w:rFonts w:ascii="仿宋" w:hAnsi="仿宋" w:eastAsia="仿宋" w:cs="仿宋"/>
          <w:color w:val="auto"/>
          <w:spacing w:val="-9"/>
          <w:sz w:val="25"/>
          <w:szCs w:val="25"/>
        </w:rPr>
        <w:t>工场地和生活</w:t>
      </w:r>
      <w:r>
        <w:rPr>
          <w:rFonts w:hint="eastAsia" w:ascii="仿宋" w:hAnsi="仿宋" w:eastAsia="仿宋" w:cs="仿宋"/>
          <w:color w:val="auto"/>
          <w:spacing w:val="-9"/>
          <w:sz w:val="25"/>
          <w:szCs w:val="25"/>
          <w:lang w:val="en-US" w:eastAsia="zh-CN"/>
        </w:rPr>
        <w:t>驻</w:t>
      </w:r>
      <w:r>
        <w:rPr>
          <w:rFonts w:ascii="仿宋" w:hAnsi="仿宋" w:eastAsia="仿宋" w:cs="仿宋"/>
          <w:color w:val="auto"/>
          <w:spacing w:val="-9"/>
          <w:sz w:val="25"/>
          <w:szCs w:val="25"/>
        </w:rPr>
        <w:t>地的垃圾，</w:t>
      </w:r>
      <w:r>
        <w:rPr>
          <w:rFonts w:hint="eastAsia" w:ascii="仿宋" w:hAnsi="仿宋" w:eastAsia="仿宋" w:cs="仿宋"/>
          <w:color w:val="auto"/>
          <w:spacing w:val="-9"/>
          <w:sz w:val="25"/>
          <w:szCs w:val="25"/>
          <w:lang w:val="en-US" w:eastAsia="zh-CN"/>
        </w:rPr>
        <w:t>确保</w:t>
      </w:r>
      <w:r>
        <w:rPr>
          <w:rFonts w:ascii="仿宋" w:hAnsi="仿宋" w:eastAsia="仿宋" w:cs="仿宋"/>
          <w:color w:val="auto"/>
          <w:spacing w:val="-9"/>
          <w:sz w:val="25"/>
          <w:szCs w:val="25"/>
        </w:rPr>
        <w:t>环境卫生干净、整洁。</w:t>
      </w:r>
    </w:p>
    <w:p w14:paraId="69AF8214">
      <w:pPr>
        <w:spacing w:before="82" w:line="339" w:lineRule="auto"/>
        <w:ind w:right="20" w:firstLine="472" w:firstLineChars="200"/>
        <w:rPr>
          <w:rFonts w:ascii="仿宋" w:hAnsi="仿宋" w:eastAsia="仿宋" w:cs="仿宋"/>
          <w:color w:val="auto"/>
          <w:sz w:val="25"/>
          <w:szCs w:val="25"/>
        </w:rPr>
      </w:pPr>
      <w:r>
        <w:rPr>
          <w:rFonts w:ascii="宋体" w:hAnsi="宋体" w:eastAsia="宋体" w:cs="宋体"/>
          <w:color w:val="auto"/>
          <w:spacing w:val="-7"/>
          <w:sz w:val="25"/>
          <w:szCs w:val="25"/>
        </w:rPr>
        <w:t>14、</w:t>
      </w:r>
      <w:r>
        <w:rPr>
          <w:rFonts w:ascii="仿宋" w:hAnsi="仿宋" w:eastAsia="仿宋" w:cs="仿宋"/>
          <w:color w:val="auto"/>
          <w:spacing w:val="-7"/>
          <w:sz w:val="25"/>
          <w:szCs w:val="25"/>
        </w:rPr>
        <w:t>非甲方原因，乙方遭受到财产和人员(包括乙方雇</w:t>
      </w:r>
      <w:r>
        <w:rPr>
          <w:rFonts w:ascii="仿宋" w:hAnsi="仿宋" w:eastAsia="仿宋" w:cs="仿宋"/>
          <w:color w:val="auto"/>
          <w:spacing w:val="-8"/>
          <w:sz w:val="25"/>
          <w:szCs w:val="25"/>
        </w:rPr>
        <w:t>员、乙方施工范围内</w:t>
      </w:r>
      <w:r>
        <w:rPr>
          <w:rFonts w:ascii="仿宋" w:hAnsi="仿宋" w:eastAsia="仿宋" w:cs="仿宋"/>
          <w:color w:val="auto"/>
          <w:spacing w:val="-11"/>
          <w:sz w:val="25"/>
          <w:szCs w:val="25"/>
        </w:rPr>
        <w:t>其他人员)生命、健康损失由乙方自行承担。如</w:t>
      </w:r>
      <w:r>
        <w:rPr>
          <w:rFonts w:ascii="仿宋" w:hAnsi="仿宋" w:eastAsia="仿宋" w:cs="仿宋"/>
          <w:color w:val="auto"/>
          <w:spacing w:val="-12"/>
          <w:sz w:val="25"/>
          <w:szCs w:val="25"/>
        </w:rPr>
        <w:t>果因此给甲方或第三方造成损失，</w:t>
      </w:r>
      <w:r>
        <w:rPr>
          <w:rFonts w:ascii="仿宋" w:hAnsi="仿宋" w:eastAsia="仿宋" w:cs="仿宋"/>
          <w:color w:val="auto"/>
          <w:spacing w:val="-11"/>
          <w:sz w:val="25"/>
          <w:szCs w:val="25"/>
        </w:rPr>
        <w:t>由乙方负责赔偿。由第三者造成乙方的生命财产损失的由第三者负责，由不可抗</w:t>
      </w:r>
      <w:bookmarkStart w:id="22" w:name="bookmark35"/>
      <w:bookmarkEnd w:id="22"/>
      <w:r>
        <w:rPr>
          <w:rFonts w:ascii="仿宋" w:hAnsi="仿宋" w:eastAsia="仿宋" w:cs="仿宋"/>
          <w:color w:val="auto"/>
          <w:spacing w:val="-10"/>
          <w:sz w:val="25"/>
          <w:szCs w:val="25"/>
        </w:rPr>
        <w:t>力造成乙方的生命财产损失的由乙方从保险公司的赔偿中补偿，</w:t>
      </w:r>
      <w:r>
        <w:rPr>
          <w:rFonts w:ascii="仿宋" w:hAnsi="仿宋" w:eastAsia="仿宋" w:cs="仿宋"/>
          <w:color w:val="auto"/>
          <w:spacing w:val="-9"/>
          <w:sz w:val="25"/>
          <w:szCs w:val="25"/>
        </w:rPr>
        <w:t>保险不能补偿的由乙方自行承担。</w:t>
      </w:r>
    </w:p>
    <w:p w14:paraId="7285AE08">
      <w:pPr>
        <w:spacing w:before="19" w:line="348" w:lineRule="auto"/>
        <w:ind w:right="47" w:firstLine="469"/>
        <w:jc w:val="both"/>
        <w:rPr>
          <w:rFonts w:ascii="仿宋" w:hAnsi="仿宋" w:eastAsia="仿宋" w:cs="仿宋"/>
          <w:color w:val="auto"/>
          <w:sz w:val="25"/>
          <w:szCs w:val="25"/>
        </w:rPr>
      </w:pPr>
      <w:r>
        <w:rPr>
          <w:rFonts w:ascii="宋体" w:hAnsi="宋体" w:eastAsia="宋体" w:cs="宋体"/>
          <w:color w:val="auto"/>
          <w:spacing w:val="-11"/>
          <w:sz w:val="25"/>
          <w:szCs w:val="25"/>
        </w:rPr>
        <w:t>15、</w:t>
      </w:r>
      <w:r>
        <w:rPr>
          <w:rFonts w:ascii="仿宋" w:hAnsi="仿宋" w:eastAsia="仿宋" w:cs="仿宋"/>
          <w:color w:val="auto"/>
          <w:spacing w:val="-11"/>
          <w:sz w:val="25"/>
          <w:szCs w:val="25"/>
        </w:rPr>
        <w:t>安全文明施工费已包含</w:t>
      </w:r>
      <w:r>
        <w:rPr>
          <w:rFonts w:hint="eastAsia" w:ascii="仿宋" w:hAnsi="仿宋" w:eastAsia="仿宋" w:cs="仿宋"/>
          <w:color w:val="auto"/>
          <w:spacing w:val="-11"/>
          <w:sz w:val="25"/>
          <w:szCs w:val="25"/>
          <w:lang w:val="en-US" w:eastAsia="zh-CN"/>
        </w:rPr>
        <w:t>在</w:t>
      </w:r>
      <w:r>
        <w:rPr>
          <w:rFonts w:ascii="仿宋" w:hAnsi="仿宋" w:eastAsia="仿宋" w:cs="仿宋"/>
          <w:color w:val="auto"/>
          <w:spacing w:val="-11"/>
          <w:sz w:val="25"/>
          <w:szCs w:val="25"/>
        </w:rPr>
        <w:t>单价中，乙方必须按照所有相关安全文明标准化要求进行施工，采取的安全文明标准化各项措施费用均包含</w:t>
      </w:r>
      <w:r>
        <w:rPr>
          <w:rFonts w:hint="eastAsia" w:ascii="仿宋" w:hAnsi="仿宋" w:eastAsia="仿宋" w:cs="仿宋"/>
          <w:color w:val="auto"/>
          <w:spacing w:val="-11"/>
          <w:sz w:val="25"/>
          <w:szCs w:val="25"/>
          <w:lang w:val="en-US" w:eastAsia="zh-CN"/>
        </w:rPr>
        <w:t>单价中</w:t>
      </w:r>
      <w:r>
        <w:rPr>
          <w:rFonts w:ascii="仿宋" w:hAnsi="仿宋" w:eastAsia="仿宋" w:cs="仿宋"/>
          <w:color w:val="auto"/>
          <w:spacing w:val="-11"/>
          <w:sz w:val="25"/>
          <w:szCs w:val="25"/>
        </w:rPr>
        <w:t>，甲方不再另行支付相关费用。施工过程中，乙方不以任何理由向甲方索赔任何</w:t>
      </w:r>
      <w:r>
        <w:rPr>
          <w:rFonts w:ascii="仿宋" w:hAnsi="仿宋" w:eastAsia="仿宋" w:cs="仿宋"/>
          <w:color w:val="auto"/>
          <w:spacing w:val="-12"/>
          <w:sz w:val="25"/>
          <w:szCs w:val="25"/>
        </w:rPr>
        <w:t>增加的标准化费用。</w:t>
      </w:r>
    </w:p>
    <w:p w14:paraId="09F734DF">
      <w:pPr>
        <w:spacing w:before="23" w:line="221" w:lineRule="auto"/>
        <w:ind w:left="473"/>
        <w:outlineLvl w:val="0"/>
        <w:rPr>
          <w:rFonts w:ascii="仿宋" w:hAnsi="仿宋" w:eastAsia="仿宋" w:cs="仿宋"/>
          <w:color w:val="auto"/>
          <w:sz w:val="25"/>
          <w:szCs w:val="25"/>
        </w:rPr>
      </w:pPr>
      <w:bookmarkStart w:id="23" w:name="_Toc2552"/>
      <w:r>
        <w:rPr>
          <w:rFonts w:ascii="仿宋" w:hAnsi="仿宋" w:eastAsia="仿宋" w:cs="仿宋"/>
          <w:b/>
          <w:bCs/>
          <w:color w:val="auto"/>
          <w:spacing w:val="-7"/>
          <w:sz w:val="25"/>
          <w:szCs w:val="25"/>
        </w:rPr>
        <w:t>十、职业健康与环境保护</w:t>
      </w:r>
      <w:bookmarkEnd w:id="23"/>
    </w:p>
    <w:p w14:paraId="5611BDA2">
      <w:pPr>
        <w:spacing w:before="183" w:line="222" w:lineRule="auto"/>
        <w:ind w:left="643"/>
        <w:outlineLvl w:val="1"/>
        <w:rPr>
          <w:rFonts w:ascii="仿宋" w:hAnsi="仿宋" w:eastAsia="仿宋" w:cs="仿宋"/>
          <w:color w:val="auto"/>
          <w:sz w:val="25"/>
          <w:szCs w:val="25"/>
        </w:rPr>
      </w:pPr>
      <w:r>
        <w:rPr>
          <w:rFonts w:ascii="仿宋" w:hAnsi="仿宋" w:eastAsia="仿宋" w:cs="仿宋"/>
          <w:b/>
          <w:bCs/>
          <w:color w:val="auto"/>
          <w:spacing w:val="11"/>
          <w:sz w:val="25"/>
          <w:szCs w:val="25"/>
        </w:rPr>
        <w:t>(一)职业健康</w:t>
      </w:r>
    </w:p>
    <w:p w14:paraId="20EB74CB">
      <w:pPr>
        <w:spacing w:before="147" w:line="288" w:lineRule="auto"/>
        <w:ind w:right="48" w:firstLine="469"/>
        <w:rPr>
          <w:rFonts w:ascii="仿宋" w:hAnsi="仿宋" w:eastAsia="仿宋" w:cs="仿宋"/>
          <w:color w:val="auto"/>
          <w:sz w:val="25"/>
          <w:szCs w:val="25"/>
        </w:rPr>
      </w:pPr>
      <w:r>
        <w:rPr>
          <w:rFonts w:ascii="宋体" w:hAnsi="宋体" w:eastAsia="宋体" w:cs="宋体"/>
          <w:color w:val="auto"/>
          <w:spacing w:val="-10"/>
          <w:sz w:val="25"/>
          <w:szCs w:val="25"/>
        </w:rPr>
        <w:t>1、</w:t>
      </w:r>
      <w:r>
        <w:rPr>
          <w:rFonts w:ascii="仿宋" w:hAnsi="仿宋" w:eastAsia="仿宋" w:cs="仿宋"/>
          <w:color w:val="auto"/>
          <w:spacing w:val="-10"/>
          <w:sz w:val="25"/>
          <w:szCs w:val="25"/>
        </w:rPr>
        <w:t>乙方在签订本合同时须与甲方签订《环境与职业健康安全管理</w:t>
      </w:r>
      <w:r>
        <w:rPr>
          <w:rFonts w:ascii="仿宋" w:hAnsi="仿宋" w:eastAsia="仿宋" w:cs="仿宋"/>
          <w:color w:val="auto"/>
          <w:spacing w:val="-11"/>
          <w:sz w:val="25"/>
          <w:szCs w:val="25"/>
        </w:rPr>
        <w:t>责任书》,</w:t>
      </w:r>
      <w:r>
        <w:rPr>
          <w:rFonts w:ascii="仿宋" w:hAnsi="仿宋" w:eastAsia="仿宋" w:cs="仿宋"/>
          <w:color w:val="auto"/>
          <w:sz w:val="25"/>
          <w:szCs w:val="25"/>
        </w:rPr>
        <w:t xml:space="preserve"> </w:t>
      </w:r>
      <w:r>
        <w:rPr>
          <w:rFonts w:ascii="仿宋" w:hAnsi="仿宋" w:eastAsia="仿宋" w:cs="仿宋"/>
          <w:color w:val="auto"/>
          <w:spacing w:val="-12"/>
          <w:sz w:val="25"/>
          <w:szCs w:val="25"/>
        </w:rPr>
        <w:t>作为本合同的组成部分。</w:t>
      </w:r>
    </w:p>
    <w:p w14:paraId="1B193AB5">
      <w:pPr>
        <w:spacing w:before="152" w:line="312" w:lineRule="auto"/>
        <w:ind w:right="43" w:firstLine="469"/>
        <w:rPr>
          <w:rFonts w:ascii="仿宋" w:hAnsi="仿宋" w:eastAsia="仿宋" w:cs="仿宋"/>
          <w:color w:val="auto"/>
          <w:sz w:val="25"/>
          <w:szCs w:val="25"/>
        </w:rPr>
      </w:pPr>
      <w:r>
        <w:rPr>
          <w:rFonts w:ascii="宋体" w:hAnsi="宋体" w:eastAsia="宋体" w:cs="宋体"/>
          <w:color w:val="auto"/>
          <w:spacing w:val="-7"/>
          <w:sz w:val="25"/>
          <w:szCs w:val="25"/>
        </w:rPr>
        <w:t>2、</w:t>
      </w:r>
      <w:r>
        <w:rPr>
          <w:rFonts w:ascii="仿宋" w:hAnsi="仿宋" w:eastAsia="仿宋" w:cs="仿宋"/>
          <w:color w:val="auto"/>
          <w:spacing w:val="-7"/>
          <w:sz w:val="25"/>
          <w:szCs w:val="25"/>
        </w:rPr>
        <w:t>乙方应为自己雇用人员配置劳动防护用品，如安全带、安全网、防尘面</w:t>
      </w:r>
      <w:r>
        <w:rPr>
          <w:rFonts w:ascii="仿宋" w:hAnsi="仿宋" w:eastAsia="仿宋" w:cs="仿宋"/>
          <w:color w:val="auto"/>
          <w:spacing w:val="-11"/>
          <w:sz w:val="25"/>
          <w:szCs w:val="25"/>
        </w:rPr>
        <w:t>罩、雨衣、雨鞋等劳动防护用品。其费用已包含在合同价格</w:t>
      </w:r>
      <w:r>
        <w:rPr>
          <w:rFonts w:ascii="仿宋" w:hAnsi="仿宋" w:eastAsia="仿宋" w:cs="仿宋"/>
          <w:color w:val="auto"/>
          <w:spacing w:val="-12"/>
          <w:sz w:val="25"/>
          <w:szCs w:val="25"/>
        </w:rPr>
        <w:t>中，甲方不再另行支</w:t>
      </w:r>
      <w:r>
        <w:rPr>
          <w:rFonts w:ascii="仿宋" w:hAnsi="仿宋" w:eastAsia="仿宋" w:cs="仿宋"/>
          <w:color w:val="auto"/>
          <w:spacing w:val="-13"/>
          <w:sz w:val="25"/>
          <w:szCs w:val="25"/>
        </w:rPr>
        <w:t>付。</w:t>
      </w:r>
    </w:p>
    <w:p w14:paraId="490B3BE6">
      <w:pPr>
        <w:spacing w:before="127" w:line="310" w:lineRule="auto"/>
        <w:ind w:right="58" w:firstLine="469"/>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乙方应遵守工程建设安全生产有关管理规定，严格按照安全防护标准和</w:t>
      </w:r>
      <w:r>
        <w:rPr>
          <w:rFonts w:ascii="仿宋" w:hAnsi="仿宋" w:eastAsia="仿宋" w:cs="仿宋"/>
          <w:color w:val="auto"/>
          <w:spacing w:val="-11"/>
          <w:sz w:val="25"/>
          <w:szCs w:val="25"/>
        </w:rPr>
        <w:t>防止污染环境的要求组织施工，按国家有关规定保障安全</w:t>
      </w:r>
      <w:r>
        <w:rPr>
          <w:rFonts w:ascii="仿宋" w:hAnsi="仿宋" w:eastAsia="仿宋" w:cs="仿宋"/>
          <w:color w:val="auto"/>
          <w:spacing w:val="-12"/>
          <w:sz w:val="25"/>
          <w:szCs w:val="25"/>
        </w:rPr>
        <w:t>投入的有效实施，并承</w:t>
      </w:r>
      <w:r>
        <w:rPr>
          <w:rFonts w:ascii="仿宋" w:hAnsi="仿宋" w:eastAsia="仿宋" w:cs="仿宋"/>
          <w:color w:val="auto"/>
          <w:spacing w:val="-8"/>
          <w:sz w:val="25"/>
          <w:szCs w:val="25"/>
        </w:rPr>
        <w:t>担由于自身有关措施不力造成事故的责任和因此发生的一切费用。</w:t>
      </w:r>
    </w:p>
    <w:p w14:paraId="348FF05C">
      <w:pPr>
        <w:spacing w:before="173" w:line="221" w:lineRule="auto"/>
        <w:ind w:left="633"/>
        <w:outlineLvl w:val="1"/>
        <w:rPr>
          <w:rFonts w:ascii="仿宋" w:hAnsi="仿宋" w:eastAsia="仿宋" w:cs="仿宋"/>
          <w:color w:val="auto"/>
          <w:sz w:val="25"/>
          <w:szCs w:val="25"/>
        </w:rPr>
      </w:pPr>
      <w:r>
        <w:rPr>
          <w:rFonts w:ascii="仿宋" w:hAnsi="仿宋" w:eastAsia="仿宋" w:cs="仿宋"/>
          <w:b/>
          <w:bCs/>
          <w:color w:val="auto"/>
          <w:spacing w:val="10"/>
          <w:sz w:val="25"/>
          <w:szCs w:val="25"/>
        </w:rPr>
        <w:t>(二)环境保护</w:t>
      </w:r>
    </w:p>
    <w:p w14:paraId="1F6CA67F">
      <w:pPr>
        <w:spacing w:before="152" w:line="306" w:lineRule="auto"/>
        <w:ind w:right="65" w:firstLine="469"/>
        <w:rPr>
          <w:rFonts w:ascii="仿宋" w:hAnsi="仿宋" w:eastAsia="仿宋" w:cs="仿宋"/>
          <w:color w:val="auto"/>
          <w:spacing w:val="-12"/>
          <w:sz w:val="25"/>
          <w:szCs w:val="25"/>
        </w:rPr>
      </w:pPr>
      <w:r>
        <w:rPr>
          <w:rFonts w:ascii="宋体" w:hAnsi="宋体" w:eastAsia="宋体" w:cs="宋体"/>
          <w:color w:val="auto"/>
          <w:spacing w:val="-7"/>
          <w:sz w:val="25"/>
          <w:szCs w:val="25"/>
        </w:rPr>
        <w:t>1、</w:t>
      </w:r>
      <w:r>
        <w:rPr>
          <w:rFonts w:ascii="仿宋" w:hAnsi="仿宋" w:eastAsia="仿宋" w:cs="仿宋"/>
          <w:color w:val="auto"/>
          <w:spacing w:val="-7"/>
          <w:sz w:val="25"/>
          <w:szCs w:val="25"/>
        </w:rPr>
        <w:t>在施工场地涉及危险区域或有害因素等环境问题需要安全</w:t>
      </w:r>
      <w:r>
        <w:rPr>
          <w:rFonts w:ascii="仿宋" w:hAnsi="仿宋" w:eastAsia="仿宋" w:cs="仿宋"/>
          <w:color w:val="auto"/>
          <w:spacing w:val="-8"/>
          <w:sz w:val="25"/>
          <w:szCs w:val="25"/>
        </w:rPr>
        <w:t>防护、环境保</w:t>
      </w:r>
      <w:r>
        <w:rPr>
          <w:rFonts w:ascii="仿宋" w:hAnsi="仿宋" w:eastAsia="仿宋" w:cs="仿宋"/>
          <w:color w:val="auto"/>
          <w:spacing w:val="-11"/>
          <w:sz w:val="25"/>
          <w:szCs w:val="25"/>
        </w:rPr>
        <w:t>护措施实施时，乙方应提出安全、环境防护措施方案，经甲方批</w:t>
      </w:r>
      <w:r>
        <w:rPr>
          <w:rFonts w:ascii="仿宋" w:hAnsi="仿宋" w:eastAsia="仿宋" w:cs="仿宋"/>
          <w:color w:val="auto"/>
          <w:spacing w:val="-12"/>
          <w:sz w:val="25"/>
          <w:szCs w:val="25"/>
        </w:rPr>
        <w:t>准后实施，发生的相应费用由乙方承担。</w:t>
      </w:r>
    </w:p>
    <w:p w14:paraId="3F988C6B">
      <w:pPr>
        <w:spacing w:before="152" w:line="306" w:lineRule="auto"/>
        <w:ind w:right="65" w:firstLine="469"/>
        <w:rPr>
          <w:rFonts w:ascii="仿宋" w:hAnsi="仿宋" w:eastAsia="仿宋" w:cs="仿宋"/>
          <w:color w:val="auto"/>
          <w:sz w:val="25"/>
          <w:szCs w:val="25"/>
        </w:rPr>
      </w:pPr>
      <w:r>
        <w:rPr>
          <w:rFonts w:ascii="宋体" w:hAnsi="宋体" w:eastAsia="宋体" w:cs="宋体"/>
          <w:color w:val="auto"/>
          <w:spacing w:val="-8"/>
          <w:sz w:val="25"/>
          <w:szCs w:val="25"/>
        </w:rPr>
        <w:t>2、</w:t>
      </w:r>
      <w:r>
        <w:rPr>
          <w:rFonts w:ascii="仿宋" w:hAnsi="仿宋" w:eastAsia="仿宋" w:cs="仿宋"/>
          <w:color w:val="auto"/>
          <w:spacing w:val="-8"/>
          <w:sz w:val="25"/>
          <w:szCs w:val="25"/>
        </w:rPr>
        <w:t>乙方对固体废弃物进行控制，工业垃圾按照指定要求进行堆放</w:t>
      </w:r>
      <w:r>
        <w:rPr>
          <w:rFonts w:hint="eastAsia" w:ascii="仿宋" w:hAnsi="仿宋" w:eastAsia="仿宋" w:cs="仿宋"/>
          <w:color w:val="auto"/>
          <w:spacing w:val="-8"/>
          <w:sz w:val="25"/>
          <w:szCs w:val="25"/>
          <w:lang w:eastAsia="zh-CN"/>
        </w:rPr>
        <w:t>，</w:t>
      </w:r>
      <w:r>
        <w:rPr>
          <w:rFonts w:ascii="仿宋" w:hAnsi="仿宋" w:eastAsia="仿宋" w:cs="仿宋"/>
          <w:color w:val="auto"/>
          <w:spacing w:val="-8"/>
          <w:sz w:val="25"/>
          <w:szCs w:val="25"/>
        </w:rPr>
        <w:t>弃渣</w:t>
      </w:r>
      <w:r>
        <w:rPr>
          <w:rFonts w:hint="eastAsia" w:ascii="仿宋" w:hAnsi="仿宋" w:eastAsia="仿宋" w:cs="仿宋"/>
          <w:color w:val="auto"/>
          <w:spacing w:val="-8"/>
          <w:sz w:val="25"/>
          <w:szCs w:val="25"/>
          <w:lang w:eastAsia="zh-CN"/>
        </w:rPr>
        <w:t>、</w:t>
      </w:r>
      <w:r>
        <w:rPr>
          <w:rFonts w:ascii="仿宋" w:hAnsi="仿宋" w:eastAsia="仿宋" w:cs="仿宋"/>
          <w:color w:val="auto"/>
          <w:spacing w:val="-8"/>
          <w:sz w:val="25"/>
          <w:szCs w:val="25"/>
        </w:rPr>
        <w:t>生产生活产生的废弃物分类收集，统一处理，减少对环境的影响，危险废弃物/不可回收的废物/可回收废物分类收集、按规定</w:t>
      </w:r>
      <w:r>
        <w:rPr>
          <w:rFonts w:ascii="仿宋" w:hAnsi="仿宋" w:eastAsia="仿宋" w:cs="仿宋"/>
          <w:color w:val="auto"/>
          <w:spacing w:val="-9"/>
          <w:sz w:val="25"/>
          <w:szCs w:val="25"/>
        </w:rPr>
        <w:t>统一处理。</w:t>
      </w:r>
    </w:p>
    <w:p w14:paraId="79751E88">
      <w:pPr>
        <w:spacing w:before="181" w:line="290" w:lineRule="auto"/>
        <w:ind w:right="69" w:firstLine="469"/>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乙方对危险化学品、放射源实行有效管理、专人</w:t>
      </w:r>
      <w:r>
        <w:rPr>
          <w:rFonts w:ascii="仿宋" w:hAnsi="仿宋" w:eastAsia="仿宋" w:cs="仿宋"/>
          <w:color w:val="auto"/>
          <w:spacing w:val="-8"/>
          <w:sz w:val="25"/>
          <w:szCs w:val="25"/>
        </w:rPr>
        <w:t>负责，放射源实行有效</w:t>
      </w:r>
      <w:r>
        <w:rPr>
          <w:rFonts w:ascii="仿宋" w:hAnsi="仿宋" w:eastAsia="仿宋" w:cs="仿宋"/>
          <w:color w:val="auto"/>
          <w:spacing w:val="-18"/>
          <w:sz w:val="25"/>
          <w:szCs w:val="25"/>
        </w:rPr>
        <w:t>存放，专人负责，有效控制。</w:t>
      </w:r>
    </w:p>
    <w:p w14:paraId="2B3D779C">
      <w:pPr>
        <w:spacing w:before="146" w:line="311" w:lineRule="auto"/>
        <w:ind w:firstLine="469"/>
        <w:rPr>
          <w:rFonts w:ascii="仿宋" w:hAnsi="仿宋" w:eastAsia="仿宋" w:cs="仿宋"/>
          <w:color w:val="auto"/>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乙方对生产生活废水做到规划管理，污水排放符合</w:t>
      </w:r>
      <w:r>
        <w:rPr>
          <w:rFonts w:ascii="仿宋" w:hAnsi="仿宋" w:eastAsia="仿宋" w:cs="仿宋"/>
          <w:color w:val="auto"/>
          <w:spacing w:val="-8"/>
          <w:sz w:val="25"/>
          <w:szCs w:val="25"/>
        </w:rPr>
        <w:t>国家排放标准和满足</w:t>
      </w:r>
      <w:r>
        <w:rPr>
          <w:rFonts w:ascii="仿宋" w:hAnsi="仿宋" w:eastAsia="仿宋" w:cs="仿宋"/>
          <w:color w:val="auto"/>
          <w:spacing w:val="-9"/>
          <w:sz w:val="25"/>
          <w:szCs w:val="25"/>
        </w:rPr>
        <w:t>当地环保部门的要求，不污染河域环境，生产生活废</w:t>
      </w:r>
      <w:r>
        <w:rPr>
          <w:rFonts w:ascii="仿宋" w:hAnsi="仿宋" w:eastAsia="仿宋" w:cs="仿宋"/>
          <w:color w:val="auto"/>
          <w:spacing w:val="-10"/>
          <w:sz w:val="25"/>
          <w:szCs w:val="25"/>
        </w:rPr>
        <w:t>水必须经沉淀池、化粪池、</w:t>
      </w:r>
      <w:r>
        <w:rPr>
          <w:rFonts w:ascii="仿宋" w:hAnsi="仿宋" w:eastAsia="仿宋" w:cs="仿宋"/>
          <w:color w:val="auto"/>
          <w:spacing w:val="-16"/>
          <w:sz w:val="25"/>
          <w:szCs w:val="25"/>
        </w:rPr>
        <w:t>隔油池处理。</w:t>
      </w:r>
    </w:p>
    <w:p w14:paraId="425F37CB">
      <w:pPr>
        <w:spacing w:before="82" w:line="220" w:lineRule="auto"/>
        <w:ind w:left="23" w:firstLine="444" w:firstLineChars="200"/>
        <w:rPr>
          <w:rFonts w:ascii="仿宋" w:hAnsi="仿宋" w:eastAsia="仿宋" w:cs="仿宋"/>
          <w:color w:val="auto"/>
          <w:sz w:val="25"/>
          <w:szCs w:val="25"/>
        </w:rPr>
      </w:pPr>
      <w:r>
        <w:rPr>
          <w:rFonts w:ascii="宋体" w:hAnsi="宋体" w:eastAsia="宋体" w:cs="宋体"/>
          <w:color w:val="auto"/>
          <w:spacing w:val="-14"/>
          <w:sz w:val="25"/>
          <w:szCs w:val="25"/>
        </w:rPr>
        <w:t>5、</w:t>
      </w:r>
      <w:r>
        <w:rPr>
          <w:rFonts w:ascii="仿宋" w:hAnsi="仿宋" w:eastAsia="仿宋" w:cs="仿宋"/>
          <w:color w:val="auto"/>
          <w:spacing w:val="-14"/>
          <w:sz w:val="25"/>
          <w:szCs w:val="25"/>
        </w:rPr>
        <w:t>乙方在工程项目设计要求范围内进行施工，不发生施工设计规划以外的破</w:t>
      </w:r>
      <w:bookmarkStart w:id="24" w:name="bookmark36"/>
      <w:bookmarkEnd w:id="24"/>
      <w:r>
        <w:rPr>
          <w:rFonts w:ascii="仿宋" w:hAnsi="仿宋" w:eastAsia="仿宋" w:cs="仿宋"/>
          <w:color w:val="auto"/>
          <w:spacing w:val="-10"/>
          <w:sz w:val="25"/>
          <w:szCs w:val="25"/>
        </w:rPr>
        <w:t>坏环境保护性质的施工行为。</w:t>
      </w:r>
    </w:p>
    <w:p w14:paraId="38861EC4">
      <w:pPr>
        <w:spacing w:before="180" w:line="281" w:lineRule="auto"/>
        <w:ind w:left="23" w:right="127" w:firstLine="480"/>
        <w:rPr>
          <w:rFonts w:ascii="仿宋" w:hAnsi="仿宋" w:eastAsia="仿宋" w:cs="仿宋"/>
          <w:color w:val="auto"/>
          <w:sz w:val="25"/>
          <w:szCs w:val="25"/>
        </w:rPr>
      </w:pPr>
      <w:r>
        <w:rPr>
          <w:rFonts w:ascii="宋体" w:hAnsi="宋体" w:eastAsia="宋体" w:cs="宋体"/>
          <w:color w:val="auto"/>
          <w:spacing w:val="-1"/>
          <w:sz w:val="25"/>
          <w:szCs w:val="25"/>
        </w:rPr>
        <w:t>6、</w:t>
      </w:r>
      <w:r>
        <w:rPr>
          <w:rFonts w:ascii="仿宋" w:hAnsi="仿宋" w:eastAsia="仿宋" w:cs="仿宋"/>
          <w:color w:val="auto"/>
          <w:spacing w:val="-1"/>
          <w:sz w:val="25"/>
          <w:szCs w:val="25"/>
        </w:rPr>
        <w:t>乙方对工作生活场所大气污染环境因素(源)进行控制管理，大气污染</w:t>
      </w:r>
      <w:r>
        <w:rPr>
          <w:rFonts w:ascii="仿宋" w:hAnsi="仿宋" w:eastAsia="仿宋" w:cs="仿宋"/>
          <w:color w:val="auto"/>
          <w:spacing w:val="-12"/>
          <w:sz w:val="25"/>
          <w:szCs w:val="25"/>
        </w:rPr>
        <w:t>物排放符合国家排放标准。</w:t>
      </w:r>
    </w:p>
    <w:p w14:paraId="24392227">
      <w:pPr>
        <w:spacing w:before="170" w:line="282" w:lineRule="auto"/>
        <w:ind w:left="23" w:right="108" w:firstLine="480"/>
        <w:rPr>
          <w:rFonts w:ascii="仿宋" w:hAnsi="仿宋" w:eastAsia="仿宋" w:cs="仿宋"/>
          <w:color w:val="auto"/>
          <w:sz w:val="25"/>
          <w:szCs w:val="25"/>
        </w:rPr>
      </w:pPr>
      <w:r>
        <w:rPr>
          <w:rFonts w:ascii="宋体" w:hAnsi="宋体" w:eastAsia="宋体" w:cs="宋体"/>
          <w:color w:val="auto"/>
          <w:sz w:val="25"/>
          <w:szCs w:val="25"/>
        </w:rPr>
        <w:t>7、</w:t>
      </w:r>
      <w:r>
        <w:rPr>
          <w:rFonts w:ascii="仿宋" w:hAnsi="仿宋" w:eastAsia="仿宋" w:cs="仿宋"/>
          <w:color w:val="auto"/>
          <w:sz w:val="25"/>
          <w:szCs w:val="25"/>
        </w:rPr>
        <w:t>乙方生产、施工场界噪声控制指标应符合</w:t>
      </w:r>
      <w:r>
        <w:rPr>
          <w:rFonts w:ascii="仿宋" w:hAnsi="仿宋" w:eastAsia="仿宋" w:cs="仿宋"/>
          <w:color w:val="auto"/>
          <w:spacing w:val="-1"/>
          <w:sz w:val="25"/>
          <w:szCs w:val="25"/>
        </w:rPr>
        <w:t>《建筑施工场界噪声限值》</w:t>
      </w:r>
      <w:r>
        <w:rPr>
          <w:rFonts w:ascii="仿宋" w:hAnsi="仿宋" w:eastAsia="仿宋" w:cs="仿宋"/>
          <w:color w:val="auto"/>
          <w:sz w:val="25"/>
          <w:szCs w:val="25"/>
        </w:rPr>
        <w:t xml:space="preserve"> </w:t>
      </w:r>
      <w:r>
        <w:rPr>
          <w:rFonts w:ascii="宋体" w:hAnsi="宋体" w:eastAsia="宋体" w:cs="宋体"/>
          <w:color w:val="auto"/>
          <w:spacing w:val="-2"/>
          <w:sz w:val="25"/>
          <w:szCs w:val="25"/>
        </w:rPr>
        <w:t>GB12523-90</w:t>
      </w:r>
      <w:r>
        <w:rPr>
          <w:rFonts w:ascii="仿宋" w:hAnsi="仿宋" w:eastAsia="仿宋" w:cs="仿宋"/>
          <w:color w:val="auto"/>
          <w:spacing w:val="-2"/>
          <w:sz w:val="25"/>
          <w:szCs w:val="25"/>
        </w:rPr>
        <w:t>标准。</w:t>
      </w:r>
    </w:p>
    <w:p w14:paraId="06E00BCF">
      <w:pPr>
        <w:spacing w:before="164" w:line="284" w:lineRule="auto"/>
        <w:ind w:left="23" w:right="127" w:firstLine="480"/>
        <w:rPr>
          <w:rFonts w:ascii="仿宋" w:hAnsi="仿宋" w:eastAsia="仿宋" w:cs="仿宋"/>
          <w:color w:val="auto"/>
          <w:sz w:val="25"/>
          <w:szCs w:val="25"/>
        </w:rPr>
      </w:pPr>
      <w:r>
        <w:rPr>
          <w:rFonts w:ascii="宋体" w:hAnsi="宋体" w:eastAsia="宋体" w:cs="宋体"/>
          <w:color w:val="auto"/>
          <w:spacing w:val="-9"/>
          <w:sz w:val="25"/>
          <w:szCs w:val="25"/>
        </w:rPr>
        <w:t>8、</w:t>
      </w:r>
      <w:r>
        <w:rPr>
          <w:rFonts w:ascii="仿宋" w:hAnsi="仿宋" w:eastAsia="仿宋" w:cs="仿宋"/>
          <w:color w:val="auto"/>
          <w:spacing w:val="-9"/>
          <w:sz w:val="25"/>
          <w:szCs w:val="25"/>
        </w:rPr>
        <w:t>乙方应加强节能降耗，控制高能耗设备和超产品能耗设计性能设备的使</w:t>
      </w:r>
      <w:r>
        <w:rPr>
          <w:rFonts w:ascii="仿宋" w:hAnsi="仿宋" w:eastAsia="仿宋" w:cs="仿宋"/>
          <w:color w:val="auto"/>
          <w:spacing w:val="-7"/>
          <w:sz w:val="25"/>
          <w:szCs w:val="25"/>
        </w:rPr>
        <w:t>用。</w:t>
      </w:r>
    </w:p>
    <w:p w14:paraId="514DC9C4">
      <w:pPr>
        <w:spacing w:before="171" w:line="286" w:lineRule="auto"/>
        <w:ind w:left="23" w:right="127" w:firstLine="480"/>
        <w:rPr>
          <w:rFonts w:ascii="仿宋" w:hAnsi="仿宋" w:eastAsia="仿宋" w:cs="仿宋"/>
          <w:color w:val="auto"/>
          <w:sz w:val="25"/>
          <w:szCs w:val="25"/>
        </w:rPr>
      </w:pPr>
      <w:r>
        <w:rPr>
          <w:rFonts w:ascii="宋体" w:hAnsi="宋体" w:eastAsia="宋体" w:cs="宋体"/>
          <w:color w:val="auto"/>
          <w:spacing w:val="-9"/>
          <w:sz w:val="25"/>
          <w:szCs w:val="25"/>
        </w:rPr>
        <w:t>9、</w:t>
      </w:r>
      <w:r>
        <w:rPr>
          <w:rFonts w:ascii="仿宋" w:hAnsi="仿宋" w:eastAsia="仿宋" w:cs="仿宋"/>
          <w:color w:val="auto"/>
          <w:spacing w:val="-9"/>
          <w:sz w:val="25"/>
          <w:szCs w:val="25"/>
        </w:rPr>
        <w:t>乙方应确保本单位在施工活动中遵守国家、地方有关环境保护方面的法</w:t>
      </w:r>
      <w:r>
        <w:rPr>
          <w:rFonts w:ascii="仿宋" w:hAnsi="仿宋" w:eastAsia="仿宋" w:cs="仿宋"/>
          <w:color w:val="auto"/>
          <w:spacing w:val="-14"/>
          <w:sz w:val="25"/>
          <w:szCs w:val="25"/>
        </w:rPr>
        <w:t>律和法规。</w:t>
      </w:r>
    </w:p>
    <w:p w14:paraId="7199FCE8">
      <w:pPr>
        <w:spacing w:before="176" w:line="280" w:lineRule="auto"/>
        <w:ind w:left="23" w:right="121" w:firstLine="480"/>
        <w:rPr>
          <w:rFonts w:ascii="仿宋" w:hAnsi="仿宋" w:eastAsia="仿宋" w:cs="仿宋"/>
          <w:color w:val="auto"/>
          <w:sz w:val="25"/>
          <w:szCs w:val="25"/>
        </w:rPr>
      </w:pPr>
      <w:r>
        <w:rPr>
          <w:rFonts w:ascii="宋体" w:hAnsi="宋体" w:eastAsia="宋体" w:cs="宋体"/>
          <w:color w:val="auto"/>
          <w:spacing w:val="-12"/>
          <w:sz w:val="25"/>
          <w:szCs w:val="25"/>
        </w:rPr>
        <w:t>10、</w:t>
      </w:r>
      <w:r>
        <w:rPr>
          <w:rFonts w:ascii="仿宋" w:hAnsi="仿宋" w:eastAsia="仿宋" w:cs="仿宋"/>
          <w:color w:val="auto"/>
          <w:spacing w:val="-12"/>
          <w:sz w:val="25"/>
          <w:szCs w:val="25"/>
        </w:rPr>
        <w:t>乙方应遵守甲方环境管理规定，适时接受并配合甲方对环境管理工作实施的监督检查活动。</w:t>
      </w:r>
    </w:p>
    <w:p w14:paraId="55F5A3CD">
      <w:pPr>
        <w:spacing w:before="162" w:line="223" w:lineRule="auto"/>
        <w:ind w:left="717"/>
        <w:outlineLvl w:val="1"/>
        <w:rPr>
          <w:rFonts w:ascii="仿宋" w:hAnsi="仿宋" w:eastAsia="仿宋" w:cs="仿宋"/>
          <w:color w:val="auto"/>
          <w:sz w:val="25"/>
          <w:szCs w:val="25"/>
        </w:rPr>
      </w:pPr>
      <w:r>
        <w:rPr>
          <w:rFonts w:ascii="仿宋" w:hAnsi="仿宋" w:eastAsia="仿宋" w:cs="仿宋"/>
          <w:b/>
          <w:bCs/>
          <w:color w:val="auto"/>
          <w:spacing w:val="8"/>
          <w:sz w:val="25"/>
          <w:szCs w:val="25"/>
        </w:rPr>
        <w:t>(三)责任划分</w:t>
      </w:r>
    </w:p>
    <w:p w14:paraId="7E8B7F30">
      <w:pPr>
        <w:spacing w:before="183" w:line="335" w:lineRule="auto"/>
        <w:ind w:left="23" w:right="142" w:firstLine="480"/>
        <w:jc w:val="both"/>
        <w:rPr>
          <w:rFonts w:ascii="仿宋" w:hAnsi="仿宋" w:eastAsia="仿宋" w:cs="仿宋"/>
          <w:color w:val="auto"/>
          <w:sz w:val="25"/>
          <w:szCs w:val="25"/>
        </w:rPr>
      </w:pPr>
      <w:r>
        <w:rPr>
          <w:rFonts w:ascii="仿宋" w:hAnsi="仿宋" w:eastAsia="仿宋" w:cs="仿宋"/>
          <w:color w:val="auto"/>
          <w:spacing w:val="-13"/>
          <w:sz w:val="25"/>
          <w:szCs w:val="25"/>
        </w:rPr>
        <w:t>乙方如发生职业健康安全、环境污染等事故时，应立即通知甲方，同时接受甲方、当地政府有关部门的调查处理。乙方承担由此发生的一切费用，包括承担当地政府有关部门对此作出的责任追究及处罚。</w:t>
      </w:r>
    </w:p>
    <w:p w14:paraId="4A22CB29">
      <w:pPr>
        <w:spacing w:before="54" w:line="222" w:lineRule="auto"/>
        <w:ind w:left="507"/>
        <w:outlineLvl w:val="0"/>
        <w:rPr>
          <w:rFonts w:ascii="仿宋" w:hAnsi="仿宋" w:eastAsia="仿宋" w:cs="仿宋"/>
          <w:color w:val="auto"/>
          <w:sz w:val="25"/>
          <w:szCs w:val="25"/>
        </w:rPr>
      </w:pPr>
      <w:bookmarkStart w:id="25" w:name="_Toc32227"/>
      <w:r>
        <w:rPr>
          <w:rFonts w:ascii="仿宋" w:hAnsi="仿宋" w:eastAsia="仿宋" w:cs="仿宋"/>
          <w:b/>
          <w:bCs/>
          <w:color w:val="auto"/>
          <w:spacing w:val="-12"/>
          <w:sz w:val="25"/>
          <w:szCs w:val="25"/>
        </w:rPr>
        <w:t>十一、技术条款</w:t>
      </w:r>
      <w:bookmarkEnd w:id="25"/>
    </w:p>
    <w:p w14:paraId="780D9EC9">
      <w:pPr>
        <w:spacing w:before="63" w:line="221" w:lineRule="auto"/>
        <w:ind w:left="507"/>
        <w:rPr>
          <w:rFonts w:hint="eastAsia" w:ascii="仿宋" w:hAnsi="仿宋" w:eastAsia="仿宋" w:cs="仿宋"/>
          <w:color w:val="auto"/>
          <w:spacing w:val="-13"/>
          <w:sz w:val="25"/>
          <w:szCs w:val="25"/>
        </w:rPr>
      </w:pPr>
      <w:r>
        <w:rPr>
          <w:rFonts w:hint="eastAsia" w:ascii="仿宋" w:hAnsi="仿宋" w:eastAsia="仿宋" w:cs="仿宋"/>
          <w:color w:val="auto"/>
          <w:spacing w:val="-13"/>
          <w:sz w:val="25"/>
          <w:szCs w:val="25"/>
        </w:rPr>
        <w:t>本工程技术条款以</w:t>
      </w:r>
      <w:r>
        <w:rPr>
          <w:rFonts w:hint="eastAsia" w:ascii="仿宋" w:hAnsi="仿宋" w:eastAsia="仿宋" w:cs="仿宋"/>
          <w:color w:val="auto"/>
          <w:spacing w:val="-13"/>
          <w:sz w:val="25"/>
          <w:szCs w:val="25"/>
          <w:lang w:val="en-US" w:eastAsia="zh-CN"/>
        </w:rPr>
        <w:t>设计要求（施工图纸及设计变更）及国家相关标准规范</w:t>
      </w:r>
      <w:r>
        <w:rPr>
          <w:rFonts w:hint="eastAsia" w:ascii="仿宋" w:hAnsi="仿宋" w:eastAsia="仿宋" w:cs="仿宋"/>
          <w:color w:val="auto"/>
          <w:spacing w:val="-13"/>
          <w:sz w:val="25"/>
          <w:szCs w:val="25"/>
        </w:rPr>
        <w:t>要求以及</w:t>
      </w:r>
      <w:r>
        <w:rPr>
          <w:rFonts w:hint="eastAsia" w:ascii="仿宋" w:hAnsi="仿宋" w:eastAsia="仿宋" w:cs="仿宋"/>
          <w:color w:val="auto"/>
          <w:spacing w:val="-13"/>
          <w:sz w:val="25"/>
          <w:szCs w:val="25"/>
          <w:lang w:val="en-US" w:eastAsia="zh-CN"/>
        </w:rPr>
        <w:t>甲方</w:t>
      </w:r>
      <w:r>
        <w:rPr>
          <w:rFonts w:hint="eastAsia" w:ascii="仿宋" w:hAnsi="仿宋" w:eastAsia="仿宋" w:cs="仿宋"/>
          <w:color w:val="auto"/>
          <w:spacing w:val="-13"/>
          <w:sz w:val="25"/>
          <w:szCs w:val="25"/>
        </w:rPr>
        <w:t>与业主主合同有关本合同项目的技术要求为准。</w:t>
      </w:r>
    </w:p>
    <w:p w14:paraId="183F8383">
      <w:pPr>
        <w:spacing w:before="63" w:line="221" w:lineRule="auto"/>
        <w:ind w:left="507"/>
        <w:outlineLvl w:val="0"/>
        <w:rPr>
          <w:rFonts w:ascii="仿宋" w:hAnsi="仿宋" w:eastAsia="仿宋" w:cs="仿宋"/>
          <w:color w:val="auto"/>
          <w:sz w:val="25"/>
          <w:szCs w:val="25"/>
        </w:rPr>
      </w:pPr>
      <w:bookmarkStart w:id="26" w:name="_Toc25806"/>
      <w:r>
        <w:rPr>
          <w:rFonts w:ascii="仿宋" w:hAnsi="仿宋" w:eastAsia="仿宋" w:cs="仿宋"/>
          <w:b/>
          <w:bCs/>
          <w:color w:val="auto"/>
          <w:spacing w:val="-12"/>
          <w:sz w:val="25"/>
          <w:szCs w:val="25"/>
        </w:rPr>
        <w:t>十二、乙方人员工资保障措施</w:t>
      </w:r>
      <w:bookmarkEnd w:id="26"/>
    </w:p>
    <w:p w14:paraId="14F5C853">
      <w:pPr>
        <w:spacing w:before="164" w:line="332" w:lineRule="auto"/>
        <w:ind w:left="23" w:right="124" w:firstLine="480"/>
        <w:jc w:val="both"/>
        <w:rPr>
          <w:rFonts w:ascii="仿宋" w:hAnsi="仿宋" w:eastAsia="仿宋" w:cs="仿宋"/>
          <w:color w:val="auto"/>
          <w:sz w:val="25"/>
          <w:szCs w:val="25"/>
        </w:rPr>
      </w:pPr>
      <w:r>
        <w:rPr>
          <w:rFonts w:ascii="仿宋" w:hAnsi="仿宋" w:eastAsia="仿宋" w:cs="仿宋"/>
          <w:color w:val="auto"/>
          <w:spacing w:val="-12"/>
          <w:sz w:val="25"/>
          <w:szCs w:val="25"/>
        </w:rPr>
        <w:t>乙方应严格遵守国家有关解决拖欠工程款和民工工资的法律</w:t>
      </w:r>
      <w:r>
        <w:rPr>
          <w:rFonts w:ascii="仿宋" w:hAnsi="仿宋" w:eastAsia="仿宋" w:cs="仿宋"/>
          <w:color w:val="auto"/>
          <w:spacing w:val="-13"/>
          <w:sz w:val="25"/>
          <w:szCs w:val="25"/>
        </w:rPr>
        <w:t>、法规，及相关</w:t>
      </w:r>
      <w:r>
        <w:rPr>
          <w:rFonts w:ascii="仿宋" w:hAnsi="仿宋" w:eastAsia="仿宋" w:cs="仿宋"/>
          <w:color w:val="auto"/>
          <w:spacing w:val="-12"/>
          <w:sz w:val="25"/>
          <w:szCs w:val="25"/>
        </w:rPr>
        <w:t>文件要求，乙方必须</w:t>
      </w:r>
      <w:r>
        <w:rPr>
          <w:rFonts w:hint="eastAsia" w:ascii="仿宋" w:hAnsi="仿宋" w:eastAsia="仿宋" w:cs="仿宋"/>
          <w:color w:val="auto"/>
          <w:spacing w:val="-12"/>
          <w:sz w:val="25"/>
          <w:szCs w:val="25"/>
          <w:lang w:val="en-US" w:eastAsia="zh-CN"/>
        </w:rPr>
        <w:t>按甲方要求</w:t>
      </w:r>
      <w:r>
        <w:rPr>
          <w:rFonts w:ascii="仿宋" w:hAnsi="仿宋" w:eastAsia="仿宋" w:cs="仿宋"/>
          <w:color w:val="auto"/>
          <w:spacing w:val="-12"/>
          <w:sz w:val="25"/>
          <w:szCs w:val="25"/>
        </w:rPr>
        <w:t>建立农民工管理台账，</w:t>
      </w:r>
      <w:r>
        <w:rPr>
          <w:rFonts w:hint="eastAsia" w:ascii="仿宋" w:hAnsi="仿宋" w:eastAsia="仿宋" w:cs="仿宋"/>
          <w:color w:val="auto"/>
          <w:spacing w:val="-12"/>
          <w:sz w:val="25"/>
          <w:szCs w:val="25"/>
          <w:lang w:val="en-US" w:eastAsia="zh-CN"/>
        </w:rPr>
        <w:t>并报甲方存档，</w:t>
      </w:r>
      <w:r>
        <w:rPr>
          <w:rFonts w:ascii="仿宋" w:hAnsi="仿宋" w:eastAsia="仿宋" w:cs="仿宋"/>
          <w:color w:val="auto"/>
          <w:spacing w:val="-12"/>
          <w:sz w:val="25"/>
          <w:szCs w:val="25"/>
        </w:rPr>
        <w:t>真实</w:t>
      </w:r>
      <w:r>
        <w:rPr>
          <w:rFonts w:hint="eastAsia" w:ascii="仿宋" w:hAnsi="仿宋" w:eastAsia="仿宋" w:cs="仿宋"/>
          <w:color w:val="auto"/>
          <w:spacing w:val="-12"/>
          <w:sz w:val="25"/>
          <w:szCs w:val="25"/>
          <w:lang w:eastAsia="zh-CN"/>
        </w:rPr>
        <w:t>、</w:t>
      </w:r>
      <w:r>
        <w:rPr>
          <w:rFonts w:ascii="仿宋" w:hAnsi="仿宋" w:eastAsia="仿宋" w:cs="仿宋"/>
          <w:color w:val="auto"/>
          <w:spacing w:val="-12"/>
          <w:sz w:val="25"/>
          <w:szCs w:val="25"/>
        </w:rPr>
        <w:t>准确记录工人名</w:t>
      </w:r>
      <w:r>
        <w:rPr>
          <w:rFonts w:ascii="仿宋" w:hAnsi="仿宋" w:eastAsia="仿宋" w:cs="仿宋"/>
          <w:color w:val="auto"/>
          <w:spacing w:val="-13"/>
          <w:sz w:val="25"/>
          <w:szCs w:val="25"/>
        </w:rPr>
        <w:t>册、工时和工</w:t>
      </w:r>
      <w:r>
        <w:rPr>
          <w:rFonts w:ascii="仿宋" w:hAnsi="仿宋" w:eastAsia="仿宋" w:cs="仿宋"/>
          <w:color w:val="auto"/>
          <w:spacing w:val="-12"/>
          <w:sz w:val="25"/>
          <w:szCs w:val="25"/>
        </w:rPr>
        <w:t>人工资支付情况等信息</w:t>
      </w:r>
      <w:r>
        <w:rPr>
          <w:rFonts w:ascii="仿宋" w:hAnsi="仿宋" w:eastAsia="仿宋" w:cs="仿宋"/>
          <w:color w:val="auto"/>
          <w:spacing w:val="-10"/>
          <w:sz w:val="25"/>
          <w:szCs w:val="25"/>
        </w:rPr>
        <w:t>。</w:t>
      </w:r>
    </w:p>
    <w:p w14:paraId="2154F33E">
      <w:pPr>
        <w:spacing w:before="94" w:line="340" w:lineRule="auto"/>
        <w:ind w:left="23" w:right="87" w:firstLine="480"/>
        <w:jc w:val="both"/>
        <w:rPr>
          <w:rFonts w:ascii="仿宋" w:hAnsi="仿宋" w:eastAsia="仿宋" w:cs="仿宋"/>
          <w:color w:val="auto"/>
          <w:spacing w:val="-7"/>
          <w:sz w:val="25"/>
          <w:szCs w:val="25"/>
        </w:rPr>
      </w:pPr>
      <w:r>
        <w:rPr>
          <w:rFonts w:ascii="仿宋" w:hAnsi="仿宋" w:eastAsia="仿宋" w:cs="仿宋"/>
          <w:color w:val="auto"/>
          <w:spacing w:val="-12"/>
          <w:sz w:val="25"/>
          <w:szCs w:val="25"/>
        </w:rPr>
        <w:t>乙方不得以任何借口拖欠材料、设备款及民工工资等费用，如果出现此种</w:t>
      </w:r>
      <w:r>
        <w:rPr>
          <w:rFonts w:ascii="仿宋" w:hAnsi="仿宋" w:eastAsia="仿宋" w:cs="仿宋"/>
          <w:color w:val="auto"/>
          <w:spacing w:val="-11"/>
          <w:sz w:val="25"/>
          <w:szCs w:val="25"/>
        </w:rPr>
        <w:t>现象，甲方有权代为支付其拖欠的材料、设备款及民工工资，并从应付给乙方</w:t>
      </w:r>
      <w:r>
        <w:rPr>
          <w:rFonts w:ascii="仿宋" w:hAnsi="仿宋" w:eastAsia="仿宋" w:cs="仿宋"/>
          <w:color w:val="auto"/>
          <w:spacing w:val="-12"/>
          <w:sz w:val="25"/>
          <w:szCs w:val="25"/>
        </w:rPr>
        <w:t>的工程款中扣除相应款项。对恶意拖欠和拒不按计划支付的，作</w:t>
      </w:r>
      <w:r>
        <w:rPr>
          <w:rFonts w:ascii="仿宋" w:hAnsi="仿宋" w:eastAsia="仿宋" w:cs="仿宋"/>
          <w:color w:val="auto"/>
          <w:spacing w:val="-13"/>
          <w:sz w:val="25"/>
          <w:szCs w:val="25"/>
        </w:rPr>
        <w:t>为不良记录纳入</w:t>
      </w:r>
      <w:r>
        <w:rPr>
          <w:rFonts w:ascii="仿宋" w:hAnsi="仿宋" w:eastAsia="仿宋" w:cs="仿宋"/>
          <w:color w:val="auto"/>
          <w:spacing w:val="-7"/>
          <w:sz w:val="25"/>
          <w:szCs w:val="25"/>
        </w:rPr>
        <w:t>履约评价考核。</w:t>
      </w:r>
    </w:p>
    <w:p w14:paraId="68878BA4">
      <w:pPr>
        <w:spacing w:before="94" w:line="340" w:lineRule="auto"/>
        <w:ind w:left="23" w:right="87" w:firstLine="480"/>
        <w:jc w:val="both"/>
        <w:rPr>
          <w:rFonts w:hint="default" w:ascii="仿宋" w:hAnsi="仿宋" w:eastAsia="仿宋" w:cs="仿宋"/>
          <w:color w:val="auto"/>
          <w:spacing w:val="-7"/>
          <w:sz w:val="25"/>
          <w:szCs w:val="25"/>
          <w:lang w:val="en-US" w:eastAsia="zh-CN"/>
        </w:rPr>
      </w:pPr>
      <w:r>
        <w:rPr>
          <w:rFonts w:hint="eastAsia" w:ascii="仿宋" w:hAnsi="仿宋" w:eastAsia="仿宋" w:cs="仿宋"/>
          <w:color w:val="auto"/>
          <w:spacing w:val="-7"/>
          <w:sz w:val="25"/>
          <w:szCs w:val="25"/>
          <w:lang w:val="en-US" w:eastAsia="zh-CN"/>
        </w:rPr>
        <w:t>若因乙方原因造成民工工资未及时发放，造成民工上访事件的，甲方根据民工上访影响程度有权要求乙方支付</w:t>
      </w:r>
      <w:r>
        <w:rPr>
          <w:rFonts w:hint="eastAsia" w:ascii="仿宋" w:hAnsi="仿宋" w:eastAsia="仿宋" w:cs="仿宋"/>
          <w:color w:val="auto"/>
          <w:spacing w:val="-7"/>
          <w:sz w:val="25"/>
          <w:szCs w:val="25"/>
          <w:u w:val="single"/>
          <w:lang w:val="en-US" w:eastAsia="zh-CN"/>
        </w:rPr>
        <w:t>1-10</w:t>
      </w:r>
      <w:r>
        <w:rPr>
          <w:rFonts w:hint="eastAsia" w:ascii="仿宋" w:hAnsi="仿宋" w:eastAsia="仿宋" w:cs="仿宋"/>
          <w:color w:val="auto"/>
          <w:spacing w:val="-7"/>
          <w:sz w:val="25"/>
          <w:szCs w:val="25"/>
          <w:lang w:val="en-US" w:eastAsia="zh-CN"/>
        </w:rPr>
        <w:t>万元每次违约金，不按实支付的，甲方有权从工程结算款中扣除。</w:t>
      </w:r>
    </w:p>
    <w:p w14:paraId="6546B93F">
      <w:pPr>
        <w:spacing w:before="36" w:line="223" w:lineRule="auto"/>
        <w:ind w:left="507"/>
        <w:outlineLvl w:val="1"/>
        <w:rPr>
          <w:rFonts w:ascii="仿宋" w:hAnsi="仿宋" w:eastAsia="仿宋" w:cs="仿宋"/>
          <w:color w:val="auto"/>
          <w:sz w:val="25"/>
          <w:szCs w:val="25"/>
        </w:rPr>
      </w:pPr>
      <w:r>
        <w:rPr>
          <w:rFonts w:ascii="宋体" w:hAnsi="宋体" w:eastAsia="宋体" w:cs="宋体"/>
          <w:b/>
          <w:bCs/>
          <w:color w:val="auto"/>
          <w:spacing w:val="-10"/>
          <w:sz w:val="25"/>
          <w:szCs w:val="25"/>
        </w:rPr>
        <w:t>1、</w:t>
      </w:r>
      <w:r>
        <w:rPr>
          <w:rFonts w:ascii="仿宋" w:hAnsi="仿宋" w:eastAsia="仿宋" w:cs="仿宋"/>
          <w:b/>
          <w:bCs/>
          <w:color w:val="auto"/>
          <w:spacing w:val="-10"/>
          <w:sz w:val="25"/>
          <w:szCs w:val="25"/>
        </w:rPr>
        <w:t>乙方施工人员工资发放形式</w:t>
      </w:r>
    </w:p>
    <w:p w14:paraId="53C0A88E">
      <w:pPr>
        <w:spacing w:before="81" w:line="348" w:lineRule="auto"/>
        <w:ind w:left="195" w:right="269" w:firstLine="226" w:firstLineChars="100"/>
        <w:jc w:val="both"/>
        <w:rPr>
          <w:rFonts w:ascii="仿宋" w:hAnsi="仿宋" w:eastAsia="仿宋" w:cs="仿宋"/>
          <w:color w:val="auto"/>
          <w:sz w:val="25"/>
          <w:szCs w:val="25"/>
        </w:rPr>
      </w:pPr>
      <w:r>
        <w:rPr>
          <w:rFonts w:ascii="仿宋" w:hAnsi="仿宋" w:eastAsia="仿宋" w:cs="仿宋"/>
          <w:color w:val="auto"/>
          <w:spacing w:val="-12"/>
          <w:sz w:val="25"/>
          <w:szCs w:val="25"/>
        </w:rPr>
        <w:t>为确保乙方施工人员工资及时发放，乙方应按月向甲方提供经审核无误的农</w:t>
      </w:r>
      <w:bookmarkStart w:id="27" w:name="bookmark37"/>
      <w:bookmarkEnd w:id="27"/>
      <w:r>
        <w:rPr>
          <w:rFonts w:ascii="仿宋" w:hAnsi="仿宋" w:eastAsia="仿宋" w:cs="仿宋"/>
          <w:color w:val="auto"/>
          <w:spacing w:val="-5"/>
          <w:sz w:val="25"/>
          <w:szCs w:val="25"/>
        </w:rPr>
        <w:t>民工工资表(签字盖章)。甲方在对乙方办理完结算后，应先通过农民工工资</w:t>
      </w:r>
      <w:r>
        <w:rPr>
          <w:rFonts w:ascii="仿宋" w:hAnsi="仿宋" w:eastAsia="仿宋" w:cs="仿宋"/>
          <w:color w:val="auto"/>
          <w:spacing w:val="-1"/>
          <w:sz w:val="25"/>
          <w:szCs w:val="25"/>
        </w:rPr>
        <w:t>专户代发农民工工资(发放至农民工个人银行卡),剩余结算款作为工程款支付</w:t>
      </w:r>
      <w:r>
        <w:rPr>
          <w:rFonts w:ascii="仿宋" w:hAnsi="仿宋" w:eastAsia="仿宋" w:cs="仿宋"/>
          <w:color w:val="auto"/>
          <w:spacing w:val="-12"/>
          <w:sz w:val="25"/>
          <w:szCs w:val="25"/>
        </w:rPr>
        <w:t>至乙方基本户。不提交“员工工资表”或提交表格不合格、不真实</w:t>
      </w:r>
      <w:r>
        <w:rPr>
          <w:rFonts w:ascii="仿宋" w:hAnsi="仿宋" w:eastAsia="仿宋" w:cs="仿宋"/>
          <w:color w:val="auto"/>
          <w:spacing w:val="-13"/>
          <w:sz w:val="25"/>
          <w:szCs w:val="25"/>
        </w:rPr>
        <w:t>的，甲方有权</w:t>
      </w:r>
      <w:r>
        <w:rPr>
          <w:rFonts w:ascii="仿宋" w:hAnsi="仿宋" w:eastAsia="仿宋" w:cs="仿宋"/>
          <w:color w:val="auto"/>
          <w:spacing w:val="-10"/>
          <w:sz w:val="25"/>
          <w:szCs w:val="25"/>
        </w:rPr>
        <w:t>暂时拒绝支付工程款。</w:t>
      </w:r>
    </w:p>
    <w:p w14:paraId="2747346F">
      <w:pPr>
        <w:spacing w:before="82" w:line="222" w:lineRule="auto"/>
        <w:ind w:left="688"/>
        <w:outlineLvl w:val="0"/>
        <w:rPr>
          <w:rFonts w:ascii="仿宋" w:hAnsi="仿宋" w:eastAsia="仿宋" w:cs="仿宋"/>
          <w:color w:val="auto"/>
          <w:sz w:val="25"/>
          <w:szCs w:val="25"/>
        </w:rPr>
      </w:pPr>
      <w:bookmarkStart w:id="28" w:name="_Toc18170"/>
      <w:r>
        <w:rPr>
          <w:rFonts w:ascii="仿宋" w:hAnsi="仿宋" w:eastAsia="仿宋" w:cs="仿宋"/>
          <w:b/>
          <w:bCs/>
          <w:color w:val="auto"/>
          <w:spacing w:val="-10"/>
          <w:sz w:val="25"/>
          <w:szCs w:val="25"/>
        </w:rPr>
        <w:t>十三、资源配置</w:t>
      </w:r>
      <w:bookmarkEnd w:id="28"/>
    </w:p>
    <w:p w14:paraId="6A683313">
      <w:pPr>
        <w:spacing w:before="150" w:line="345" w:lineRule="auto"/>
        <w:ind w:left="195" w:right="270" w:firstLine="489"/>
        <w:jc w:val="both"/>
        <w:rPr>
          <w:rFonts w:ascii="仿宋" w:hAnsi="仿宋" w:eastAsia="仿宋" w:cs="仿宋"/>
          <w:color w:val="auto"/>
          <w:sz w:val="25"/>
          <w:szCs w:val="25"/>
        </w:rPr>
      </w:pPr>
      <w:r>
        <w:rPr>
          <w:rFonts w:ascii="仿宋" w:hAnsi="仿宋" w:eastAsia="仿宋" w:cs="仿宋"/>
          <w:color w:val="auto"/>
          <w:spacing w:val="-12"/>
          <w:sz w:val="25"/>
          <w:szCs w:val="25"/>
        </w:rPr>
        <w:t>乙方投入的人员及机械设备必须满足工程进度的要求，并为其承诺投入的人员、设备负责。当乙方资源配置影响承包项目实施时，甲方有权要求增</w:t>
      </w:r>
      <w:r>
        <w:rPr>
          <w:rFonts w:ascii="仿宋" w:hAnsi="仿宋" w:eastAsia="仿宋" w:cs="仿宋"/>
          <w:color w:val="auto"/>
          <w:spacing w:val="-13"/>
          <w:sz w:val="25"/>
          <w:szCs w:val="25"/>
        </w:rPr>
        <w:t>加人员及</w:t>
      </w:r>
      <w:r>
        <w:rPr>
          <w:rFonts w:ascii="仿宋" w:hAnsi="仿宋" w:eastAsia="仿宋" w:cs="仿宋"/>
          <w:color w:val="auto"/>
          <w:spacing w:val="-10"/>
          <w:sz w:val="25"/>
          <w:szCs w:val="25"/>
        </w:rPr>
        <w:t>设备等资源的配置，相关费用由乙方承担。</w:t>
      </w:r>
    </w:p>
    <w:p w14:paraId="2B3975D0">
      <w:pPr>
        <w:spacing w:before="19" w:line="224" w:lineRule="auto"/>
        <w:ind w:left="688"/>
        <w:outlineLvl w:val="1"/>
        <w:rPr>
          <w:rFonts w:ascii="仿宋" w:hAnsi="仿宋" w:eastAsia="仿宋" w:cs="仿宋"/>
          <w:color w:val="auto"/>
          <w:sz w:val="25"/>
          <w:szCs w:val="25"/>
        </w:rPr>
      </w:pPr>
      <w:r>
        <w:rPr>
          <w:rFonts w:ascii="宋体" w:hAnsi="宋体" w:eastAsia="宋体" w:cs="宋体"/>
          <w:b/>
          <w:bCs/>
          <w:color w:val="auto"/>
          <w:spacing w:val="-11"/>
          <w:sz w:val="25"/>
          <w:szCs w:val="25"/>
        </w:rPr>
        <w:t>1、</w:t>
      </w:r>
      <w:r>
        <w:rPr>
          <w:rFonts w:ascii="仿宋" w:hAnsi="仿宋" w:eastAsia="仿宋" w:cs="仿宋"/>
          <w:b/>
          <w:bCs/>
          <w:color w:val="auto"/>
          <w:spacing w:val="-11"/>
          <w:sz w:val="25"/>
          <w:szCs w:val="25"/>
        </w:rPr>
        <w:t>人力资源投入</w:t>
      </w:r>
    </w:p>
    <w:p w14:paraId="400279D3">
      <w:pPr>
        <w:spacing w:before="145" w:line="340" w:lineRule="auto"/>
        <w:ind w:left="195" w:right="238" w:firstLine="489"/>
        <w:jc w:val="both"/>
        <w:rPr>
          <w:rFonts w:ascii="仿宋" w:hAnsi="仿宋" w:eastAsia="仿宋" w:cs="仿宋"/>
          <w:color w:val="auto"/>
          <w:sz w:val="25"/>
          <w:szCs w:val="25"/>
        </w:rPr>
      </w:pPr>
      <w:r>
        <w:rPr>
          <w:rFonts w:ascii="仿宋" w:hAnsi="仿宋" w:eastAsia="仿宋" w:cs="仿宋"/>
          <w:color w:val="auto"/>
          <w:spacing w:val="-11"/>
          <w:sz w:val="25"/>
          <w:szCs w:val="25"/>
        </w:rPr>
        <w:t>为确保合同履行，乙方施工队伍必须是成建制的，具有与所承担施工任务相匹配的技术、质量、安全等管理人员及专业施工班组。乙</w:t>
      </w:r>
      <w:r>
        <w:rPr>
          <w:rFonts w:ascii="仿宋" w:hAnsi="仿宋" w:eastAsia="仿宋" w:cs="仿宋"/>
          <w:color w:val="auto"/>
          <w:spacing w:val="-12"/>
          <w:sz w:val="25"/>
          <w:szCs w:val="25"/>
        </w:rPr>
        <w:t>方进场前，应将具体承</w:t>
      </w:r>
      <w:r>
        <w:rPr>
          <w:rFonts w:ascii="仿宋" w:hAnsi="仿宋" w:eastAsia="仿宋" w:cs="仿宋"/>
          <w:color w:val="auto"/>
          <w:spacing w:val="-11"/>
          <w:sz w:val="25"/>
          <w:szCs w:val="25"/>
        </w:rPr>
        <w:t>担工程施工及管理的负责人、总工、技术岗位人员、特</w:t>
      </w:r>
      <w:r>
        <w:rPr>
          <w:rFonts w:ascii="仿宋" w:hAnsi="仿宋" w:eastAsia="仿宋" w:cs="仿宋"/>
          <w:color w:val="auto"/>
          <w:spacing w:val="-12"/>
          <w:sz w:val="25"/>
          <w:szCs w:val="25"/>
        </w:rPr>
        <w:t>殊工种人员等有关身份证</w:t>
      </w:r>
      <w:r>
        <w:rPr>
          <w:rFonts w:ascii="仿宋" w:hAnsi="仿宋" w:eastAsia="仿宋" w:cs="仿宋"/>
          <w:color w:val="auto"/>
          <w:sz w:val="25"/>
          <w:szCs w:val="25"/>
        </w:rPr>
        <w:t>明及资格证明复印件(经与原件核对一致)等报</w:t>
      </w:r>
      <w:r>
        <w:rPr>
          <w:rFonts w:ascii="仿宋" w:hAnsi="仿宋" w:eastAsia="仿宋" w:cs="仿宋"/>
          <w:color w:val="auto"/>
          <w:spacing w:val="-1"/>
          <w:sz w:val="25"/>
          <w:szCs w:val="25"/>
        </w:rPr>
        <w:t>甲方备案。</w:t>
      </w:r>
    </w:p>
    <w:p w14:paraId="2799B6AE">
      <w:pPr>
        <w:pStyle w:val="4"/>
        <w:rPr>
          <w:rFonts w:hint="eastAsia" w:ascii="仿宋" w:hAnsi="仿宋" w:eastAsia="仿宋" w:cs="仿宋"/>
          <w:color w:val="auto"/>
          <w:sz w:val="25"/>
          <w:szCs w:val="25"/>
          <w:highlight w:val="red"/>
          <w:lang w:eastAsia="zh-CN"/>
        </w:rPr>
      </w:pPr>
      <w:r>
        <w:rPr>
          <w:rFonts w:ascii="仿宋" w:hAnsi="仿宋" w:eastAsia="仿宋" w:cs="仿宋"/>
          <w:color w:val="auto"/>
          <w:spacing w:val="2"/>
          <w:sz w:val="25"/>
          <w:szCs w:val="25"/>
        </w:rPr>
        <w:t>乙方计划投入主要技术、管理人员及工班长如</w:t>
      </w:r>
      <w:r>
        <w:rPr>
          <w:rFonts w:ascii="仿宋" w:hAnsi="仿宋" w:eastAsia="仿宋" w:cs="仿宋"/>
          <w:color w:val="auto"/>
          <w:spacing w:val="1"/>
          <w:sz w:val="25"/>
          <w:szCs w:val="25"/>
        </w:rPr>
        <w:t>下(必填):</w:t>
      </w:r>
      <w:r>
        <w:rPr>
          <w:rFonts w:ascii="仿宋" w:hAnsi="仿宋" w:eastAsia="仿宋" w:cs="仿宋"/>
          <w:color w:val="auto"/>
          <w:sz w:val="25"/>
          <w:szCs w:val="25"/>
        </w:rPr>
        <w:t xml:space="preserve"> </w:t>
      </w:r>
      <w:r>
        <w:rPr>
          <w:rFonts w:ascii="仿宋" w:hAnsi="仿宋" w:eastAsia="仿宋" w:cs="仿宋"/>
          <w:color w:val="auto"/>
          <w:spacing w:val="-7"/>
          <w:sz w:val="25"/>
          <w:szCs w:val="25"/>
        </w:rPr>
        <w:t>《主要进场人员一览表》:</w:t>
      </w:r>
      <w:r>
        <w:rPr>
          <w:rFonts w:hint="eastAsia" w:ascii="仿宋" w:hAnsi="仿宋" w:eastAsia="仿宋" w:cs="仿宋"/>
          <w:color w:val="auto"/>
          <w:spacing w:val="-7"/>
          <w:sz w:val="25"/>
          <w:szCs w:val="25"/>
          <w:highlight w:val="red"/>
          <w:lang w:eastAsia="zh-CN"/>
        </w:rPr>
        <w:t>（</w:t>
      </w:r>
      <w:r>
        <w:rPr>
          <w:rFonts w:hint="eastAsia" w:eastAsia="宋体"/>
          <w:highlight w:val="red"/>
          <w:lang w:val="en-US" w:eastAsia="zh-CN"/>
        </w:rPr>
        <w:t>根据分包项目情况填写</w:t>
      </w:r>
      <w:r>
        <w:rPr>
          <w:rFonts w:hint="eastAsia" w:ascii="仿宋" w:hAnsi="仿宋" w:eastAsia="仿宋" w:cs="仿宋"/>
          <w:color w:val="auto"/>
          <w:spacing w:val="-7"/>
          <w:sz w:val="25"/>
          <w:szCs w:val="25"/>
          <w:highlight w:val="red"/>
          <w:lang w:eastAsia="zh-CN"/>
        </w:rPr>
        <w:t>）</w:t>
      </w:r>
    </w:p>
    <w:tbl>
      <w:tblPr>
        <w:tblStyle w:val="14"/>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4"/>
        <w:gridCol w:w="1429"/>
        <w:gridCol w:w="1189"/>
        <w:gridCol w:w="1458"/>
        <w:gridCol w:w="3156"/>
        <w:gridCol w:w="994"/>
      </w:tblGrid>
      <w:tr w14:paraId="7F03B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3" w:hRule="atLeast"/>
          <w:jc w:val="center"/>
        </w:trPr>
        <w:tc>
          <w:tcPr>
            <w:tcW w:w="584" w:type="dxa"/>
            <w:vAlign w:val="center"/>
          </w:tcPr>
          <w:p w14:paraId="363A6BEC">
            <w:pPr>
              <w:pStyle w:val="15"/>
              <w:spacing w:before="143" w:line="221" w:lineRule="auto"/>
              <w:ind w:left="115"/>
              <w:jc w:val="center"/>
              <w:rPr>
                <w:color w:val="auto"/>
              </w:rPr>
            </w:pPr>
            <w:r>
              <w:rPr>
                <w:color w:val="auto"/>
                <w:spacing w:val="-2"/>
              </w:rPr>
              <w:t>序号</w:t>
            </w:r>
          </w:p>
        </w:tc>
        <w:tc>
          <w:tcPr>
            <w:tcW w:w="1429" w:type="dxa"/>
            <w:vAlign w:val="center"/>
          </w:tcPr>
          <w:p w14:paraId="334C26AD">
            <w:pPr>
              <w:pStyle w:val="15"/>
              <w:spacing w:before="142" w:line="220" w:lineRule="auto"/>
              <w:ind w:left="110"/>
              <w:jc w:val="center"/>
              <w:rPr>
                <w:color w:val="auto"/>
              </w:rPr>
            </w:pPr>
            <w:r>
              <w:rPr>
                <w:color w:val="auto"/>
                <w:spacing w:val="3"/>
              </w:rPr>
              <w:t>岗位</w:t>
            </w:r>
          </w:p>
        </w:tc>
        <w:tc>
          <w:tcPr>
            <w:tcW w:w="1189" w:type="dxa"/>
            <w:vAlign w:val="center"/>
          </w:tcPr>
          <w:p w14:paraId="010356F4">
            <w:pPr>
              <w:pStyle w:val="15"/>
              <w:spacing w:before="142" w:line="219" w:lineRule="auto"/>
              <w:ind w:left="401"/>
              <w:jc w:val="center"/>
              <w:rPr>
                <w:color w:val="auto"/>
              </w:rPr>
            </w:pPr>
            <w:r>
              <w:rPr>
                <w:color w:val="auto"/>
                <w:spacing w:val="-3"/>
              </w:rPr>
              <w:t>数量</w:t>
            </w:r>
          </w:p>
        </w:tc>
        <w:tc>
          <w:tcPr>
            <w:tcW w:w="1458" w:type="dxa"/>
            <w:vAlign w:val="center"/>
          </w:tcPr>
          <w:p w14:paraId="75A04335">
            <w:pPr>
              <w:pStyle w:val="15"/>
              <w:spacing w:before="142" w:line="220" w:lineRule="auto"/>
              <w:ind w:left="362"/>
              <w:jc w:val="center"/>
              <w:rPr>
                <w:color w:val="auto"/>
              </w:rPr>
            </w:pPr>
            <w:r>
              <w:rPr>
                <w:color w:val="auto"/>
                <w:spacing w:val="-2"/>
              </w:rPr>
              <w:t>进场日期</w:t>
            </w:r>
          </w:p>
        </w:tc>
        <w:tc>
          <w:tcPr>
            <w:tcW w:w="3156" w:type="dxa"/>
            <w:vAlign w:val="center"/>
          </w:tcPr>
          <w:p w14:paraId="0A65FD8D">
            <w:pPr>
              <w:pStyle w:val="15"/>
              <w:spacing w:before="141" w:line="219" w:lineRule="auto"/>
              <w:ind w:left="915"/>
              <w:jc w:val="center"/>
              <w:rPr>
                <w:color w:val="auto"/>
              </w:rPr>
            </w:pPr>
            <w:r>
              <w:rPr>
                <w:color w:val="auto"/>
                <w:spacing w:val="-2"/>
              </w:rPr>
              <w:t>简要工作业绩</w:t>
            </w:r>
          </w:p>
        </w:tc>
        <w:tc>
          <w:tcPr>
            <w:tcW w:w="994" w:type="dxa"/>
            <w:vAlign w:val="center"/>
          </w:tcPr>
          <w:p w14:paraId="37CFCDA3">
            <w:pPr>
              <w:pStyle w:val="15"/>
              <w:spacing w:before="143" w:line="221" w:lineRule="auto"/>
              <w:ind w:left="349"/>
              <w:jc w:val="center"/>
              <w:rPr>
                <w:color w:val="auto"/>
              </w:rPr>
            </w:pPr>
            <w:r>
              <w:rPr>
                <w:color w:val="auto"/>
                <w:spacing w:val="-3"/>
              </w:rPr>
              <w:t>备注</w:t>
            </w:r>
          </w:p>
        </w:tc>
      </w:tr>
      <w:tr w14:paraId="5F44D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584" w:type="dxa"/>
            <w:vAlign w:val="center"/>
          </w:tcPr>
          <w:p w14:paraId="48CDF953">
            <w:pPr>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1</w:t>
            </w:r>
          </w:p>
        </w:tc>
        <w:tc>
          <w:tcPr>
            <w:tcW w:w="1429" w:type="dxa"/>
            <w:vAlign w:val="center"/>
          </w:tcPr>
          <w:p w14:paraId="20AFABAE">
            <w:pPr>
              <w:pStyle w:val="15"/>
              <w:spacing w:before="149" w:line="219" w:lineRule="auto"/>
              <w:ind w:left="110"/>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项目负责人</w:t>
            </w:r>
          </w:p>
        </w:tc>
        <w:tc>
          <w:tcPr>
            <w:tcW w:w="1189" w:type="dxa"/>
            <w:vAlign w:val="center"/>
          </w:tcPr>
          <w:p w14:paraId="75D636AF">
            <w:pPr>
              <w:pStyle w:val="15"/>
              <w:spacing w:before="152" w:line="222" w:lineRule="auto"/>
              <w:ind w:left="451"/>
              <w:jc w:val="both"/>
              <w:rPr>
                <w:rFonts w:hint="eastAsia" w:ascii="宋体" w:hAnsi="宋体" w:eastAsia="宋体" w:cs="宋体"/>
                <w:snapToGrid w:val="0"/>
                <w:color w:val="auto"/>
                <w:kern w:val="0"/>
                <w:sz w:val="18"/>
                <w:szCs w:val="18"/>
                <w:lang w:val="en-US" w:eastAsia="zh-CN" w:bidi="ar-SA"/>
              </w:rPr>
            </w:pPr>
            <w:r>
              <w:rPr>
                <w:rFonts w:hint="eastAsia" w:cs="宋体"/>
                <w:snapToGrid w:val="0"/>
                <w:color w:val="auto"/>
                <w:kern w:val="0"/>
                <w:sz w:val="18"/>
                <w:szCs w:val="18"/>
                <w:lang w:val="en-US" w:eastAsia="zh-CN" w:bidi="ar-SA"/>
              </w:rPr>
              <w:t xml:space="preserve"> </w:t>
            </w:r>
            <w:r>
              <w:rPr>
                <w:rFonts w:hint="eastAsia" w:ascii="宋体" w:hAnsi="宋体" w:eastAsia="宋体" w:cs="宋体"/>
                <w:snapToGrid w:val="0"/>
                <w:color w:val="auto"/>
                <w:kern w:val="0"/>
                <w:sz w:val="18"/>
                <w:szCs w:val="18"/>
                <w:lang w:val="en-US" w:eastAsia="zh-CN" w:bidi="ar-SA"/>
              </w:rPr>
              <w:t>人</w:t>
            </w:r>
          </w:p>
        </w:tc>
        <w:tc>
          <w:tcPr>
            <w:tcW w:w="1458" w:type="dxa"/>
            <w:vAlign w:val="center"/>
          </w:tcPr>
          <w:p w14:paraId="3055D629">
            <w:pPr>
              <w:pStyle w:val="15"/>
              <w:spacing w:before="195" w:line="183" w:lineRule="auto"/>
              <w:ind w:left="53"/>
              <w:jc w:val="center"/>
              <w:rPr>
                <w:color w:val="auto"/>
              </w:rPr>
            </w:pPr>
          </w:p>
        </w:tc>
        <w:tc>
          <w:tcPr>
            <w:tcW w:w="3156" w:type="dxa"/>
            <w:vAlign w:val="center"/>
          </w:tcPr>
          <w:p w14:paraId="0073A02B">
            <w:pPr>
              <w:jc w:val="center"/>
              <w:rPr>
                <w:rFonts w:ascii="Arial"/>
                <w:color w:val="auto"/>
                <w:sz w:val="21"/>
              </w:rPr>
            </w:pPr>
          </w:p>
        </w:tc>
        <w:tc>
          <w:tcPr>
            <w:tcW w:w="994" w:type="dxa"/>
            <w:vAlign w:val="center"/>
          </w:tcPr>
          <w:p w14:paraId="7D040410">
            <w:pPr>
              <w:jc w:val="center"/>
              <w:rPr>
                <w:rFonts w:ascii="Arial"/>
                <w:color w:val="auto"/>
                <w:sz w:val="21"/>
              </w:rPr>
            </w:pPr>
          </w:p>
        </w:tc>
      </w:tr>
      <w:tr w14:paraId="2E673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584" w:type="dxa"/>
            <w:vAlign w:val="center"/>
          </w:tcPr>
          <w:p w14:paraId="679D2693">
            <w:pPr>
              <w:pStyle w:val="15"/>
              <w:spacing w:before="149" w:line="219" w:lineRule="auto"/>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2</w:t>
            </w:r>
          </w:p>
        </w:tc>
        <w:tc>
          <w:tcPr>
            <w:tcW w:w="1429" w:type="dxa"/>
            <w:vAlign w:val="center"/>
          </w:tcPr>
          <w:p w14:paraId="6FF37C72">
            <w:pPr>
              <w:pStyle w:val="15"/>
              <w:spacing w:before="149" w:line="219" w:lineRule="auto"/>
              <w:ind w:left="110"/>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项目技术负责人</w:t>
            </w:r>
          </w:p>
        </w:tc>
        <w:tc>
          <w:tcPr>
            <w:tcW w:w="1189" w:type="dxa"/>
            <w:vAlign w:val="center"/>
          </w:tcPr>
          <w:p w14:paraId="14F3801D">
            <w:pPr>
              <w:pStyle w:val="15"/>
              <w:spacing w:before="149" w:line="219" w:lineRule="auto"/>
              <w:ind w:left="110"/>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人</w:t>
            </w:r>
          </w:p>
        </w:tc>
        <w:tc>
          <w:tcPr>
            <w:tcW w:w="1458" w:type="dxa"/>
            <w:vAlign w:val="center"/>
          </w:tcPr>
          <w:p w14:paraId="1C9D0687">
            <w:pPr>
              <w:pStyle w:val="15"/>
              <w:spacing w:before="198" w:line="183" w:lineRule="auto"/>
              <w:ind w:left="53"/>
              <w:jc w:val="center"/>
              <w:rPr>
                <w:color w:val="auto"/>
              </w:rPr>
            </w:pPr>
          </w:p>
        </w:tc>
        <w:tc>
          <w:tcPr>
            <w:tcW w:w="3156" w:type="dxa"/>
            <w:vAlign w:val="center"/>
          </w:tcPr>
          <w:p w14:paraId="6179B51A">
            <w:pPr>
              <w:jc w:val="center"/>
              <w:rPr>
                <w:rFonts w:ascii="Arial"/>
                <w:color w:val="auto"/>
                <w:sz w:val="21"/>
              </w:rPr>
            </w:pPr>
          </w:p>
        </w:tc>
        <w:tc>
          <w:tcPr>
            <w:tcW w:w="994" w:type="dxa"/>
            <w:vAlign w:val="center"/>
          </w:tcPr>
          <w:p w14:paraId="4DC7CD69">
            <w:pPr>
              <w:jc w:val="center"/>
              <w:rPr>
                <w:rFonts w:ascii="Arial"/>
                <w:color w:val="auto"/>
                <w:sz w:val="21"/>
              </w:rPr>
            </w:pPr>
          </w:p>
        </w:tc>
      </w:tr>
      <w:tr w14:paraId="28E21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jc w:val="center"/>
        </w:trPr>
        <w:tc>
          <w:tcPr>
            <w:tcW w:w="584" w:type="dxa"/>
            <w:vAlign w:val="center"/>
          </w:tcPr>
          <w:p w14:paraId="77A0323D">
            <w:pPr>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3</w:t>
            </w:r>
          </w:p>
        </w:tc>
        <w:tc>
          <w:tcPr>
            <w:tcW w:w="1429" w:type="dxa"/>
            <w:vAlign w:val="center"/>
          </w:tcPr>
          <w:p w14:paraId="123F138D">
            <w:pPr>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施工员</w:t>
            </w:r>
          </w:p>
        </w:tc>
        <w:tc>
          <w:tcPr>
            <w:tcW w:w="1189" w:type="dxa"/>
            <w:vAlign w:val="center"/>
          </w:tcPr>
          <w:p w14:paraId="161C64DC">
            <w:pPr>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人</w:t>
            </w:r>
          </w:p>
        </w:tc>
        <w:tc>
          <w:tcPr>
            <w:tcW w:w="1458" w:type="dxa"/>
            <w:vAlign w:val="center"/>
          </w:tcPr>
          <w:p w14:paraId="039AD640">
            <w:pPr>
              <w:jc w:val="center"/>
              <w:rPr>
                <w:rFonts w:ascii="Arial"/>
                <w:color w:val="auto"/>
                <w:sz w:val="21"/>
              </w:rPr>
            </w:pPr>
          </w:p>
        </w:tc>
        <w:tc>
          <w:tcPr>
            <w:tcW w:w="3156" w:type="dxa"/>
            <w:vAlign w:val="center"/>
          </w:tcPr>
          <w:p w14:paraId="5DE6E896">
            <w:pPr>
              <w:jc w:val="center"/>
              <w:rPr>
                <w:rFonts w:ascii="Arial"/>
                <w:color w:val="auto"/>
                <w:sz w:val="21"/>
              </w:rPr>
            </w:pPr>
          </w:p>
        </w:tc>
        <w:tc>
          <w:tcPr>
            <w:tcW w:w="994" w:type="dxa"/>
            <w:vAlign w:val="center"/>
          </w:tcPr>
          <w:p w14:paraId="18EBE908">
            <w:pPr>
              <w:jc w:val="center"/>
              <w:rPr>
                <w:rFonts w:ascii="Arial"/>
                <w:color w:val="auto"/>
                <w:sz w:val="21"/>
              </w:rPr>
            </w:pPr>
          </w:p>
        </w:tc>
      </w:tr>
      <w:tr w14:paraId="3A18C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jc w:val="center"/>
        </w:trPr>
        <w:tc>
          <w:tcPr>
            <w:tcW w:w="584" w:type="dxa"/>
            <w:vAlign w:val="center"/>
          </w:tcPr>
          <w:p w14:paraId="4C8AAA46">
            <w:pPr>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4</w:t>
            </w:r>
          </w:p>
        </w:tc>
        <w:tc>
          <w:tcPr>
            <w:tcW w:w="1429" w:type="dxa"/>
            <w:vAlign w:val="center"/>
          </w:tcPr>
          <w:p w14:paraId="6808265E">
            <w:pPr>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安全员</w:t>
            </w:r>
          </w:p>
        </w:tc>
        <w:tc>
          <w:tcPr>
            <w:tcW w:w="1189" w:type="dxa"/>
            <w:vAlign w:val="center"/>
          </w:tcPr>
          <w:p w14:paraId="5AFDFC66">
            <w:pPr>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人</w:t>
            </w:r>
          </w:p>
        </w:tc>
        <w:tc>
          <w:tcPr>
            <w:tcW w:w="1458" w:type="dxa"/>
            <w:vAlign w:val="center"/>
          </w:tcPr>
          <w:p w14:paraId="292367BE">
            <w:pPr>
              <w:jc w:val="center"/>
              <w:rPr>
                <w:rFonts w:ascii="Arial"/>
                <w:color w:val="auto"/>
                <w:sz w:val="21"/>
              </w:rPr>
            </w:pPr>
          </w:p>
        </w:tc>
        <w:tc>
          <w:tcPr>
            <w:tcW w:w="3156" w:type="dxa"/>
            <w:vAlign w:val="center"/>
          </w:tcPr>
          <w:p w14:paraId="40241206">
            <w:pPr>
              <w:jc w:val="center"/>
              <w:rPr>
                <w:rFonts w:ascii="Arial"/>
                <w:color w:val="auto"/>
                <w:sz w:val="21"/>
              </w:rPr>
            </w:pPr>
          </w:p>
        </w:tc>
        <w:tc>
          <w:tcPr>
            <w:tcW w:w="994" w:type="dxa"/>
            <w:vAlign w:val="center"/>
          </w:tcPr>
          <w:p w14:paraId="6015BD7E">
            <w:pPr>
              <w:jc w:val="center"/>
              <w:rPr>
                <w:rFonts w:ascii="Arial"/>
                <w:color w:val="auto"/>
                <w:sz w:val="21"/>
              </w:rPr>
            </w:pPr>
          </w:p>
        </w:tc>
      </w:tr>
    </w:tbl>
    <w:p w14:paraId="713C9618">
      <w:pPr>
        <w:spacing w:before="117" w:line="221" w:lineRule="auto"/>
        <w:ind w:left="688"/>
        <w:outlineLvl w:val="1"/>
        <w:rPr>
          <w:rFonts w:ascii="仿宋" w:hAnsi="仿宋" w:eastAsia="仿宋" w:cs="仿宋"/>
          <w:color w:val="auto"/>
          <w:sz w:val="25"/>
          <w:szCs w:val="25"/>
        </w:rPr>
      </w:pPr>
      <w:r>
        <w:rPr>
          <w:rFonts w:ascii="宋体" w:hAnsi="宋体" w:eastAsia="宋体" w:cs="宋体"/>
          <w:b/>
          <w:bCs/>
          <w:color w:val="auto"/>
          <w:spacing w:val="-9"/>
          <w:sz w:val="25"/>
          <w:szCs w:val="25"/>
        </w:rPr>
        <w:t>2、</w:t>
      </w:r>
      <w:r>
        <w:rPr>
          <w:rFonts w:ascii="仿宋" w:hAnsi="仿宋" w:eastAsia="仿宋" w:cs="仿宋"/>
          <w:b/>
          <w:bCs/>
          <w:color w:val="auto"/>
          <w:spacing w:val="-9"/>
          <w:sz w:val="25"/>
          <w:szCs w:val="25"/>
        </w:rPr>
        <w:t>机械设备资源投入</w:t>
      </w:r>
    </w:p>
    <w:p w14:paraId="6FE673B4">
      <w:pPr>
        <w:pStyle w:val="5"/>
        <w:spacing w:line="298" w:lineRule="auto"/>
        <w:ind w:firstLine="456" w:firstLineChars="200"/>
        <w:rPr>
          <w:rFonts w:ascii="仿宋" w:hAnsi="仿宋" w:eastAsia="仿宋" w:cs="仿宋"/>
          <w:snapToGrid w:val="0"/>
          <w:color w:val="auto"/>
          <w:spacing w:val="-11"/>
          <w:kern w:val="0"/>
          <w:sz w:val="25"/>
          <w:szCs w:val="25"/>
          <w:lang w:val="en-US" w:eastAsia="en-US" w:bidi="ar-SA"/>
        </w:rPr>
      </w:pPr>
      <w:r>
        <w:rPr>
          <w:rFonts w:ascii="仿宋" w:hAnsi="仿宋" w:eastAsia="仿宋" w:cs="仿宋"/>
          <w:snapToGrid w:val="0"/>
          <w:color w:val="auto"/>
          <w:spacing w:val="-11"/>
          <w:kern w:val="0"/>
          <w:sz w:val="25"/>
          <w:szCs w:val="25"/>
          <w:lang w:val="en-US" w:eastAsia="en-US" w:bidi="ar-SA"/>
        </w:rPr>
        <w:t>乙方必须于</w:t>
      </w:r>
      <w:r>
        <w:rPr>
          <w:rFonts w:hint="eastAsia" w:ascii="仿宋" w:hAnsi="仿宋" w:eastAsia="仿宋" w:cs="仿宋"/>
          <w:snapToGrid w:val="0"/>
          <w:color w:val="auto"/>
          <w:spacing w:val="-11"/>
          <w:kern w:val="0"/>
          <w:sz w:val="25"/>
          <w:szCs w:val="25"/>
          <w:u w:val="single"/>
          <w:lang w:val="en-US" w:eastAsia="zh-CN" w:bidi="ar-SA"/>
        </w:rPr>
        <w:t xml:space="preserve">    </w:t>
      </w:r>
      <w:r>
        <w:rPr>
          <w:rFonts w:ascii="仿宋" w:hAnsi="仿宋" w:eastAsia="仿宋" w:cs="仿宋"/>
          <w:snapToGrid w:val="0"/>
          <w:color w:val="auto"/>
          <w:spacing w:val="-11"/>
          <w:kern w:val="0"/>
          <w:sz w:val="25"/>
          <w:szCs w:val="25"/>
          <w:lang w:val="en-US" w:eastAsia="en-US" w:bidi="ar-SA"/>
        </w:rPr>
        <w:t>年</w:t>
      </w:r>
      <w:r>
        <w:rPr>
          <w:rFonts w:hint="eastAsia" w:ascii="仿宋" w:hAnsi="仿宋" w:eastAsia="仿宋" w:cs="仿宋"/>
          <w:snapToGrid w:val="0"/>
          <w:color w:val="auto"/>
          <w:spacing w:val="-11"/>
          <w:kern w:val="0"/>
          <w:sz w:val="25"/>
          <w:szCs w:val="25"/>
          <w:u w:val="single"/>
          <w:lang w:val="en-US" w:eastAsia="zh-CN" w:bidi="ar-SA"/>
        </w:rPr>
        <w:t xml:space="preserve">    </w:t>
      </w:r>
      <w:r>
        <w:rPr>
          <w:rFonts w:ascii="仿宋" w:hAnsi="仿宋" w:eastAsia="仿宋" w:cs="仿宋"/>
          <w:snapToGrid w:val="0"/>
          <w:color w:val="auto"/>
          <w:spacing w:val="-11"/>
          <w:kern w:val="0"/>
          <w:sz w:val="25"/>
          <w:szCs w:val="25"/>
          <w:lang w:val="en-US" w:eastAsia="en-US" w:bidi="ar-SA"/>
        </w:rPr>
        <w:t>月</w:t>
      </w:r>
      <w:r>
        <w:rPr>
          <w:rFonts w:hint="eastAsia" w:ascii="仿宋" w:hAnsi="仿宋" w:eastAsia="仿宋" w:cs="仿宋"/>
          <w:snapToGrid w:val="0"/>
          <w:color w:val="auto"/>
          <w:spacing w:val="-11"/>
          <w:kern w:val="0"/>
          <w:sz w:val="25"/>
          <w:szCs w:val="25"/>
          <w:u w:val="single"/>
          <w:lang w:val="en-US" w:eastAsia="zh-CN" w:bidi="ar-SA"/>
        </w:rPr>
        <w:t xml:space="preserve">    </w:t>
      </w:r>
      <w:r>
        <w:rPr>
          <w:rFonts w:ascii="仿宋" w:hAnsi="仿宋" w:eastAsia="仿宋" w:cs="仿宋"/>
          <w:snapToGrid w:val="0"/>
          <w:color w:val="auto"/>
          <w:spacing w:val="-11"/>
          <w:kern w:val="0"/>
          <w:sz w:val="25"/>
          <w:szCs w:val="25"/>
          <w:lang w:val="en-US" w:eastAsia="en-US" w:bidi="ar-SA"/>
        </w:rPr>
        <w:t>日前安排进场设备</w:t>
      </w:r>
      <w:r>
        <w:rPr>
          <w:rFonts w:hint="eastAsia" w:ascii="仿宋" w:hAnsi="仿宋" w:eastAsia="仿宋" w:cs="仿宋"/>
          <w:snapToGrid w:val="0"/>
          <w:color w:val="FF0000"/>
          <w:spacing w:val="-11"/>
          <w:kern w:val="0"/>
          <w:sz w:val="25"/>
          <w:szCs w:val="25"/>
          <w:lang w:val="en-US" w:eastAsia="zh-CN" w:bidi="ar-SA"/>
        </w:rPr>
        <w:t>（根据工程部计划填写）</w:t>
      </w:r>
      <w:r>
        <w:rPr>
          <w:rFonts w:ascii="仿宋" w:hAnsi="仿宋" w:eastAsia="仿宋" w:cs="仿宋"/>
          <w:snapToGrid w:val="0"/>
          <w:color w:val="auto"/>
          <w:spacing w:val="-11"/>
          <w:kern w:val="0"/>
          <w:sz w:val="25"/>
          <w:szCs w:val="25"/>
          <w:lang w:val="en-US" w:eastAsia="en-US" w:bidi="ar-SA"/>
        </w:rPr>
        <w:t>，并保证进场设备完好。在设备进场后3日内及退场前7日内，乙方均须将设备情况书面报送甲方，便于甲方组织现场检查验收。</w:t>
      </w:r>
    </w:p>
    <w:p w14:paraId="272E41BB">
      <w:pPr>
        <w:spacing w:before="81" w:line="220" w:lineRule="auto"/>
        <w:ind w:left="548"/>
        <w:outlineLvl w:val="0"/>
        <w:rPr>
          <w:rFonts w:ascii="仿宋" w:hAnsi="仿宋" w:eastAsia="仿宋" w:cs="仿宋"/>
          <w:color w:val="auto"/>
          <w:sz w:val="25"/>
          <w:szCs w:val="25"/>
        </w:rPr>
      </w:pPr>
      <w:bookmarkStart w:id="29" w:name="bookmark38"/>
      <w:bookmarkEnd w:id="29"/>
      <w:bookmarkStart w:id="30" w:name="_Toc32475"/>
      <w:r>
        <w:rPr>
          <w:rFonts w:ascii="仿宋" w:hAnsi="仿宋" w:eastAsia="仿宋" w:cs="仿宋"/>
          <w:b/>
          <w:bCs/>
          <w:color w:val="auto"/>
          <w:spacing w:val="-11"/>
          <w:sz w:val="25"/>
          <w:szCs w:val="25"/>
        </w:rPr>
        <w:t>十四、施工协作</w:t>
      </w:r>
      <w:bookmarkEnd w:id="30"/>
    </w:p>
    <w:p w14:paraId="52561E56">
      <w:pPr>
        <w:spacing w:before="154" w:line="305" w:lineRule="auto"/>
        <w:ind w:left="34" w:right="118" w:firstLine="510"/>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乙方应配合甲方的验收工作，以及甲方按业主、监理要求</w:t>
      </w:r>
      <w:r>
        <w:rPr>
          <w:rFonts w:ascii="仿宋" w:hAnsi="仿宋" w:eastAsia="仿宋" w:cs="仿宋"/>
          <w:color w:val="auto"/>
          <w:spacing w:val="-9"/>
          <w:sz w:val="25"/>
          <w:szCs w:val="25"/>
        </w:rPr>
        <w:t>的涉及乙方工</w:t>
      </w:r>
      <w:r>
        <w:rPr>
          <w:rFonts w:ascii="仿宋" w:hAnsi="仿宋" w:eastAsia="仿宋" w:cs="仿宋"/>
          <w:color w:val="auto"/>
          <w:spacing w:val="-12"/>
          <w:sz w:val="25"/>
          <w:szCs w:val="25"/>
        </w:rPr>
        <w:t>作内容、施工场地的检查、隐蔽工程验收及工程竣工验收；甲方或施工场地内第</w:t>
      </w:r>
      <w:r>
        <w:rPr>
          <w:rFonts w:ascii="仿宋" w:hAnsi="仿宋" w:eastAsia="仿宋" w:cs="仿宋"/>
          <w:color w:val="auto"/>
          <w:spacing w:val="-10"/>
          <w:sz w:val="25"/>
          <w:szCs w:val="25"/>
        </w:rPr>
        <w:t>三方的工作必须乙方配合时，乙方应按甲方的指令予以配合。</w:t>
      </w:r>
    </w:p>
    <w:p w14:paraId="776CB66C">
      <w:pPr>
        <w:spacing w:before="182" w:line="287" w:lineRule="auto"/>
        <w:ind w:left="34" w:right="121" w:firstLine="510"/>
        <w:rPr>
          <w:rFonts w:ascii="仿宋" w:hAnsi="仿宋" w:eastAsia="仿宋" w:cs="仿宋"/>
          <w:color w:val="auto"/>
          <w:sz w:val="25"/>
          <w:szCs w:val="25"/>
        </w:rPr>
      </w:pPr>
      <w:r>
        <w:rPr>
          <w:rFonts w:ascii="宋体" w:hAnsi="宋体" w:eastAsia="宋体" w:cs="宋体"/>
          <w:color w:val="auto"/>
          <w:spacing w:val="-8"/>
          <w:sz w:val="25"/>
          <w:szCs w:val="25"/>
        </w:rPr>
        <w:t>2、</w:t>
      </w:r>
      <w:r>
        <w:rPr>
          <w:rFonts w:ascii="仿宋" w:hAnsi="仿宋" w:eastAsia="仿宋" w:cs="仿宋"/>
          <w:color w:val="auto"/>
          <w:spacing w:val="-8"/>
          <w:sz w:val="25"/>
          <w:szCs w:val="25"/>
        </w:rPr>
        <w:t>乙方按约定完成施工作业，必须由甲方或施工场地</w:t>
      </w:r>
      <w:r>
        <w:rPr>
          <w:rFonts w:ascii="仿宋" w:hAnsi="仿宋" w:eastAsia="仿宋" w:cs="仿宋"/>
          <w:color w:val="auto"/>
          <w:spacing w:val="-9"/>
          <w:sz w:val="25"/>
          <w:szCs w:val="25"/>
        </w:rPr>
        <w:t>内的第三方进行配合</w:t>
      </w:r>
      <w:r>
        <w:rPr>
          <w:rFonts w:ascii="仿宋" w:hAnsi="仿宋" w:eastAsia="仿宋" w:cs="仿宋"/>
          <w:color w:val="auto"/>
          <w:spacing w:val="-10"/>
          <w:sz w:val="25"/>
          <w:szCs w:val="25"/>
        </w:rPr>
        <w:t>时，甲方应配合乙方工作或确保乙方获得第三方的配合。</w:t>
      </w:r>
    </w:p>
    <w:p w14:paraId="41BB2113">
      <w:pPr>
        <w:spacing w:before="172" w:line="278" w:lineRule="auto"/>
        <w:ind w:left="34" w:right="48" w:firstLine="510"/>
        <w:rPr>
          <w:rFonts w:ascii="仿宋" w:hAnsi="仿宋" w:eastAsia="仿宋" w:cs="仿宋"/>
          <w:color w:val="auto"/>
          <w:sz w:val="25"/>
          <w:szCs w:val="25"/>
        </w:rPr>
      </w:pPr>
      <w:r>
        <w:rPr>
          <w:rFonts w:ascii="宋体" w:hAnsi="宋体" w:eastAsia="宋体" w:cs="宋体"/>
          <w:color w:val="auto"/>
          <w:spacing w:val="-20"/>
          <w:sz w:val="25"/>
          <w:szCs w:val="25"/>
        </w:rPr>
        <w:t>3、</w:t>
      </w:r>
      <w:r>
        <w:rPr>
          <w:rFonts w:ascii="仿宋" w:hAnsi="仿宋" w:eastAsia="仿宋" w:cs="仿宋"/>
          <w:color w:val="auto"/>
          <w:spacing w:val="-20"/>
          <w:sz w:val="25"/>
          <w:szCs w:val="25"/>
        </w:rPr>
        <w:t>乙方必须服从甲方现场有关管理制度。甲方制定下发的管理制度视为合同组成部分。</w:t>
      </w:r>
    </w:p>
    <w:p w14:paraId="65FA7FE1">
      <w:pPr>
        <w:spacing w:before="174" w:line="222" w:lineRule="auto"/>
        <w:ind w:left="548"/>
        <w:outlineLvl w:val="0"/>
        <w:rPr>
          <w:rFonts w:ascii="仿宋" w:hAnsi="仿宋" w:eastAsia="仿宋" w:cs="仿宋"/>
          <w:color w:val="auto"/>
          <w:sz w:val="25"/>
          <w:szCs w:val="25"/>
        </w:rPr>
      </w:pPr>
      <w:bookmarkStart w:id="31" w:name="_Toc4734"/>
      <w:r>
        <w:rPr>
          <w:rFonts w:ascii="仿宋" w:hAnsi="仿宋" w:eastAsia="仿宋" w:cs="仿宋"/>
          <w:b/>
          <w:bCs/>
          <w:color w:val="auto"/>
          <w:spacing w:val="-11"/>
          <w:sz w:val="25"/>
          <w:szCs w:val="25"/>
        </w:rPr>
        <w:t>十五、计量、结算与支付</w:t>
      </w:r>
      <w:bookmarkEnd w:id="31"/>
    </w:p>
    <w:p w14:paraId="14D654C7">
      <w:pPr>
        <w:spacing w:before="169" w:line="222" w:lineRule="auto"/>
        <w:ind w:left="728"/>
        <w:outlineLvl w:val="1"/>
        <w:rPr>
          <w:rFonts w:ascii="仿宋" w:hAnsi="仿宋" w:eastAsia="仿宋" w:cs="仿宋"/>
          <w:color w:val="auto"/>
          <w:sz w:val="25"/>
          <w:szCs w:val="25"/>
        </w:rPr>
      </w:pPr>
      <w:r>
        <w:rPr>
          <w:rFonts w:ascii="仿宋" w:hAnsi="仿宋" w:eastAsia="仿宋" w:cs="仿宋"/>
          <w:b/>
          <w:bCs/>
          <w:color w:val="auto"/>
          <w:spacing w:val="4"/>
          <w:sz w:val="25"/>
          <w:szCs w:val="25"/>
        </w:rPr>
        <w:t>(一)工程计量与结算</w:t>
      </w:r>
    </w:p>
    <w:p w14:paraId="7B5998FB">
      <w:pPr>
        <w:spacing w:before="175" w:line="309" w:lineRule="auto"/>
        <w:ind w:left="34" w:right="110" w:firstLine="510"/>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以施工图纸、设计变更通知、甲方技术交底为依据，按乙方实际完成的</w:t>
      </w:r>
      <w:r>
        <w:rPr>
          <w:rFonts w:ascii="仿宋" w:hAnsi="仿宋" w:eastAsia="仿宋" w:cs="仿宋"/>
          <w:color w:val="auto"/>
          <w:spacing w:val="-11"/>
          <w:sz w:val="25"/>
          <w:szCs w:val="25"/>
        </w:rPr>
        <w:t>并经建设单位、监理验收合格，甲方签认的合格工程量计算，其他任何人、任何</w:t>
      </w:r>
      <w:r>
        <w:rPr>
          <w:rFonts w:ascii="仿宋" w:hAnsi="仿宋" w:eastAsia="仿宋" w:cs="仿宋"/>
          <w:color w:val="auto"/>
          <w:spacing w:val="-9"/>
          <w:sz w:val="25"/>
          <w:szCs w:val="25"/>
        </w:rPr>
        <w:t>形式的施工工作量的证明材料均不能作为结算依据。</w:t>
      </w:r>
    </w:p>
    <w:p w14:paraId="4F7E1B4B">
      <w:pPr>
        <w:spacing w:before="162" w:line="315" w:lineRule="auto"/>
        <w:ind w:left="34" w:right="49" w:firstLine="510"/>
        <w:rPr>
          <w:rFonts w:ascii="仿宋" w:hAnsi="仿宋" w:eastAsia="仿宋" w:cs="仿宋"/>
          <w:color w:val="auto"/>
          <w:sz w:val="25"/>
          <w:szCs w:val="25"/>
        </w:rPr>
      </w:pPr>
      <w:r>
        <w:rPr>
          <w:rFonts w:ascii="仿宋" w:hAnsi="仿宋" w:eastAsia="仿宋" w:cs="仿宋"/>
          <w:color w:val="auto"/>
          <w:spacing w:val="-4"/>
          <w:sz w:val="25"/>
          <w:szCs w:val="25"/>
        </w:rPr>
        <w:t>2、每月25日前，由甲方工程部门组织甲乙双方共</w:t>
      </w:r>
      <w:r>
        <w:rPr>
          <w:rFonts w:ascii="仿宋" w:hAnsi="仿宋" w:eastAsia="仿宋" w:cs="仿宋"/>
          <w:color w:val="auto"/>
          <w:spacing w:val="-5"/>
          <w:sz w:val="25"/>
          <w:szCs w:val="25"/>
        </w:rPr>
        <w:t>同对乙方所完成的劳务</w:t>
      </w:r>
      <w:r>
        <w:rPr>
          <w:rFonts w:ascii="仿宋" w:hAnsi="仿宋" w:eastAsia="仿宋" w:cs="仿宋"/>
          <w:color w:val="auto"/>
          <w:spacing w:val="-10"/>
          <w:sz w:val="25"/>
          <w:szCs w:val="25"/>
        </w:rPr>
        <w:t>作业项目进行验收，并对符合计量支付要求的劳</w:t>
      </w:r>
      <w:r>
        <w:rPr>
          <w:rFonts w:ascii="仿宋" w:hAnsi="仿宋" w:eastAsia="仿宋" w:cs="仿宋"/>
          <w:color w:val="auto"/>
          <w:spacing w:val="-11"/>
          <w:sz w:val="25"/>
          <w:szCs w:val="25"/>
        </w:rPr>
        <w:t>务作业项目编制中间计量表。甲</w:t>
      </w:r>
      <w:r>
        <w:rPr>
          <w:rFonts w:ascii="仿宋" w:hAnsi="仿宋" w:eastAsia="仿宋" w:cs="仿宋"/>
          <w:color w:val="auto"/>
          <w:spacing w:val="-16"/>
          <w:sz w:val="25"/>
          <w:szCs w:val="25"/>
        </w:rPr>
        <w:t>方物资部门、安全部门、质量部门同时提交当月的物资领用情况、安全生产奖罚、</w:t>
      </w:r>
      <w:r>
        <w:rPr>
          <w:rFonts w:ascii="仿宋" w:hAnsi="仿宋" w:eastAsia="仿宋" w:cs="仿宋"/>
          <w:color w:val="auto"/>
          <w:spacing w:val="-9"/>
          <w:sz w:val="25"/>
          <w:szCs w:val="25"/>
        </w:rPr>
        <w:t>现场施工质量奖罚给合同部，以便在当期结算中扣除。</w:t>
      </w:r>
    </w:p>
    <w:p w14:paraId="1CA269CD">
      <w:pPr>
        <w:spacing w:before="166" w:line="285" w:lineRule="auto"/>
        <w:ind w:left="34" w:right="82" w:firstLine="510"/>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对因乙方原因造成的返工工程量不予计量，责任由乙方自行承</w:t>
      </w:r>
      <w:r>
        <w:rPr>
          <w:rFonts w:ascii="仿宋" w:hAnsi="仿宋" w:eastAsia="仿宋" w:cs="仿宋"/>
          <w:color w:val="auto"/>
          <w:spacing w:val="-8"/>
          <w:sz w:val="25"/>
          <w:szCs w:val="25"/>
        </w:rPr>
        <w:t>担，且不</w:t>
      </w:r>
      <w:r>
        <w:rPr>
          <w:rFonts w:ascii="仿宋" w:hAnsi="仿宋" w:eastAsia="仿宋" w:cs="仿宋"/>
          <w:color w:val="auto"/>
          <w:sz w:val="25"/>
          <w:szCs w:val="25"/>
        </w:rPr>
        <w:t>免除承担因此造成甲方的损失的责任(含业主、监理</w:t>
      </w:r>
      <w:r>
        <w:rPr>
          <w:rFonts w:ascii="仿宋" w:hAnsi="仿宋" w:eastAsia="仿宋" w:cs="仿宋"/>
          <w:color w:val="auto"/>
          <w:spacing w:val="-1"/>
          <w:sz w:val="25"/>
          <w:szCs w:val="25"/>
        </w:rPr>
        <w:t>的罚款等)。</w:t>
      </w:r>
    </w:p>
    <w:p w14:paraId="5F78ADDE">
      <w:pPr>
        <w:spacing w:before="175" w:line="305" w:lineRule="auto"/>
        <w:ind w:left="34" w:right="88" w:firstLine="510"/>
        <w:rPr>
          <w:rFonts w:ascii="仿宋" w:hAnsi="仿宋" w:eastAsia="仿宋" w:cs="仿宋"/>
          <w:color w:val="auto"/>
          <w:sz w:val="25"/>
          <w:szCs w:val="25"/>
        </w:rPr>
      </w:pPr>
      <w:r>
        <w:rPr>
          <w:rFonts w:ascii="宋体" w:hAnsi="宋体" w:eastAsia="宋体" w:cs="宋体"/>
          <w:color w:val="auto"/>
          <w:spacing w:val="-8"/>
          <w:sz w:val="25"/>
          <w:szCs w:val="25"/>
        </w:rPr>
        <w:t>4、</w:t>
      </w:r>
      <w:r>
        <w:rPr>
          <w:rFonts w:ascii="仿宋" w:hAnsi="仿宋" w:eastAsia="仿宋" w:cs="仿宋"/>
          <w:color w:val="auto"/>
          <w:spacing w:val="-8"/>
          <w:sz w:val="25"/>
          <w:szCs w:val="25"/>
        </w:rPr>
        <w:t>依据甲方最后签认的工程数量对乙方进行计量。因乙</w:t>
      </w:r>
      <w:r>
        <w:rPr>
          <w:rFonts w:ascii="仿宋" w:hAnsi="仿宋" w:eastAsia="仿宋" w:cs="仿宋"/>
          <w:color w:val="auto"/>
          <w:spacing w:val="-9"/>
          <w:sz w:val="25"/>
          <w:szCs w:val="25"/>
        </w:rPr>
        <w:t>方原因导致监</w:t>
      </w:r>
      <w:r>
        <w:rPr>
          <w:rFonts w:ascii="仿宋" w:hAnsi="仿宋" w:eastAsia="仿宋" w:cs="仿宋"/>
          <w:color w:val="auto"/>
          <w:spacing w:val="-10"/>
          <w:sz w:val="25"/>
          <w:szCs w:val="25"/>
        </w:rPr>
        <w:t>理及主管单位验收不合格，甲方不予计量，并追究因乙方原因造成</w:t>
      </w:r>
      <w:r>
        <w:rPr>
          <w:rFonts w:ascii="仿宋" w:hAnsi="仿宋" w:eastAsia="仿宋" w:cs="仿宋"/>
          <w:color w:val="auto"/>
          <w:spacing w:val="-11"/>
          <w:sz w:val="25"/>
          <w:szCs w:val="25"/>
        </w:rPr>
        <w:t>返工导致甲方</w:t>
      </w:r>
      <w:r>
        <w:rPr>
          <w:rFonts w:ascii="仿宋" w:hAnsi="仿宋" w:eastAsia="仿宋" w:cs="仿宋"/>
          <w:color w:val="auto"/>
          <w:spacing w:val="-10"/>
          <w:sz w:val="25"/>
          <w:szCs w:val="25"/>
        </w:rPr>
        <w:t>的材料损失。下列情况之一者不予签认和支付：</w:t>
      </w:r>
    </w:p>
    <w:p w14:paraId="3CB893A4">
      <w:pPr>
        <w:spacing w:before="171" w:line="280" w:lineRule="auto"/>
        <w:ind w:left="34" w:right="208" w:firstLine="510"/>
        <w:rPr>
          <w:rFonts w:ascii="仿宋" w:hAnsi="仿宋" w:eastAsia="仿宋" w:cs="仿宋"/>
          <w:color w:val="auto"/>
          <w:sz w:val="25"/>
          <w:szCs w:val="25"/>
        </w:rPr>
      </w:pPr>
      <w:r>
        <w:rPr>
          <w:rFonts w:ascii="仿宋" w:hAnsi="仿宋" w:eastAsia="仿宋" w:cs="仿宋"/>
          <w:color w:val="auto"/>
          <w:sz w:val="25"/>
          <w:szCs w:val="25"/>
        </w:rPr>
        <w:t>(1)劳务作业量未经监理工程师、甲方质检人员检查签认的(工程质量未</w:t>
      </w:r>
      <w:r>
        <w:rPr>
          <w:rFonts w:ascii="仿宋" w:hAnsi="仿宋" w:eastAsia="仿宋" w:cs="仿宋"/>
          <w:color w:val="auto"/>
          <w:spacing w:val="-3"/>
          <w:sz w:val="25"/>
          <w:szCs w:val="25"/>
        </w:rPr>
        <w:t>经检查验收或检查验收不合格需返工或待其它处理者);</w:t>
      </w:r>
    </w:p>
    <w:p w14:paraId="48D8F3AF">
      <w:pPr>
        <w:spacing w:before="173" w:line="305" w:lineRule="auto"/>
        <w:ind w:left="34" w:right="110" w:firstLine="510"/>
        <w:rPr>
          <w:rFonts w:ascii="仿宋" w:hAnsi="仿宋" w:eastAsia="仿宋" w:cs="仿宋"/>
          <w:color w:val="auto"/>
          <w:sz w:val="25"/>
          <w:szCs w:val="25"/>
        </w:rPr>
      </w:pPr>
      <w:r>
        <w:rPr>
          <w:rFonts w:ascii="仿宋" w:hAnsi="仿宋" w:eastAsia="仿宋" w:cs="仿宋"/>
          <w:color w:val="auto"/>
          <w:spacing w:val="-3"/>
          <w:sz w:val="25"/>
          <w:szCs w:val="25"/>
        </w:rPr>
        <w:t>(2)乙方未按或超设计图纸、施工规范、甲方技术交底要求</w:t>
      </w:r>
      <w:r>
        <w:rPr>
          <w:rFonts w:ascii="仿宋" w:hAnsi="仿宋" w:eastAsia="仿宋" w:cs="仿宋"/>
          <w:color w:val="auto"/>
          <w:spacing w:val="-4"/>
          <w:sz w:val="25"/>
          <w:szCs w:val="25"/>
        </w:rPr>
        <w:t>施工的劳务作</w:t>
      </w:r>
      <w:r>
        <w:rPr>
          <w:rFonts w:ascii="仿宋" w:hAnsi="仿宋" w:eastAsia="仿宋" w:cs="仿宋"/>
          <w:color w:val="auto"/>
          <w:spacing w:val="-11"/>
          <w:sz w:val="25"/>
          <w:szCs w:val="25"/>
        </w:rPr>
        <w:t>业量及无甲方变更设计通知单、乙方自行变更设计而增加的劳务作业量，设计有</w:t>
      </w:r>
      <w:r>
        <w:rPr>
          <w:rFonts w:ascii="仿宋" w:hAnsi="仿宋" w:eastAsia="仿宋" w:cs="仿宋"/>
          <w:color w:val="auto"/>
          <w:spacing w:val="-10"/>
          <w:sz w:val="25"/>
          <w:szCs w:val="25"/>
        </w:rPr>
        <w:t>误或多余，甲方指令不要求施工而乙方自行完成的工程；</w:t>
      </w:r>
    </w:p>
    <w:p w14:paraId="39A8DA7E">
      <w:pPr>
        <w:spacing w:before="180" w:line="220" w:lineRule="auto"/>
        <w:ind w:left="544"/>
        <w:rPr>
          <w:rFonts w:ascii="仿宋" w:hAnsi="仿宋" w:eastAsia="仿宋" w:cs="仿宋"/>
          <w:color w:val="auto"/>
          <w:sz w:val="25"/>
          <w:szCs w:val="25"/>
        </w:rPr>
      </w:pPr>
      <w:r>
        <w:rPr>
          <w:rFonts w:ascii="仿宋" w:hAnsi="仿宋" w:eastAsia="仿宋" w:cs="仿宋"/>
          <w:color w:val="auto"/>
          <w:spacing w:val="-8"/>
          <w:sz w:val="25"/>
          <w:szCs w:val="25"/>
        </w:rPr>
        <w:t>(3)由于乙方施工原因，造成的工程质量不合格或未经确认的劳务作业量；</w:t>
      </w:r>
    </w:p>
    <w:p w14:paraId="4A6917B9">
      <w:pPr>
        <w:spacing w:before="82" w:line="222" w:lineRule="auto"/>
        <w:ind w:firstLine="484" w:firstLineChars="200"/>
        <w:rPr>
          <w:rFonts w:ascii="仿宋" w:hAnsi="仿宋" w:eastAsia="仿宋" w:cs="仿宋"/>
          <w:color w:val="auto"/>
          <w:sz w:val="25"/>
          <w:szCs w:val="25"/>
        </w:rPr>
      </w:pPr>
      <w:r>
        <w:rPr>
          <w:rFonts w:ascii="仿宋" w:hAnsi="仿宋" w:eastAsia="仿宋" w:cs="仿宋"/>
          <w:color w:val="auto"/>
          <w:spacing w:val="-4"/>
          <w:sz w:val="25"/>
          <w:szCs w:val="25"/>
        </w:rPr>
        <w:t>(4)由于乙方施工错误造成的质量、安全、环境污染事故而增加的劳务作</w:t>
      </w:r>
      <w:r>
        <w:rPr>
          <w:rFonts w:ascii="仿宋" w:hAnsi="仿宋" w:eastAsia="仿宋" w:cs="仿宋"/>
          <w:color w:val="auto"/>
          <w:spacing w:val="-16"/>
          <w:sz w:val="25"/>
          <w:szCs w:val="25"/>
        </w:rPr>
        <w:t>业量；</w:t>
      </w:r>
    </w:p>
    <w:p w14:paraId="206E8A1B">
      <w:pPr>
        <w:spacing w:before="139" w:line="222" w:lineRule="auto"/>
        <w:ind w:left="609"/>
        <w:outlineLvl w:val="2"/>
        <w:rPr>
          <w:rFonts w:ascii="仿宋" w:hAnsi="仿宋" w:eastAsia="仿宋" w:cs="仿宋"/>
          <w:color w:val="auto"/>
          <w:sz w:val="25"/>
          <w:szCs w:val="25"/>
        </w:rPr>
      </w:pPr>
      <w:r>
        <w:rPr>
          <w:rFonts w:ascii="仿宋" w:hAnsi="仿宋" w:eastAsia="仿宋" w:cs="仿宋"/>
          <w:color w:val="auto"/>
          <w:spacing w:val="-4"/>
          <w:sz w:val="25"/>
          <w:szCs w:val="25"/>
        </w:rPr>
        <w:t>(5)由于乙方施工错误或施工组织安排失误而增加的工程量。</w:t>
      </w:r>
    </w:p>
    <w:p w14:paraId="7F22C81A">
      <w:pPr>
        <w:spacing w:before="173" w:line="221" w:lineRule="auto"/>
        <w:ind w:left="613"/>
        <w:outlineLvl w:val="1"/>
        <w:rPr>
          <w:rFonts w:ascii="仿宋" w:hAnsi="仿宋" w:eastAsia="仿宋" w:cs="仿宋"/>
          <w:color w:val="auto"/>
          <w:sz w:val="25"/>
          <w:szCs w:val="25"/>
        </w:rPr>
      </w:pPr>
      <w:bookmarkStart w:id="32" w:name="bookmark39"/>
      <w:bookmarkEnd w:id="32"/>
      <w:r>
        <w:rPr>
          <w:rFonts w:ascii="仿宋" w:hAnsi="仿宋" w:eastAsia="仿宋" w:cs="仿宋"/>
          <w:b/>
          <w:bCs/>
          <w:color w:val="auto"/>
          <w:spacing w:val="3"/>
          <w:sz w:val="25"/>
          <w:szCs w:val="25"/>
        </w:rPr>
        <w:t>(二)工程款支付与保函</w:t>
      </w:r>
    </w:p>
    <w:p w14:paraId="6A6B43A0">
      <w:pPr>
        <w:spacing w:before="183" w:line="223" w:lineRule="auto"/>
        <w:ind w:left="473"/>
        <w:outlineLvl w:val="2"/>
        <w:rPr>
          <w:rFonts w:ascii="仿宋" w:hAnsi="仿宋" w:eastAsia="仿宋" w:cs="仿宋"/>
          <w:color w:val="auto"/>
          <w:sz w:val="25"/>
          <w:szCs w:val="25"/>
          <w:highlight w:val="none"/>
        </w:rPr>
      </w:pPr>
      <w:r>
        <w:rPr>
          <w:rFonts w:ascii="宋体" w:hAnsi="宋体" w:eastAsia="宋体" w:cs="宋体"/>
          <w:b/>
          <w:bCs/>
          <w:color w:val="auto"/>
          <w:spacing w:val="-8"/>
          <w:sz w:val="25"/>
          <w:szCs w:val="25"/>
          <w:highlight w:val="none"/>
        </w:rPr>
        <w:t>1、</w:t>
      </w:r>
      <w:r>
        <w:rPr>
          <w:rFonts w:ascii="仿宋" w:hAnsi="仿宋" w:eastAsia="仿宋" w:cs="仿宋"/>
          <w:b/>
          <w:bCs/>
          <w:color w:val="auto"/>
          <w:spacing w:val="-8"/>
          <w:sz w:val="25"/>
          <w:szCs w:val="25"/>
          <w:highlight w:val="none"/>
        </w:rPr>
        <w:t>工程款支付</w:t>
      </w:r>
    </w:p>
    <w:p w14:paraId="75E8C1E7">
      <w:pPr>
        <w:spacing w:before="146" w:line="311" w:lineRule="auto"/>
        <w:ind w:right="10" w:firstLine="609"/>
        <w:rPr>
          <w:rFonts w:hint="default" w:ascii="仿宋" w:hAnsi="仿宋" w:eastAsia="仿宋" w:cs="仿宋"/>
          <w:color w:val="auto"/>
          <w:sz w:val="25"/>
          <w:szCs w:val="25"/>
          <w:highlight w:val="none"/>
          <w:lang w:val="en-US" w:eastAsia="zh-CN"/>
        </w:rPr>
      </w:pPr>
      <w:r>
        <w:rPr>
          <w:rFonts w:ascii="仿宋" w:hAnsi="仿宋" w:eastAsia="仿宋" w:cs="仿宋"/>
          <w:color w:val="auto"/>
          <w:spacing w:val="9"/>
          <w:sz w:val="25"/>
          <w:szCs w:val="25"/>
          <w:highlight w:val="none"/>
        </w:rPr>
        <w:t>(1)进度款拨付(包含变更、签字):甲方应</w:t>
      </w:r>
      <w:r>
        <w:rPr>
          <w:rFonts w:ascii="仿宋" w:hAnsi="仿宋" w:eastAsia="仿宋" w:cs="仿宋"/>
          <w:color w:val="auto"/>
          <w:spacing w:val="8"/>
          <w:sz w:val="25"/>
          <w:szCs w:val="25"/>
          <w:highlight w:val="none"/>
        </w:rPr>
        <w:t>在结算办理完毕并收到乙方</w:t>
      </w:r>
      <w:r>
        <w:rPr>
          <w:rFonts w:ascii="仿宋" w:hAnsi="仿宋" w:eastAsia="仿宋" w:cs="仿宋"/>
          <w:color w:val="auto"/>
          <w:spacing w:val="-3"/>
          <w:sz w:val="25"/>
          <w:szCs w:val="25"/>
          <w:highlight w:val="none"/>
        </w:rPr>
        <w:t>提供合格的增值税专用发票后的14天内向乙方支付进度</w:t>
      </w:r>
      <w:r>
        <w:rPr>
          <w:rFonts w:ascii="仿宋" w:hAnsi="仿宋" w:eastAsia="仿宋" w:cs="仿宋"/>
          <w:color w:val="auto"/>
          <w:spacing w:val="-4"/>
          <w:sz w:val="25"/>
          <w:szCs w:val="25"/>
          <w:highlight w:val="none"/>
        </w:rPr>
        <w:t>款，进度款支付比例为</w:t>
      </w:r>
      <w:r>
        <w:rPr>
          <w:rFonts w:ascii="仿宋" w:hAnsi="仿宋" w:eastAsia="仿宋" w:cs="仿宋"/>
          <w:color w:val="auto"/>
          <w:spacing w:val="-6"/>
          <w:sz w:val="25"/>
          <w:szCs w:val="25"/>
          <w:highlight w:val="none"/>
        </w:rPr>
        <w:t>当期结算</w:t>
      </w:r>
      <w:r>
        <w:rPr>
          <w:rFonts w:hint="eastAsia" w:ascii="仿宋" w:hAnsi="仿宋" w:eastAsia="仿宋" w:cs="仿宋"/>
          <w:color w:val="auto"/>
          <w:spacing w:val="-6"/>
          <w:sz w:val="25"/>
          <w:szCs w:val="25"/>
          <w:highlight w:val="none"/>
          <w:lang w:val="en-US" w:eastAsia="zh-CN"/>
        </w:rPr>
        <w:t>金额的</w:t>
      </w:r>
      <w:r>
        <w:rPr>
          <w:rFonts w:ascii="仿宋" w:hAnsi="仿宋" w:eastAsia="仿宋" w:cs="仿宋"/>
          <w:color w:val="auto"/>
          <w:spacing w:val="-6"/>
          <w:sz w:val="25"/>
          <w:szCs w:val="25"/>
          <w:highlight w:val="none"/>
          <w:u w:val="single"/>
        </w:rPr>
        <w:t>8</w:t>
      </w:r>
      <w:r>
        <w:rPr>
          <w:rFonts w:hint="eastAsia" w:ascii="仿宋" w:hAnsi="仿宋" w:eastAsia="仿宋" w:cs="仿宋"/>
          <w:color w:val="auto"/>
          <w:spacing w:val="-6"/>
          <w:sz w:val="25"/>
          <w:szCs w:val="25"/>
          <w:highlight w:val="none"/>
          <w:u w:val="single"/>
          <w:lang w:val="en-US" w:eastAsia="zh-CN"/>
        </w:rPr>
        <w:t>5</w:t>
      </w:r>
      <w:r>
        <w:rPr>
          <w:rFonts w:ascii="仿宋" w:hAnsi="仿宋" w:eastAsia="仿宋" w:cs="仿宋"/>
          <w:color w:val="auto"/>
          <w:spacing w:val="-6"/>
          <w:sz w:val="25"/>
          <w:szCs w:val="25"/>
          <w:highlight w:val="none"/>
          <w:u w:val="single"/>
        </w:rPr>
        <w:t>%</w:t>
      </w:r>
      <w:r>
        <w:rPr>
          <w:rFonts w:hint="eastAsia" w:ascii="仿宋" w:hAnsi="仿宋" w:eastAsia="仿宋" w:cs="仿宋"/>
          <w:color w:val="auto"/>
          <w:spacing w:val="-6"/>
          <w:sz w:val="25"/>
          <w:szCs w:val="25"/>
          <w:highlight w:val="none"/>
          <w:u w:val="none"/>
          <w:lang w:eastAsia="zh-CN"/>
        </w:rPr>
        <w:t>，</w:t>
      </w:r>
      <w:r>
        <w:rPr>
          <w:rFonts w:hint="eastAsia" w:ascii="仿宋" w:hAnsi="仿宋" w:eastAsia="仿宋" w:cs="仿宋"/>
          <w:color w:val="auto"/>
          <w:spacing w:val="-6"/>
          <w:sz w:val="25"/>
          <w:szCs w:val="25"/>
          <w:highlight w:val="none"/>
          <w:u w:val="none"/>
          <w:lang w:val="en-US" w:eastAsia="zh-CN"/>
        </w:rPr>
        <w:t>并扣除各项应扣款项。</w:t>
      </w:r>
    </w:p>
    <w:p w14:paraId="319FCA84">
      <w:pPr>
        <w:spacing w:before="158" w:line="309" w:lineRule="auto"/>
        <w:ind w:right="30" w:firstLine="609"/>
        <w:rPr>
          <w:rFonts w:hint="eastAsia" w:ascii="仿宋" w:hAnsi="仿宋" w:eastAsia="仿宋" w:cs="仿宋"/>
          <w:color w:val="auto"/>
          <w:sz w:val="25"/>
          <w:szCs w:val="25"/>
          <w:highlight w:val="none"/>
          <w:lang w:val="en-US" w:eastAsia="zh-CN"/>
        </w:rPr>
      </w:pPr>
      <w:r>
        <w:rPr>
          <w:rFonts w:ascii="仿宋" w:hAnsi="仿宋" w:eastAsia="仿宋" w:cs="仿宋"/>
          <w:color w:val="auto"/>
          <w:spacing w:val="4"/>
          <w:sz w:val="25"/>
          <w:szCs w:val="25"/>
          <w:highlight w:val="none"/>
        </w:rPr>
        <w:t>(2)</w:t>
      </w:r>
      <w:r>
        <w:rPr>
          <w:rFonts w:hint="eastAsia" w:ascii="仿宋" w:hAnsi="仿宋" w:eastAsia="仿宋" w:cs="仿宋"/>
          <w:color w:val="auto"/>
          <w:spacing w:val="4"/>
          <w:sz w:val="25"/>
          <w:szCs w:val="25"/>
          <w:highlight w:val="none"/>
          <w:lang w:val="en-US" w:eastAsia="zh-CN"/>
        </w:rPr>
        <w:t>乙方完工退场并办理完结算，</w:t>
      </w:r>
      <w:r>
        <w:rPr>
          <w:rFonts w:ascii="仿宋" w:hAnsi="仿宋" w:eastAsia="仿宋" w:cs="仿宋"/>
          <w:color w:val="auto"/>
          <w:spacing w:val="4"/>
          <w:sz w:val="25"/>
          <w:szCs w:val="25"/>
          <w:highlight w:val="none"/>
        </w:rPr>
        <w:t>按照</w:t>
      </w:r>
      <w:r>
        <w:rPr>
          <w:rFonts w:hint="eastAsia" w:ascii="仿宋" w:hAnsi="仿宋" w:eastAsia="仿宋" w:cs="仿宋"/>
          <w:color w:val="auto"/>
          <w:spacing w:val="4"/>
          <w:sz w:val="25"/>
          <w:szCs w:val="25"/>
          <w:highlight w:val="none"/>
          <w:lang w:val="en-US" w:eastAsia="zh-CN"/>
        </w:rPr>
        <w:t>结算金额</w:t>
      </w:r>
      <w:r>
        <w:rPr>
          <w:rFonts w:ascii="仿宋" w:hAnsi="仿宋" w:eastAsia="仿宋" w:cs="仿宋"/>
          <w:color w:val="auto"/>
          <w:spacing w:val="-4"/>
          <w:sz w:val="25"/>
          <w:szCs w:val="25"/>
          <w:highlight w:val="none"/>
        </w:rPr>
        <w:t>支付至</w:t>
      </w:r>
      <w:r>
        <w:rPr>
          <w:rFonts w:hint="eastAsia" w:ascii="仿宋" w:hAnsi="仿宋" w:eastAsia="仿宋" w:cs="仿宋"/>
          <w:color w:val="auto"/>
          <w:spacing w:val="-4"/>
          <w:sz w:val="25"/>
          <w:szCs w:val="25"/>
          <w:highlight w:val="none"/>
          <w:lang w:val="en-US" w:eastAsia="zh-CN"/>
        </w:rPr>
        <w:t>结算款的</w:t>
      </w:r>
      <w:r>
        <w:rPr>
          <w:rFonts w:ascii="仿宋" w:hAnsi="仿宋" w:eastAsia="仿宋" w:cs="仿宋"/>
          <w:color w:val="auto"/>
          <w:spacing w:val="6"/>
          <w:sz w:val="25"/>
          <w:szCs w:val="25"/>
          <w:highlight w:val="none"/>
          <w:u w:val="single"/>
        </w:rPr>
        <w:t>9</w:t>
      </w:r>
      <w:r>
        <w:rPr>
          <w:rFonts w:hint="eastAsia" w:ascii="仿宋" w:hAnsi="仿宋" w:eastAsia="仿宋" w:cs="仿宋"/>
          <w:color w:val="auto"/>
          <w:spacing w:val="6"/>
          <w:sz w:val="25"/>
          <w:szCs w:val="25"/>
          <w:highlight w:val="none"/>
          <w:u w:val="single"/>
          <w:lang w:val="en-US" w:eastAsia="zh-CN"/>
        </w:rPr>
        <w:t>5</w:t>
      </w:r>
      <w:r>
        <w:rPr>
          <w:rFonts w:ascii="仿宋" w:hAnsi="仿宋" w:eastAsia="仿宋" w:cs="仿宋"/>
          <w:color w:val="auto"/>
          <w:spacing w:val="6"/>
          <w:sz w:val="25"/>
          <w:szCs w:val="25"/>
          <w:highlight w:val="none"/>
          <w:u w:val="single"/>
        </w:rPr>
        <w:t>%</w:t>
      </w:r>
      <w:r>
        <w:rPr>
          <w:rFonts w:hint="eastAsia" w:ascii="仿宋" w:hAnsi="仿宋" w:eastAsia="仿宋" w:cs="仿宋"/>
          <w:color w:val="auto"/>
          <w:spacing w:val="6"/>
          <w:sz w:val="25"/>
          <w:szCs w:val="25"/>
          <w:highlight w:val="none"/>
          <w:u w:val="none"/>
          <w:lang w:eastAsia="zh-CN"/>
        </w:rPr>
        <w:t>，</w:t>
      </w:r>
      <w:r>
        <w:rPr>
          <w:rFonts w:hint="eastAsia" w:ascii="仿宋" w:hAnsi="仿宋" w:eastAsia="仿宋" w:cs="仿宋"/>
          <w:color w:val="auto"/>
          <w:spacing w:val="6"/>
          <w:sz w:val="25"/>
          <w:szCs w:val="25"/>
          <w:highlight w:val="none"/>
          <w:u w:val="none"/>
          <w:lang w:val="en-US" w:eastAsia="zh-CN"/>
        </w:rPr>
        <w:t>并</w:t>
      </w:r>
      <w:r>
        <w:rPr>
          <w:rFonts w:ascii="仿宋" w:hAnsi="仿宋" w:eastAsia="仿宋" w:cs="仿宋"/>
          <w:color w:val="auto"/>
          <w:spacing w:val="-4"/>
          <w:sz w:val="25"/>
          <w:szCs w:val="25"/>
          <w:highlight w:val="none"/>
        </w:rPr>
        <w:t>扣除各项应扣</w:t>
      </w:r>
      <w:r>
        <w:rPr>
          <w:rFonts w:hint="eastAsia" w:ascii="仿宋" w:hAnsi="仿宋" w:eastAsia="仿宋" w:cs="仿宋"/>
          <w:color w:val="auto"/>
          <w:spacing w:val="-4"/>
          <w:sz w:val="25"/>
          <w:szCs w:val="25"/>
          <w:highlight w:val="none"/>
          <w:lang w:val="en-US" w:eastAsia="zh-CN"/>
        </w:rPr>
        <w:t>款项。</w:t>
      </w:r>
    </w:p>
    <w:p w14:paraId="4ED87E5C">
      <w:pPr>
        <w:spacing w:before="133" w:line="311" w:lineRule="auto"/>
        <w:ind w:right="8" w:firstLine="609"/>
        <w:rPr>
          <w:rFonts w:hint="eastAsia" w:ascii="仿宋" w:hAnsi="仿宋" w:eastAsia="仿宋" w:cs="仿宋"/>
          <w:color w:val="auto"/>
          <w:sz w:val="25"/>
          <w:szCs w:val="25"/>
          <w:highlight w:val="none"/>
          <w:lang w:eastAsia="zh-CN"/>
        </w:rPr>
      </w:pPr>
      <w:r>
        <w:rPr>
          <w:rFonts w:ascii="仿宋" w:hAnsi="仿宋" w:eastAsia="仿宋" w:cs="仿宋"/>
          <w:color w:val="auto"/>
          <w:spacing w:val="-3"/>
          <w:sz w:val="25"/>
          <w:szCs w:val="25"/>
          <w:highlight w:val="none"/>
        </w:rPr>
        <w:t>(3)</w:t>
      </w:r>
      <w:r>
        <w:rPr>
          <w:rFonts w:hint="eastAsia" w:ascii="仿宋" w:hAnsi="仿宋" w:eastAsia="仿宋" w:cs="仿宋"/>
          <w:color w:val="auto"/>
          <w:spacing w:val="-3"/>
          <w:sz w:val="25"/>
          <w:szCs w:val="25"/>
          <w:highlight w:val="none"/>
          <w:lang w:val="en-US" w:eastAsia="zh-CN"/>
        </w:rPr>
        <w:t>剩余</w:t>
      </w:r>
      <w:r>
        <w:rPr>
          <w:rFonts w:hint="eastAsia" w:ascii="仿宋" w:hAnsi="仿宋" w:eastAsia="仿宋" w:cs="仿宋"/>
          <w:color w:val="auto"/>
          <w:spacing w:val="-3"/>
          <w:sz w:val="25"/>
          <w:szCs w:val="25"/>
          <w:highlight w:val="none"/>
          <w:u w:val="single"/>
          <w:lang w:val="en-US" w:eastAsia="zh-CN"/>
        </w:rPr>
        <w:t>5%</w:t>
      </w:r>
      <w:r>
        <w:rPr>
          <w:rFonts w:hint="eastAsia" w:ascii="仿宋" w:hAnsi="仿宋" w:eastAsia="仿宋" w:cs="仿宋"/>
          <w:color w:val="auto"/>
          <w:spacing w:val="-3"/>
          <w:sz w:val="25"/>
          <w:szCs w:val="25"/>
          <w:highlight w:val="none"/>
          <w:lang w:val="en-US" w:eastAsia="zh-CN"/>
        </w:rPr>
        <w:t>，缺陷责任期满后无息支付。</w:t>
      </w:r>
    </w:p>
    <w:p w14:paraId="4AD978F7">
      <w:pPr>
        <w:spacing w:before="153" w:line="221" w:lineRule="auto"/>
        <w:ind w:left="473"/>
        <w:outlineLvl w:val="2"/>
        <w:rPr>
          <w:rFonts w:ascii="仿宋" w:hAnsi="仿宋" w:eastAsia="仿宋" w:cs="仿宋"/>
          <w:color w:val="auto"/>
          <w:sz w:val="25"/>
          <w:szCs w:val="25"/>
          <w:highlight w:val="none"/>
        </w:rPr>
      </w:pPr>
      <w:r>
        <w:rPr>
          <w:rFonts w:ascii="宋体" w:hAnsi="宋体" w:eastAsia="宋体" w:cs="宋体"/>
          <w:b/>
          <w:bCs/>
          <w:color w:val="auto"/>
          <w:spacing w:val="-5"/>
          <w:sz w:val="25"/>
          <w:szCs w:val="25"/>
          <w:highlight w:val="none"/>
        </w:rPr>
        <w:t>2、</w:t>
      </w:r>
      <w:r>
        <w:rPr>
          <w:rFonts w:ascii="仿宋" w:hAnsi="仿宋" w:eastAsia="仿宋" w:cs="仿宋"/>
          <w:b/>
          <w:bCs/>
          <w:color w:val="auto"/>
          <w:spacing w:val="-5"/>
          <w:sz w:val="25"/>
          <w:szCs w:val="25"/>
          <w:highlight w:val="none"/>
        </w:rPr>
        <w:t>履约保函</w:t>
      </w:r>
    </w:p>
    <w:p w14:paraId="695137D0">
      <w:pPr>
        <w:spacing w:before="164" w:line="288" w:lineRule="auto"/>
        <w:ind w:firstLine="609"/>
        <w:rPr>
          <w:rFonts w:ascii="仿宋" w:hAnsi="仿宋" w:eastAsia="仿宋" w:cs="仿宋"/>
          <w:color w:val="auto"/>
          <w:sz w:val="25"/>
          <w:szCs w:val="25"/>
          <w:highlight w:val="none"/>
        </w:rPr>
      </w:pPr>
      <w:r>
        <w:rPr>
          <w:rFonts w:ascii="仿宋" w:hAnsi="仿宋" w:eastAsia="仿宋" w:cs="仿宋"/>
          <w:color w:val="auto"/>
          <w:spacing w:val="-9"/>
          <w:sz w:val="25"/>
          <w:szCs w:val="25"/>
          <w:highlight w:val="none"/>
        </w:rPr>
        <w:t>(1)合同签订</w:t>
      </w:r>
      <w:r>
        <w:rPr>
          <w:rFonts w:hint="eastAsia" w:ascii="仿宋" w:hAnsi="仿宋" w:eastAsia="仿宋" w:cs="仿宋"/>
          <w:color w:val="auto"/>
          <w:spacing w:val="-9"/>
          <w:sz w:val="25"/>
          <w:szCs w:val="25"/>
          <w:highlight w:val="none"/>
          <w:u w:val="single"/>
          <w:lang w:val="en-US" w:eastAsia="zh-CN"/>
        </w:rPr>
        <w:t>10</w:t>
      </w:r>
      <w:r>
        <w:rPr>
          <w:rFonts w:ascii="仿宋" w:hAnsi="仿宋" w:eastAsia="仿宋" w:cs="仿宋"/>
          <w:color w:val="auto"/>
          <w:spacing w:val="-9"/>
          <w:sz w:val="25"/>
          <w:szCs w:val="25"/>
          <w:highlight w:val="none"/>
        </w:rPr>
        <w:t>日内，乙方向甲方提供履约保函(银行/保险见索</w:t>
      </w:r>
      <w:r>
        <w:rPr>
          <w:rFonts w:ascii="仿宋" w:hAnsi="仿宋" w:eastAsia="仿宋" w:cs="仿宋"/>
          <w:color w:val="auto"/>
          <w:spacing w:val="-10"/>
          <w:sz w:val="25"/>
          <w:szCs w:val="25"/>
          <w:highlight w:val="none"/>
        </w:rPr>
        <w:t>即付保函),</w:t>
      </w:r>
      <w:r>
        <w:rPr>
          <w:rFonts w:ascii="仿宋" w:hAnsi="仿宋" w:eastAsia="仿宋" w:cs="仿宋"/>
          <w:color w:val="auto"/>
          <w:sz w:val="25"/>
          <w:szCs w:val="25"/>
          <w:highlight w:val="none"/>
        </w:rPr>
        <w:t xml:space="preserve"> </w:t>
      </w:r>
      <w:r>
        <w:rPr>
          <w:rFonts w:ascii="仿宋" w:hAnsi="仿宋" w:eastAsia="仿宋" w:cs="仿宋"/>
          <w:color w:val="auto"/>
          <w:spacing w:val="-9"/>
          <w:sz w:val="25"/>
          <w:szCs w:val="25"/>
          <w:highlight w:val="none"/>
        </w:rPr>
        <w:t>保函保证金额为暂定合同价的</w:t>
      </w:r>
      <w:r>
        <w:rPr>
          <w:rFonts w:hint="eastAsia" w:ascii="仿宋" w:hAnsi="仿宋" w:eastAsia="仿宋" w:cs="仿宋"/>
          <w:color w:val="auto"/>
          <w:spacing w:val="-9"/>
          <w:sz w:val="25"/>
          <w:szCs w:val="25"/>
          <w:highlight w:val="none"/>
          <w:u w:val="single"/>
          <w:lang w:val="en-US" w:eastAsia="zh-CN"/>
        </w:rPr>
        <w:t>10</w:t>
      </w:r>
      <w:r>
        <w:rPr>
          <w:rFonts w:ascii="仿宋" w:hAnsi="仿宋" w:eastAsia="仿宋" w:cs="仿宋"/>
          <w:color w:val="auto"/>
          <w:spacing w:val="-9"/>
          <w:sz w:val="25"/>
          <w:szCs w:val="25"/>
          <w:highlight w:val="none"/>
          <w:u w:val="single"/>
        </w:rPr>
        <w:t>%</w:t>
      </w:r>
      <w:r>
        <w:rPr>
          <w:rFonts w:hint="eastAsia" w:ascii="仿宋" w:hAnsi="仿宋" w:eastAsia="仿宋" w:cs="仿宋"/>
          <w:color w:val="auto"/>
          <w:spacing w:val="-9"/>
          <w:sz w:val="25"/>
          <w:szCs w:val="25"/>
          <w:highlight w:val="none"/>
          <w:u w:val="none"/>
          <w:lang w:eastAsia="zh-CN"/>
        </w:rPr>
        <w:t>。</w:t>
      </w:r>
      <w:r>
        <w:rPr>
          <w:rFonts w:hint="eastAsia" w:ascii="仿宋" w:hAnsi="仿宋" w:eastAsia="仿宋" w:cs="仿宋"/>
          <w:color w:val="auto"/>
          <w:spacing w:val="-9"/>
          <w:sz w:val="25"/>
          <w:szCs w:val="25"/>
          <w:highlight w:val="none"/>
          <w:u w:val="none"/>
          <w:lang w:val="en-US" w:eastAsia="zh-CN"/>
        </w:rPr>
        <w:t>若乙方未提交履约保函的，甲方在乙方每期计量款中扣除10%作为履约保证金，待乙方完工退场无遗留问题后退还。</w:t>
      </w:r>
    </w:p>
    <w:p w14:paraId="3CBC1174">
      <w:pPr>
        <w:spacing w:before="187" w:line="305" w:lineRule="auto"/>
        <w:ind w:right="11" w:firstLine="609"/>
        <w:rPr>
          <w:rFonts w:ascii="仿宋" w:hAnsi="仿宋" w:eastAsia="仿宋" w:cs="仿宋"/>
          <w:color w:val="auto"/>
          <w:sz w:val="25"/>
          <w:szCs w:val="25"/>
          <w:highlight w:val="none"/>
        </w:rPr>
      </w:pPr>
      <w:r>
        <w:rPr>
          <w:rFonts w:ascii="仿宋" w:hAnsi="仿宋" w:eastAsia="仿宋" w:cs="仿宋"/>
          <w:color w:val="auto"/>
          <w:spacing w:val="-10"/>
          <w:sz w:val="25"/>
          <w:szCs w:val="25"/>
          <w:highlight w:val="none"/>
        </w:rPr>
        <w:t>(</w:t>
      </w:r>
      <w:r>
        <w:rPr>
          <w:rFonts w:hint="eastAsia" w:ascii="仿宋" w:hAnsi="仿宋" w:eastAsia="仿宋" w:cs="仿宋"/>
          <w:color w:val="auto"/>
          <w:spacing w:val="-10"/>
          <w:sz w:val="25"/>
          <w:szCs w:val="25"/>
          <w:highlight w:val="none"/>
          <w:lang w:val="en-US" w:eastAsia="zh-CN"/>
        </w:rPr>
        <w:t>2</w:t>
      </w:r>
      <w:r>
        <w:rPr>
          <w:rFonts w:ascii="仿宋" w:hAnsi="仿宋" w:eastAsia="仿宋" w:cs="仿宋"/>
          <w:color w:val="auto"/>
          <w:spacing w:val="-10"/>
          <w:sz w:val="25"/>
          <w:szCs w:val="25"/>
          <w:highlight w:val="none"/>
        </w:rPr>
        <w:t>)当遇项目资金困难或业主未及时拨付甲方工程款时，乙方给予理解</w:t>
      </w:r>
      <w:r>
        <w:rPr>
          <w:rFonts w:ascii="仿宋" w:hAnsi="仿宋" w:eastAsia="仿宋" w:cs="仿宋"/>
          <w:color w:val="auto"/>
          <w:spacing w:val="-11"/>
          <w:sz w:val="25"/>
          <w:szCs w:val="25"/>
          <w:highlight w:val="none"/>
        </w:rPr>
        <w:t>，并</w:t>
      </w:r>
      <w:r>
        <w:rPr>
          <w:rFonts w:ascii="仿宋" w:hAnsi="仿宋" w:eastAsia="仿宋" w:cs="仿宋"/>
          <w:color w:val="auto"/>
          <w:spacing w:val="-17"/>
          <w:sz w:val="25"/>
          <w:szCs w:val="25"/>
          <w:highlight w:val="none"/>
        </w:rPr>
        <w:t>保持工程连续施工，甲方将</w:t>
      </w:r>
      <w:r>
        <w:rPr>
          <w:rFonts w:hint="eastAsia" w:ascii="仿宋" w:hAnsi="仿宋" w:eastAsia="仿宋" w:cs="仿宋"/>
          <w:color w:val="auto"/>
          <w:spacing w:val="-17"/>
          <w:sz w:val="25"/>
          <w:szCs w:val="25"/>
          <w:highlight w:val="none"/>
          <w:lang w:val="en-US" w:eastAsia="zh-CN"/>
        </w:rPr>
        <w:t>积极筹措资金</w:t>
      </w:r>
      <w:r>
        <w:rPr>
          <w:rFonts w:ascii="仿宋" w:hAnsi="仿宋" w:eastAsia="仿宋" w:cs="仿宋"/>
          <w:color w:val="auto"/>
          <w:spacing w:val="-17"/>
          <w:sz w:val="25"/>
          <w:szCs w:val="25"/>
          <w:highlight w:val="none"/>
        </w:rPr>
        <w:t>及时支付乙方劳务报酬，乙方</w:t>
      </w:r>
      <w:r>
        <w:rPr>
          <w:rFonts w:ascii="仿宋" w:hAnsi="仿宋" w:eastAsia="仿宋" w:cs="仿宋"/>
          <w:color w:val="auto"/>
          <w:spacing w:val="-18"/>
          <w:sz w:val="25"/>
          <w:szCs w:val="25"/>
          <w:highlight w:val="none"/>
        </w:rPr>
        <w:t>自愿放弃向甲方主张利息及经济损失</w:t>
      </w:r>
      <w:r>
        <w:rPr>
          <w:rFonts w:hint="eastAsia" w:ascii="仿宋" w:hAnsi="仿宋" w:eastAsia="仿宋" w:cs="仿宋"/>
          <w:color w:val="auto"/>
          <w:spacing w:val="-18"/>
          <w:sz w:val="25"/>
          <w:szCs w:val="25"/>
          <w:highlight w:val="none"/>
          <w:lang w:val="en-US" w:eastAsia="zh-CN"/>
        </w:rPr>
        <w:t>的权利</w:t>
      </w:r>
      <w:r>
        <w:rPr>
          <w:rFonts w:ascii="仿宋" w:hAnsi="仿宋" w:eastAsia="仿宋" w:cs="仿宋"/>
          <w:color w:val="auto"/>
          <w:spacing w:val="-18"/>
          <w:sz w:val="25"/>
          <w:szCs w:val="25"/>
          <w:highlight w:val="none"/>
        </w:rPr>
        <w:t>。</w:t>
      </w:r>
    </w:p>
    <w:p w14:paraId="08421A34">
      <w:pPr>
        <w:spacing w:before="180" w:line="222" w:lineRule="auto"/>
        <w:ind w:left="473"/>
        <w:outlineLvl w:val="0"/>
        <w:rPr>
          <w:rFonts w:ascii="仿宋" w:hAnsi="仿宋" w:eastAsia="仿宋" w:cs="仿宋"/>
          <w:color w:val="auto"/>
          <w:sz w:val="25"/>
          <w:szCs w:val="25"/>
        </w:rPr>
      </w:pPr>
      <w:bookmarkStart w:id="33" w:name="_Toc25199"/>
      <w:r>
        <w:rPr>
          <w:rFonts w:ascii="仿宋" w:hAnsi="仿宋" w:eastAsia="仿宋" w:cs="仿宋"/>
          <w:b/>
          <w:bCs/>
          <w:color w:val="auto"/>
          <w:spacing w:val="-30"/>
          <w:sz w:val="25"/>
          <w:szCs w:val="25"/>
        </w:rPr>
        <w:t>十六、变</w:t>
      </w:r>
      <w:r>
        <w:rPr>
          <w:rFonts w:ascii="仿宋" w:hAnsi="仿宋" w:eastAsia="仿宋" w:cs="仿宋"/>
          <w:color w:val="auto"/>
          <w:spacing w:val="-18"/>
          <w:sz w:val="25"/>
          <w:szCs w:val="25"/>
        </w:rPr>
        <w:t xml:space="preserve"> </w:t>
      </w:r>
      <w:r>
        <w:rPr>
          <w:rFonts w:ascii="仿宋" w:hAnsi="仿宋" w:eastAsia="仿宋" w:cs="仿宋"/>
          <w:b/>
          <w:bCs/>
          <w:color w:val="auto"/>
          <w:spacing w:val="-30"/>
          <w:sz w:val="25"/>
          <w:szCs w:val="25"/>
        </w:rPr>
        <w:t>更</w:t>
      </w:r>
      <w:bookmarkEnd w:id="33"/>
    </w:p>
    <w:p w14:paraId="6DC94A47">
      <w:pPr>
        <w:spacing w:before="81" w:line="340" w:lineRule="auto"/>
        <w:ind w:left="52" w:right="129" w:firstLine="456" w:firstLineChars="200"/>
        <w:rPr>
          <w:rFonts w:ascii="仿宋" w:hAnsi="仿宋" w:eastAsia="仿宋" w:cs="仿宋"/>
          <w:color w:val="auto"/>
          <w:sz w:val="25"/>
          <w:szCs w:val="25"/>
        </w:rPr>
      </w:pPr>
      <w:r>
        <w:rPr>
          <w:rFonts w:ascii="宋体" w:hAnsi="宋体" w:eastAsia="宋体" w:cs="宋体"/>
          <w:color w:val="auto"/>
          <w:spacing w:val="-11"/>
          <w:sz w:val="25"/>
          <w:szCs w:val="25"/>
        </w:rPr>
        <w:t>1、</w:t>
      </w:r>
      <w:r>
        <w:rPr>
          <w:rFonts w:ascii="仿宋" w:hAnsi="仿宋" w:eastAsia="仿宋" w:cs="仿宋"/>
          <w:color w:val="auto"/>
          <w:spacing w:val="-11"/>
          <w:sz w:val="25"/>
          <w:szCs w:val="25"/>
        </w:rPr>
        <w:t>施工中如需对原工作内容进行变更，甲方应提前</w:t>
      </w:r>
      <w:r>
        <w:rPr>
          <w:rFonts w:ascii="仿宋" w:hAnsi="仿宋" w:eastAsia="仿宋" w:cs="仿宋"/>
          <w:color w:val="auto"/>
          <w:spacing w:val="50"/>
          <w:sz w:val="25"/>
          <w:szCs w:val="25"/>
        </w:rPr>
        <w:t xml:space="preserve"> </w:t>
      </w:r>
      <w:r>
        <w:rPr>
          <w:rFonts w:ascii="宋体" w:hAnsi="宋体" w:eastAsia="宋体" w:cs="宋体"/>
          <w:color w:val="auto"/>
          <w:spacing w:val="-11"/>
          <w:sz w:val="25"/>
          <w:szCs w:val="25"/>
          <w:u w:val="single" w:color="auto"/>
        </w:rPr>
        <w:t>3</w:t>
      </w:r>
      <w:r>
        <w:rPr>
          <w:rFonts w:ascii="宋体" w:hAnsi="宋体" w:eastAsia="宋体" w:cs="宋体"/>
          <w:color w:val="auto"/>
          <w:spacing w:val="-35"/>
          <w:sz w:val="25"/>
          <w:szCs w:val="25"/>
        </w:rPr>
        <w:t xml:space="preserve"> </w:t>
      </w:r>
      <w:r>
        <w:rPr>
          <w:rFonts w:ascii="仿宋" w:hAnsi="仿宋" w:eastAsia="仿宋" w:cs="仿宋"/>
          <w:color w:val="auto"/>
          <w:spacing w:val="-11"/>
          <w:sz w:val="25"/>
          <w:szCs w:val="25"/>
        </w:rPr>
        <w:t>天以书面形式向乙方</w:t>
      </w:r>
      <w:r>
        <w:rPr>
          <w:rFonts w:ascii="仿宋" w:hAnsi="仿宋" w:eastAsia="仿宋" w:cs="仿宋"/>
          <w:color w:val="auto"/>
          <w:spacing w:val="-18"/>
          <w:sz w:val="25"/>
          <w:szCs w:val="25"/>
        </w:rPr>
        <w:t>发出变更通知，并提供变更的相应图纸和说明。乙方按照甲</w:t>
      </w:r>
      <w:r>
        <w:rPr>
          <w:rFonts w:ascii="仿宋" w:hAnsi="仿宋" w:eastAsia="仿宋" w:cs="仿宋"/>
          <w:color w:val="auto"/>
          <w:spacing w:val="-19"/>
          <w:sz w:val="25"/>
          <w:szCs w:val="25"/>
        </w:rPr>
        <w:t>方发出的变更通知及有</w:t>
      </w:r>
      <w:r>
        <w:rPr>
          <w:rFonts w:ascii="仿宋" w:hAnsi="仿宋" w:eastAsia="仿宋" w:cs="仿宋"/>
          <w:color w:val="auto"/>
          <w:sz w:val="25"/>
          <w:szCs w:val="25"/>
        </w:rPr>
        <w:t xml:space="preserve"> </w:t>
      </w:r>
      <w:r>
        <w:rPr>
          <w:rFonts w:ascii="仿宋" w:hAnsi="仿宋" w:eastAsia="仿宋" w:cs="仿宋"/>
          <w:color w:val="auto"/>
          <w:spacing w:val="-19"/>
          <w:sz w:val="25"/>
          <w:szCs w:val="25"/>
        </w:rPr>
        <w:t>关要求进行施工。</w:t>
      </w:r>
    </w:p>
    <w:p w14:paraId="44952C11">
      <w:pPr>
        <w:spacing w:before="18" w:line="281" w:lineRule="auto"/>
        <w:ind w:left="52" w:right="132" w:firstLine="450"/>
        <w:rPr>
          <w:rFonts w:ascii="仿宋" w:hAnsi="仿宋" w:eastAsia="仿宋" w:cs="仿宋"/>
          <w:color w:val="auto"/>
          <w:sz w:val="25"/>
          <w:szCs w:val="25"/>
        </w:rPr>
      </w:pPr>
      <w:r>
        <w:rPr>
          <w:rFonts w:ascii="宋体" w:hAnsi="宋体" w:eastAsia="宋体" w:cs="宋体"/>
          <w:color w:val="auto"/>
          <w:sz w:val="25"/>
          <w:szCs w:val="25"/>
        </w:rPr>
        <w:t>2、</w:t>
      </w:r>
      <w:r>
        <w:rPr>
          <w:rFonts w:ascii="仿宋" w:hAnsi="仿宋" w:eastAsia="仿宋" w:cs="仿宋"/>
          <w:color w:val="auto"/>
          <w:sz w:val="25"/>
          <w:szCs w:val="25"/>
        </w:rPr>
        <w:t>在紧急(防洪、抢险、救灾等)情况下，乙方应立即执行甲方的变更指</w:t>
      </w:r>
      <w:r>
        <w:rPr>
          <w:rFonts w:ascii="仿宋" w:hAnsi="仿宋" w:eastAsia="仿宋" w:cs="仿宋"/>
          <w:color w:val="auto"/>
          <w:spacing w:val="-7"/>
          <w:sz w:val="25"/>
          <w:szCs w:val="25"/>
        </w:rPr>
        <w:t>令。</w:t>
      </w:r>
    </w:p>
    <w:p w14:paraId="49E53164">
      <w:pPr>
        <w:spacing w:before="180" w:line="282" w:lineRule="auto"/>
        <w:ind w:left="52" w:right="156" w:firstLine="450"/>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施工中乙方不得擅自对原工程设计进行变更。确需变更的，应当经甲方</w:t>
      </w:r>
      <w:r>
        <w:rPr>
          <w:rFonts w:ascii="仿宋" w:hAnsi="仿宋" w:eastAsia="仿宋" w:cs="仿宋"/>
          <w:color w:val="auto"/>
          <w:spacing w:val="-14"/>
          <w:sz w:val="25"/>
          <w:szCs w:val="25"/>
        </w:rPr>
        <w:t>书面同意；否则，由此发生的费用和导致甲方的损失，由乙方承担。</w:t>
      </w:r>
    </w:p>
    <w:p w14:paraId="5CA463E3">
      <w:pPr>
        <w:spacing w:before="174" w:line="281" w:lineRule="auto"/>
        <w:ind w:left="52" w:right="136" w:firstLine="450"/>
        <w:rPr>
          <w:rFonts w:ascii="仿宋" w:hAnsi="仿宋" w:eastAsia="仿宋" w:cs="仿宋"/>
          <w:color w:val="auto"/>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若变更</w:t>
      </w:r>
      <w:r>
        <w:rPr>
          <w:rFonts w:hint="eastAsia" w:ascii="仿宋" w:hAnsi="仿宋" w:eastAsia="仿宋" w:cs="仿宋"/>
          <w:color w:val="auto"/>
          <w:spacing w:val="-7"/>
          <w:sz w:val="25"/>
          <w:szCs w:val="25"/>
          <w:lang w:val="en-US" w:eastAsia="zh-CN"/>
        </w:rPr>
        <w:t>导致新增清单项目</w:t>
      </w:r>
      <w:r>
        <w:rPr>
          <w:rFonts w:ascii="仿宋" w:hAnsi="仿宋" w:eastAsia="仿宋" w:cs="仿宋"/>
          <w:color w:val="auto"/>
          <w:spacing w:val="-7"/>
          <w:sz w:val="25"/>
          <w:szCs w:val="25"/>
        </w:rPr>
        <w:t>时，则由双方协商确定新</w:t>
      </w:r>
      <w:r>
        <w:rPr>
          <w:rFonts w:ascii="仿宋" w:hAnsi="仿宋" w:eastAsia="仿宋" w:cs="仿宋"/>
          <w:color w:val="auto"/>
          <w:spacing w:val="-8"/>
          <w:sz w:val="25"/>
          <w:szCs w:val="25"/>
        </w:rPr>
        <w:t>的单价，并签</w:t>
      </w:r>
      <w:r>
        <w:rPr>
          <w:rFonts w:ascii="仿宋" w:hAnsi="仿宋" w:eastAsia="仿宋" w:cs="仿宋"/>
          <w:color w:val="auto"/>
          <w:spacing w:val="-11"/>
          <w:sz w:val="25"/>
          <w:szCs w:val="25"/>
        </w:rPr>
        <w:t>订补充协议，原则上参照合同内单价水平。</w:t>
      </w:r>
    </w:p>
    <w:p w14:paraId="7E4E5E7E">
      <w:pPr>
        <w:spacing w:before="188" w:line="222" w:lineRule="auto"/>
        <w:ind w:left="506"/>
        <w:outlineLvl w:val="0"/>
        <w:rPr>
          <w:rFonts w:ascii="仿宋" w:hAnsi="仿宋" w:eastAsia="仿宋" w:cs="仿宋"/>
          <w:color w:val="auto"/>
          <w:sz w:val="25"/>
          <w:szCs w:val="25"/>
        </w:rPr>
      </w:pPr>
      <w:bookmarkStart w:id="34" w:name="_Toc23552"/>
      <w:r>
        <w:rPr>
          <w:rFonts w:ascii="仿宋" w:hAnsi="仿宋" w:eastAsia="仿宋" w:cs="仿宋"/>
          <w:b/>
          <w:bCs/>
          <w:color w:val="auto"/>
          <w:spacing w:val="-11"/>
          <w:sz w:val="25"/>
          <w:szCs w:val="25"/>
        </w:rPr>
        <w:t>十七、竣工验收与完工结算</w:t>
      </w:r>
      <w:bookmarkEnd w:id="34"/>
    </w:p>
    <w:p w14:paraId="6B7E58CE">
      <w:pPr>
        <w:spacing w:before="172" w:line="223" w:lineRule="auto"/>
        <w:ind w:left="726"/>
        <w:outlineLvl w:val="1"/>
        <w:rPr>
          <w:rFonts w:ascii="仿宋" w:hAnsi="仿宋" w:eastAsia="仿宋" w:cs="仿宋"/>
          <w:color w:val="auto"/>
          <w:sz w:val="25"/>
          <w:szCs w:val="25"/>
        </w:rPr>
      </w:pPr>
      <w:r>
        <w:rPr>
          <w:rFonts w:ascii="仿宋" w:hAnsi="仿宋" w:eastAsia="仿宋" w:cs="仿宋"/>
          <w:b/>
          <w:bCs/>
          <w:color w:val="auto"/>
          <w:spacing w:val="8"/>
          <w:sz w:val="25"/>
          <w:szCs w:val="25"/>
        </w:rPr>
        <w:t>(一)竣工验收</w:t>
      </w:r>
    </w:p>
    <w:p w14:paraId="6031B090">
      <w:pPr>
        <w:spacing w:before="167" w:line="301" w:lineRule="auto"/>
        <w:ind w:left="52" w:right="68" w:firstLine="450"/>
        <w:rPr>
          <w:rFonts w:ascii="仿宋" w:hAnsi="仿宋" w:eastAsia="仿宋" w:cs="仿宋"/>
          <w:color w:val="auto"/>
          <w:sz w:val="25"/>
          <w:szCs w:val="25"/>
        </w:rPr>
      </w:pPr>
      <w:r>
        <w:rPr>
          <w:rFonts w:ascii="宋体" w:hAnsi="宋体" w:eastAsia="宋体" w:cs="宋体"/>
          <w:color w:val="auto"/>
          <w:spacing w:val="-16"/>
          <w:sz w:val="25"/>
          <w:szCs w:val="25"/>
        </w:rPr>
        <w:t>1、</w:t>
      </w:r>
      <w:r>
        <w:rPr>
          <w:rFonts w:ascii="仿宋" w:hAnsi="仿宋" w:eastAsia="仿宋" w:cs="仿宋"/>
          <w:color w:val="auto"/>
          <w:spacing w:val="-16"/>
          <w:sz w:val="25"/>
          <w:szCs w:val="25"/>
        </w:rPr>
        <w:t>乙方施工完毕，应向甲方提出书面验收申请，由甲方</w:t>
      </w:r>
      <w:r>
        <w:rPr>
          <w:rFonts w:ascii="仿宋" w:hAnsi="仿宋" w:eastAsia="仿宋" w:cs="仿宋"/>
          <w:color w:val="auto"/>
          <w:spacing w:val="-16"/>
          <w:sz w:val="25"/>
          <w:szCs w:val="25"/>
          <w:u w:val="single" w:color="auto"/>
        </w:rPr>
        <w:t>在7</w:t>
      </w:r>
      <w:r>
        <w:rPr>
          <w:rFonts w:ascii="仿宋" w:hAnsi="仿宋" w:eastAsia="仿宋" w:cs="仿宋"/>
          <w:color w:val="auto"/>
          <w:spacing w:val="-16"/>
          <w:sz w:val="25"/>
          <w:szCs w:val="25"/>
        </w:rPr>
        <w:t>日内组织验收。</w:t>
      </w:r>
      <w:r>
        <w:rPr>
          <w:rFonts w:ascii="仿宋" w:hAnsi="仿宋" w:eastAsia="仿宋" w:cs="仿宋"/>
          <w:color w:val="auto"/>
          <w:spacing w:val="-12"/>
          <w:sz w:val="25"/>
          <w:szCs w:val="25"/>
        </w:rPr>
        <w:t>若由于业主、监理原因不能及时验收，乙方应予充分理解，不能以此要求增加任</w:t>
      </w:r>
      <w:r>
        <w:rPr>
          <w:rFonts w:ascii="仿宋" w:hAnsi="仿宋" w:eastAsia="仿宋" w:cs="仿宋"/>
          <w:color w:val="auto"/>
          <w:spacing w:val="-10"/>
          <w:sz w:val="25"/>
          <w:szCs w:val="25"/>
        </w:rPr>
        <w:t>何费用，但甲方应该积极协调，尽快组织验收。</w:t>
      </w:r>
    </w:p>
    <w:p w14:paraId="63B2C831">
      <w:pPr>
        <w:spacing w:before="166" w:line="316" w:lineRule="auto"/>
        <w:ind w:left="52" w:right="27" w:firstLine="450"/>
        <w:rPr>
          <w:rFonts w:ascii="仿宋" w:hAnsi="仿宋" w:eastAsia="仿宋" w:cs="仿宋"/>
          <w:color w:val="auto"/>
          <w:sz w:val="25"/>
          <w:szCs w:val="25"/>
        </w:rPr>
      </w:pPr>
      <w:r>
        <w:rPr>
          <w:rFonts w:ascii="仿宋" w:hAnsi="仿宋" w:eastAsia="仿宋" w:cs="仿宋"/>
          <w:color w:val="auto"/>
          <w:spacing w:val="-9"/>
          <w:sz w:val="25"/>
          <w:szCs w:val="25"/>
        </w:rPr>
        <w:t>2、如乙方所完成工程质量，经验收不符合本合同约定，乙方应负责无偿返</w:t>
      </w:r>
      <w:r>
        <w:rPr>
          <w:rFonts w:ascii="仿宋" w:hAnsi="仿宋" w:eastAsia="仿宋" w:cs="仿宋"/>
          <w:color w:val="auto"/>
          <w:spacing w:val="-12"/>
          <w:sz w:val="25"/>
          <w:szCs w:val="25"/>
        </w:rPr>
        <w:t>工或修复。乙方如未在甲方规定的时间内返工或修复时，</w:t>
      </w:r>
      <w:r>
        <w:rPr>
          <w:rFonts w:ascii="仿宋" w:hAnsi="仿宋" w:eastAsia="仿宋" w:cs="仿宋"/>
          <w:color w:val="auto"/>
          <w:spacing w:val="-13"/>
          <w:sz w:val="25"/>
          <w:szCs w:val="25"/>
        </w:rPr>
        <w:t>由甲方组织人员返工或</w:t>
      </w:r>
      <w:r>
        <w:rPr>
          <w:rFonts w:ascii="仿宋" w:hAnsi="仿宋" w:eastAsia="仿宋" w:cs="仿宋"/>
          <w:color w:val="auto"/>
          <w:spacing w:val="-11"/>
          <w:sz w:val="25"/>
          <w:szCs w:val="25"/>
        </w:rPr>
        <w:t>修复，由此发生的费用由乙方承担。在质量保</w:t>
      </w:r>
      <w:r>
        <w:rPr>
          <w:rFonts w:ascii="仿宋" w:hAnsi="仿宋" w:eastAsia="仿宋" w:cs="仿宋"/>
          <w:color w:val="auto"/>
          <w:spacing w:val="-12"/>
          <w:sz w:val="25"/>
          <w:szCs w:val="25"/>
        </w:rPr>
        <w:t>修期内发生的质量问题，由乙方负</w:t>
      </w:r>
      <w:r>
        <w:rPr>
          <w:rFonts w:ascii="仿宋" w:hAnsi="仿宋" w:eastAsia="仿宋" w:cs="仿宋"/>
          <w:color w:val="auto"/>
          <w:spacing w:val="-15"/>
          <w:sz w:val="25"/>
          <w:szCs w:val="25"/>
        </w:rPr>
        <w:t>责处理，直至符合合同约定标准；否则，由甲</w:t>
      </w:r>
      <w:r>
        <w:rPr>
          <w:rFonts w:ascii="仿宋" w:hAnsi="仿宋" w:eastAsia="仿宋" w:cs="仿宋"/>
          <w:color w:val="auto"/>
          <w:spacing w:val="-16"/>
          <w:sz w:val="25"/>
          <w:szCs w:val="25"/>
        </w:rPr>
        <w:t>方组织人员修复，费用由乙方承担。</w:t>
      </w:r>
    </w:p>
    <w:p w14:paraId="5B2BD8E1">
      <w:pPr>
        <w:spacing w:before="180" w:line="279" w:lineRule="auto"/>
        <w:ind w:left="52" w:right="130" w:firstLine="450"/>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乙方应注意成品的防护工作，不以中间交工验收免除乙方成品的</w:t>
      </w:r>
      <w:r>
        <w:rPr>
          <w:rFonts w:ascii="仿宋" w:hAnsi="仿宋" w:eastAsia="仿宋" w:cs="仿宋"/>
          <w:color w:val="auto"/>
          <w:spacing w:val="-8"/>
          <w:sz w:val="25"/>
          <w:szCs w:val="25"/>
        </w:rPr>
        <w:t>保护责</w:t>
      </w:r>
      <w:r>
        <w:rPr>
          <w:rFonts w:ascii="仿宋" w:hAnsi="仿宋" w:eastAsia="仿宋" w:cs="仿宋"/>
          <w:color w:val="auto"/>
          <w:spacing w:val="-7"/>
          <w:sz w:val="25"/>
          <w:szCs w:val="25"/>
        </w:rPr>
        <w:t>任。</w:t>
      </w:r>
    </w:p>
    <w:p w14:paraId="490EBBC0">
      <w:pPr>
        <w:spacing w:before="162" w:line="222" w:lineRule="auto"/>
        <w:ind w:left="666"/>
        <w:outlineLvl w:val="1"/>
        <w:rPr>
          <w:rFonts w:ascii="仿宋" w:hAnsi="仿宋" w:eastAsia="仿宋" w:cs="仿宋"/>
          <w:color w:val="auto"/>
          <w:sz w:val="25"/>
          <w:szCs w:val="25"/>
        </w:rPr>
      </w:pPr>
      <w:r>
        <w:rPr>
          <w:rFonts w:ascii="仿宋" w:hAnsi="仿宋" w:eastAsia="仿宋" w:cs="仿宋"/>
          <w:b/>
          <w:bCs/>
          <w:color w:val="auto"/>
          <w:spacing w:val="9"/>
          <w:sz w:val="25"/>
          <w:szCs w:val="25"/>
        </w:rPr>
        <w:t>(二)完工结算</w:t>
      </w:r>
    </w:p>
    <w:p w14:paraId="4C5F3533">
      <w:pPr>
        <w:spacing w:before="190" w:line="306" w:lineRule="auto"/>
        <w:ind w:left="52" w:right="107" w:firstLine="450"/>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完工结算时，乙方须递交证明不拖欠</w:t>
      </w:r>
      <w:r>
        <w:rPr>
          <w:rFonts w:hint="eastAsia" w:ascii="仿宋" w:hAnsi="仿宋" w:eastAsia="仿宋" w:cs="仿宋"/>
          <w:color w:val="auto"/>
          <w:spacing w:val="-8"/>
          <w:sz w:val="25"/>
          <w:szCs w:val="25"/>
          <w:lang w:val="en-US" w:eastAsia="zh-CN"/>
        </w:rPr>
        <w:t>工人</w:t>
      </w:r>
      <w:r>
        <w:rPr>
          <w:rFonts w:ascii="仿宋" w:hAnsi="仿宋" w:eastAsia="仿宋" w:cs="仿宋"/>
          <w:color w:val="auto"/>
          <w:spacing w:val="-8"/>
          <w:sz w:val="25"/>
          <w:szCs w:val="25"/>
        </w:rPr>
        <w:t>工资的文件、已完成与工</w:t>
      </w:r>
      <w:r>
        <w:rPr>
          <w:rFonts w:ascii="仿宋" w:hAnsi="仿宋" w:eastAsia="仿宋" w:cs="仿宋"/>
          <w:color w:val="auto"/>
          <w:spacing w:val="-11"/>
          <w:sz w:val="25"/>
          <w:szCs w:val="25"/>
        </w:rPr>
        <w:t>程有关债务的清算文件、与项目部各部门手续清理文件、质量证明文件、完工工</w:t>
      </w:r>
      <w:r>
        <w:rPr>
          <w:rFonts w:ascii="仿宋" w:hAnsi="仿宋" w:eastAsia="仿宋" w:cs="仿宋"/>
          <w:color w:val="auto"/>
          <w:spacing w:val="-9"/>
          <w:sz w:val="25"/>
          <w:szCs w:val="25"/>
        </w:rPr>
        <w:t>程量统计表、完工结算统计表</w:t>
      </w:r>
      <w:r>
        <w:rPr>
          <w:rFonts w:hint="eastAsia" w:ascii="仿宋" w:hAnsi="仿宋" w:eastAsia="仿宋" w:cs="仿宋"/>
          <w:color w:val="auto"/>
          <w:spacing w:val="-9"/>
          <w:sz w:val="25"/>
          <w:szCs w:val="25"/>
          <w:lang w:eastAsia="zh-CN"/>
        </w:rPr>
        <w:t>、</w:t>
      </w:r>
      <w:r>
        <w:rPr>
          <w:rFonts w:hint="eastAsia" w:ascii="仿宋" w:hAnsi="仿宋" w:eastAsia="仿宋" w:cs="仿宋"/>
          <w:color w:val="auto"/>
          <w:spacing w:val="-9"/>
          <w:sz w:val="25"/>
          <w:szCs w:val="25"/>
          <w:lang w:val="en-US" w:eastAsia="zh-CN"/>
        </w:rPr>
        <w:t>完工结算协议书</w:t>
      </w:r>
      <w:r>
        <w:rPr>
          <w:rFonts w:ascii="仿宋" w:hAnsi="仿宋" w:eastAsia="仿宋" w:cs="仿宋"/>
          <w:color w:val="auto"/>
          <w:spacing w:val="-9"/>
          <w:sz w:val="25"/>
          <w:szCs w:val="25"/>
        </w:rPr>
        <w:t>等其他甲方认为应该递交的相关文件。</w:t>
      </w:r>
    </w:p>
    <w:p w14:paraId="48DD3B96">
      <w:pPr>
        <w:spacing w:before="170" w:line="283" w:lineRule="auto"/>
        <w:ind w:left="52" w:right="131" w:firstLine="450"/>
        <w:rPr>
          <w:rFonts w:ascii="仿宋" w:hAnsi="仿宋" w:eastAsia="仿宋" w:cs="仿宋"/>
          <w:color w:val="auto"/>
          <w:sz w:val="25"/>
          <w:szCs w:val="25"/>
        </w:rPr>
      </w:pPr>
      <w:r>
        <w:rPr>
          <w:rFonts w:ascii="宋体" w:hAnsi="宋体" w:eastAsia="宋体" w:cs="宋体"/>
          <w:color w:val="auto"/>
          <w:spacing w:val="-7"/>
          <w:sz w:val="25"/>
          <w:szCs w:val="25"/>
        </w:rPr>
        <w:t>2、</w:t>
      </w:r>
      <w:r>
        <w:rPr>
          <w:rFonts w:ascii="仿宋" w:hAnsi="仿宋" w:eastAsia="仿宋" w:cs="仿宋"/>
          <w:color w:val="auto"/>
          <w:spacing w:val="-7"/>
          <w:sz w:val="25"/>
          <w:szCs w:val="25"/>
        </w:rPr>
        <w:t>甲方收到乙方递交的相关文件，审查无误后再进行完工结算，</w:t>
      </w:r>
      <w:r>
        <w:rPr>
          <w:rFonts w:ascii="仿宋" w:hAnsi="仿宋" w:eastAsia="仿宋" w:cs="仿宋"/>
          <w:color w:val="auto"/>
          <w:spacing w:val="-8"/>
          <w:sz w:val="25"/>
          <w:szCs w:val="25"/>
        </w:rPr>
        <w:t>乙方递交</w:t>
      </w:r>
      <w:r>
        <w:rPr>
          <w:rFonts w:ascii="仿宋" w:hAnsi="仿宋" w:eastAsia="仿宋" w:cs="仿宋"/>
          <w:color w:val="auto"/>
          <w:spacing w:val="-9"/>
          <w:sz w:val="25"/>
          <w:szCs w:val="25"/>
        </w:rPr>
        <w:t>的工程量统计表经乙方签字、甲方审核后生效，方可</w:t>
      </w:r>
      <w:r>
        <w:rPr>
          <w:rFonts w:ascii="仿宋" w:hAnsi="仿宋" w:eastAsia="仿宋" w:cs="仿宋"/>
          <w:color w:val="auto"/>
          <w:spacing w:val="-10"/>
          <w:sz w:val="25"/>
          <w:szCs w:val="25"/>
        </w:rPr>
        <w:t>作为结算依据。</w:t>
      </w:r>
    </w:p>
    <w:p w14:paraId="71919342">
      <w:pPr>
        <w:spacing w:before="173" w:line="222" w:lineRule="auto"/>
        <w:ind w:left="503"/>
        <w:outlineLvl w:val="2"/>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经完工验收合格后</w:t>
      </w:r>
      <w:r>
        <w:rPr>
          <w:rFonts w:hint="eastAsia" w:ascii="仿宋" w:hAnsi="仿宋" w:eastAsia="仿宋" w:cs="仿宋"/>
          <w:color w:val="auto"/>
          <w:spacing w:val="-8"/>
          <w:sz w:val="25"/>
          <w:szCs w:val="25"/>
          <w:lang w:eastAsia="zh-CN"/>
        </w:rPr>
        <w:t>，</w:t>
      </w:r>
      <w:r>
        <w:rPr>
          <w:rFonts w:ascii="Times New Roman" w:hAnsi="Times New Roman" w:eastAsia="Times New Roman" w:cs="Times New Roman"/>
          <w:color w:val="auto"/>
          <w:spacing w:val="-47"/>
          <w:sz w:val="25"/>
          <w:szCs w:val="25"/>
          <w:u w:val="single" w:color="auto"/>
        </w:rPr>
        <w:t xml:space="preserve"> </w:t>
      </w:r>
      <w:r>
        <w:rPr>
          <w:rFonts w:ascii="Times New Roman" w:hAnsi="Times New Roman" w:eastAsia="Times New Roman" w:cs="Times New Roman"/>
          <w:color w:val="auto"/>
          <w:spacing w:val="-8"/>
          <w:sz w:val="25"/>
          <w:szCs w:val="25"/>
          <w:u w:val="single" w:color="auto"/>
        </w:rPr>
        <w:t>30</w:t>
      </w:r>
      <w:r>
        <w:rPr>
          <w:rFonts w:ascii="Times New Roman" w:hAnsi="Times New Roman" w:eastAsia="Times New Roman" w:cs="Times New Roman"/>
          <w:color w:val="auto"/>
          <w:spacing w:val="38"/>
          <w:w w:val="101"/>
          <w:sz w:val="25"/>
          <w:szCs w:val="25"/>
          <w:u w:val="single" w:color="auto"/>
        </w:rPr>
        <w:t xml:space="preserve"> </w:t>
      </w:r>
      <w:r>
        <w:rPr>
          <w:rFonts w:ascii="仿宋" w:hAnsi="仿宋" w:eastAsia="仿宋" w:cs="仿宋"/>
          <w:color w:val="auto"/>
          <w:spacing w:val="-8"/>
          <w:sz w:val="25"/>
          <w:szCs w:val="25"/>
        </w:rPr>
        <w:t>天内双方完成完工结算。</w:t>
      </w:r>
    </w:p>
    <w:p w14:paraId="57A0F92E">
      <w:pPr>
        <w:spacing w:before="166" w:line="221" w:lineRule="auto"/>
        <w:ind w:left="506"/>
        <w:outlineLvl w:val="0"/>
        <w:rPr>
          <w:rFonts w:hint="default" w:ascii="仿宋" w:hAnsi="仿宋" w:eastAsia="仿宋" w:cs="仿宋"/>
          <w:color w:val="auto"/>
          <w:sz w:val="25"/>
          <w:szCs w:val="25"/>
          <w:lang w:val="en-US" w:eastAsia="zh-CN"/>
        </w:rPr>
      </w:pPr>
      <w:bookmarkStart w:id="35" w:name="_Toc21844"/>
      <w:r>
        <w:rPr>
          <w:rFonts w:ascii="仿宋" w:hAnsi="仿宋" w:eastAsia="仿宋" w:cs="仿宋"/>
          <w:b/>
          <w:bCs/>
          <w:color w:val="auto"/>
          <w:spacing w:val="-8"/>
          <w:sz w:val="25"/>
          <w:szCs w:val="25"/>
        </w:rPr>
        <w:t>十八、</w:t>
      </w:r>
      <w:r>
        <w:rPr>
          <w:rFonts w:hint="eastAsia" w:ascii="仿宋" w:hAnsi="仿宋" w:eastAsia="仿宋" w:cs="仿宋"/>
          <w:b/>
          <w:bCs/>
          <w:color w:val="auto"/>
          <w:spacing w:val="-8"/>
          <w:sz w:val="25"/>
          <w:szCs w:val="25"/>
          <w:lang w:val="en-US" w:eastAsia="zh-CN"/>
        </w:rPr>
        <w:t>质保</w:t>
      </w:r>
      <w:r>
        <w:rPr>
          <w:rFonts w:ascii="仿宋" w:hAnsi="仿宋" w:eastAsia="仿宋" w:cs="仿宋"/>
          <w:b/>
          <w:bCs/>
          <w:color w:val="auto"/>
          <w:spacing w:val="-8"/>
          <w:sz w:val="25"/>
          <w:szCs w:val="25"/>
        </w:rPr>
        <w:t>期</w:t>
      </w:r>
      <w:r>
        <w:rPr>
          <w:rFonts w:hint="eastAsia" w:ascii="仿宋" w:hAnsi="仿宋" w:eastAsia="仿宋" w:cs="仿宋"/>
          <w:b/>
          <w:bCs/>
          <w:color w:val="auto"/>
          <w:spacing w:val="-8"/>
          <w:sz w:val="25"/>
          <w:szCs w:val="25"/>
          <w:lang w:val="en-US" w:eastAsia="zh-CN"/>
        </w:rPr>
        <w:t>及缺陷责任期</w:t>
      </w:r>
      <w:bookmarkEnd w:id="35"/>
    </w:p>
    <w:p w14:paraId="47555B6E">
      <w:pPr>
        <w:spacing w:before="170" w:line="283" w:lineRule="auto"/>
        <w:ind w:left="52" w:right="131" w:firstLine="450"/>
        <w:rPr>
          <w:rFonts w:hint="eastAsia" w:ascii="仿宋" w:hAnsi="仿宋" w:eastAsia="仿宋" w:cs="仿宋"/>
          <w:color w:val="auto"/>
          <w:spacing w:val="-7"/>
          <w:sz w:val="25"/>
          <w:szCs w:val="25"/>
          <w:lang w:eastAsia="zh-CN"/>
        </w:rPr>
      </w:pPr>
      <w:r>
        <w:rPr>
          <w:rFonts w:ascii="仿宋" w:hAnsi="仿宋" w:eastAsia="仿宋" w:cs="仿宋"/>
          <w:color w:val="auto"/>
          <w:spacing w:val="-7"/>
          <w:sz w:val="25"/>
          <w:szCs w:val="25"/>
        </w:rPr>
        <w:t>本合同</w:t>
      </w:r>
      <w:r>
        <w:rPr>
          <w:rFonts w:hint="eastAsia" w:ascii="仿宋" w:hAnsi="仿宋" w:eastAsia="仿宋" w:cs="仿宋"/>
          <w:color w:val="auto"/>
          <w:spacing w:val="-7"/>
          <w:sz w:val="25"/>
          <w:szCs w:val="25"/>
          <w:lang w:val="en-US" w:eastAsia="zh-CN"/>
        </w:rPr>
        <w:t>质保期同甲方与发包人签订的总包合同一致，</w:t>
      </w:r>
      <w:r>
        <w:rPr>
          <w:rFonts w:ascii="仿宋" w:hAnsi="仿宋" w:eastAsia="仿宋" w:cs="仿宋"/>
          <w:color w:val="auto"/>
          <w:spacing w:val="-7"/>
          <w:sz w:val="25"/>
          <w:szCs w:val="25"/>
        </w:rPr>
        <w:t>缺陷责任期</w:t>
      </w:r>
      <w:r>
        <w:rPr>
          <w:rFonts w:ascii="仿宋" w:hAnsi="仿宋" w:eastAsia="仿宋" w:cs="仿宋"/>
          <w:color w:val="auto"/>
          <w:spacing w:val="-7"/>
          <w:sz w:val="25"/>
          <w:szCs w:val="25"/>
          <w:u w:val="single"/>
        </w:rPr>
        <w:t>2</w:t>
      </w:r>
      <w:r>
        <w:rPr>
          <w:rFonts w:ascii="仿宋" w:hAnsi="仿宋" w:eastAsia="仿宋" w:cs="仿宋"/>
          <w:color w:val="auto"/>
          <w:spacing w:val="-7"/>
          <w:sz w:val="25"/>
          <w:szCs w:val="25"/>
        </w:rPr>
        <w:t>年，自竣工验收合格之日起算</w:t>
      </w:r>
      <w:r>
        <w:rPr>
          <w:rFonts w:hint="eastAsia" w:ascii="仿宋" w:hAnsi="仿宋" w:eastAsia="仿宋" w:cs="仿宋"/>
          <w:color w:val="auto"/>
          <w:spacing w:val="-7"/>
          <w:sz w:val="25"/>
          <w:szCs w:val="25"/>
          <w:lang w:eastAsia="zh-CN"/>
        </w:rPr>
        <w:t>。</w:t>
      </w:r>
    </w:p>
    <w:p w14:paraId="6E21BE35">
      <w:pPr>
        <w:spacing w:before="81" w:line="221" w:lineRule="auto"/>
        <w:ind w:firstLine="466" w:firstLineChars="200"/>
        <w:outlineLvl w:val="0"/>
        <w:rPr>
          <w:rFonts w:ascii="仿宋" w:hAnsi="仿宋" w:eastAsia="仿宋" w:cs="仿宋"/>
          <w:color w:val="auto"/>
          <w:sz w:val="25"/>
          <w:szCs w:val="25"/>
        </w:rPr>
      </w:pPr>
      <w:bookmarkStart w:id="36" w:name="_Toc4274"/>
      <w:r>
        <w:rPr>
          <w:rFonts w:ascii="仿宋" w:hAnsi="仿宋" w:eastAsia="仿宋" w:cs="仿宋"/>
          <w:b/>
          <w:bCs/>
          <w:color w:val="auto"/>
          <w:spacing w:val="-9"/>
          <w:sz w:val="25"/>
          <w:szCs w:val="25"/>
        </w:rPr>
        <w:t>十九、保险及损失</w:t>
      </w:r>
      <w:bookmarkEnd w:id="36"/>
    </w:p>
    <w:p w14:paraId="7C8794AF">
      <w:pPr>
        <w:spacing w:before="156" w:line="222" w:lineRule="auto"/>
        <w:ind w:firstLine="472" w:firstLineChars="200"/>
        <w:jc w:val="left"/>
        <w:rPr>
          <w:rFonts w:ascii="仿宋" w:hAnsi="仿宋" w:eastAsia="仿宋" w:cs="仿宋"/>
          <w:color w:val="auto"/>
          <w:sz w:val="25"/>
          <w:szCs w:val="25"/>
        </w:rPr>
      </w:pPr>
      <w:r>
        <w:rPr>
          <w:rFonts w:ascii="宋体" w:hAnsi="宋体" w:eastAsia="宋体" w:cs="宋体"/>
          <w:color w:val="auto"/>
          <w:spacing w:val="-7"/>
          <w:sz w:val="25"/>
          <w:szCs w:val="25"/>
        </w:rPr>
        <w:t>1、</w:t>
      </w:r>
      <w:r>
        <w:rPr>
          <w:rFonts w:ascii="仿宋" w:hAnsi="仿宋" w:eastAsia="仿宋" w:cs="仿宋"/>
          <w:color w:val="auto"/>
          <w:spacing w:val="-7"/>
          <w:sz w:val="25"/>
          <w:szCs w:val="25"/>
        </w:rPr>
        <w:t>建筑工程一切险及第三者责任险</w:t>
      </w:r>
      <w:r>
        <w:rPr>
          <w:rFonts w:ascii="仿宋" w:hAnsi="仿宋" w:eastAsia="仿宋" w:cs="仿宋"/>
          <w:color w:val="auto"/>
          <w:spacing w:val="-7"/>
          <w:sz w:val="25"/>
          <w:szCs w:val="25"/>
          <w:u w:val="single" w:color="auto"/>
        </w:rPr>
        <w:t>：由甲方统一购买</w:t>
      </w:r>
      <w:r>
        <w:rPr>
          <w:rFonts w:hint="eastAsia" w:ascii="仿宋" w:hAnsi="仿宋" w:eastAsia="仿宋" w:cs="仿宋"/>
          <w:color w:val="auto"/>
          <w:spacing w:val="-7"/>
          <w:sz w:val="25"/>
          <w:szCs w:val="25"/>
          <w:u w:val="single" w:color="auto"/>
          <w:lang w:val="en-US" w:eastAsia="zh-CN"/>
        </w:rPr>
        <w:t>并承担相应费用</w:t>
      </w:r>
      <w:r>
        <w:rPr>
          <w:rFonts w:ascii="仿宋" w:hAnsi="仿宋" w:eastAsia="仿宋" w:cs="仿宋"/>
          <w:color w:val="auto"/>
          <w:spacing w:val="-7"/>
          <w:sz w:val="25"/>
          <w:szCs w:val="25"/>
        </w:rPr>
        <w:t>。</w:t>
      </w:r>
    </w:p>
    <w:p w14:paraId="04D437B7">
      <w:pPr>
        <w:spacing w:before="4" w:line="338" w:lineRule="auto"/>
        <w:ind w:firstLine="472" w:firstLineChars="200"/>
        <w:jc w:val="left"/>
        <w:rPr>
          <w:rFonts w:ascii="仿宋" w:hAnsi="仿宋" w:eastAsia="仿宋" w:cs="仿宋"/>
          <w:color w:val="auto"/>
          <w:sz w:val="25"/>
          <w:szCs w:val="25"/>
        </w:rPr>
      </w:pPr>
      <w:r>
        <w:rPr>
          <w:rFonts w:hint="eastAsia" w:ascii="宋体" w:hAnsi="宋体" w:eastAsia="宋体" w:cs="宋体"/>
          <w:color w:val="auto"/>
          <w:spacing w:val="-7"/>
          <w:sz w:val="25"/>
          <w:szCs w:val="25"/>
          <w:lang w:val="en-US" w:eastAsia="zh-CN"/>
        </w:rPr>
        <w:t>2</w:t>
      </w:r>
      <w:r>
        <w:rPr>
          <w:rFonts w:ascii="宋体" w:hAnsi="宋体" w:eastAsia="宋体" w:cs="宋体"/>
          <w:color w:val="auto"/>
          <w:spacing w:val="-7"/>
          <w:sz w:val="25"/>
          <w:szCs w:val="25"/>
        </w:rPr>
        <w:t>、</w:t>
      </w:r>
      <w:r>
        <w:rPr>
          <w:rFonts w:ascii="仿宋" w:hAnsi="仿宋" w:eastAsia="仿宋" w:cs="仿宋"/>
          <w:color w:val="auto"/>
          <w:spacing w:val="-7"/>
          <w:sz w:val="25"/>
          <w:szCs w:val="25"/>
        </w:rPr>
        <w:t>因安全事故造成的人员致残或意外死亡</w:t>
      </w:r>
      <w:r>
        <w:rPr>
          <w:rFonts w:ascii="仿宋" w:hAnsi="仿宋" w:eastAsia="仿宋" w:cs="仿宋"/>
          <w:color w:val="auto"/>
          <w:spacing w:val="-9"/>
          <w:sz w:val="25"/>
          <w:szCs w:val="25"/>
        </w:rPr>
        <w:t>，由乙方承担</w:t>
      </w:r>
      <w:r>
        <w:rPr>
          <w:rFonts w:hint="eastAsia" w:ascii="仿宋" w:hAnsi="仿宋" w:eastAsia="仿宋" w:cs="仿宋"/>
          <w:color w:val="auto"/>
          <w:spacing w:val="-9"/>
          <w:sz w:val="25"/>
          <w:szCs w:val="25"/>
          <w:lang w:val="en-US" w:eastAsia="zh-CN"/>
        </w:rPr>
        <w:t>全</w:t>
      </w:r>
      <w:bookmarkStart w:id="50" w:name="_GoBack"/>
      <w:bookmarkEnd w:id="50"/>
      <w:r>
        <w:rPr>
          <w:rFonts w:hint="eastAsia" w:ascii="仿宋" w:hAnsi="仿宋" w:eastAsia="仿宋" w:cs="仿宋"/>
          <w:color w:val="auto"/>
          <w:spacing w:val="-9"/>
          <w:sz w:val="25"/>
          <w:szCs w:val="25"/>
          <w:lang w:val="en-US" w:eastAsia="zh-CN"/>
        </w:rPr>
        <w:t>部责任</w:t>
      </w:r>
      <w:r>
        <w:rPr>
          <w:rFonts w:ascii="仿宋" w:hAnsi="仿宋" w:eastAsia="仿宋" w:cs="仿宋"/>
          <w:color w:val="auto"/>
          <w:spacing w:val="-9"/>
          <w:sz w:val="25"/>
          <w:szCs w:val="25"/>
        </w:rPr>
        <w:t>。乙方应充分考虑现场施工风险，</w:t>
      </w:r>
      <w:r>
        <w:rPr>
          <w:rFonts w:ascii="仿宋" w:hAnsi="仿宋" w:eastAsia="仿宋" w:cs="仿宋"/>
          <w:color w:val="auto"/>
          <w:spacing w:val="-10"/>
          <w:sz w:val="25"/>
          <w:szCs w:val="25"/>
        </w:rPr>
        <w:t>为其雇佣的管理人员、劳务作业人员、机具等购买相应的补充保险。</w:t>
      </w:r>
    </w:p>
    <w:p w14:paraId="484E039D">
      <w:pPr>
        <w:spacing w:before="25" w:line="222" w:lineRule="auto"/>
        <w:ind w:firstLine="458" w:firstLineChars="200"/>
        <w:outlineLvl w:val="0"/>
        <w:rPr>
          <w:rFonts w:ascii="仿宋" w:hAnsi="仿宋" w:eastAsia="仿宋" w:cs="仿宋"/>
          <w:color w:val="auto"/>
          <w:sz w:val="25"/>
          <w:szCs w:val="25"/>
        </w:rPr>
      </w:pPr>
      <w:bookmarkStart w:id="37" w:name="_Toc7229"/>
      <w:r>
        <w:rPr>
          <w:rFonts w:ascii="仿宋" w:hAnsi="仿宋" w:eastAsia="仿宋" w:cs="仿宋"/>
          <w:b/>
          <w:bCs/>
          <w:color w:val="auto"/>
          <w:spacing w:val="-11"/>
          <w:sz w:val="25"/>
          <w:szCs w:val="25"/>
        </w:rPr>
        <w:t>二十、违约责任</w:t>
      </w:r>
      <w:bookmarkEnd w:id="37"/>
    </w:p>
    <w:p w14:paraId="2D8223F3">
      <w:pPr>
        <w:spacing w:before="160" w:line="222" w:lineRule="auto"/>
        <w:ind w:firstLine="518" w:firstLineChars="200"/>
        <w:outlineLvl w:val="1"/>
        <w:rPr>
          <w:rFonts w:ascii="仿宋" w:hAnsi="仿宋" w:eastAsia="仿宋" w:cs="仿宋"/>
          <w:color w:val="auto"/>
          <w:sz w:val="25"/>
          <w:szCs w:val="25"/>
        </w:rPr>
      </w:pPr>
      <w:r>
        <w:rPr>
          <w:rFonts w:ascii="仿宋" w:hAnsi="仿宋" w:eastAsia="仿宋" w:cs="仿宋"/>
          <w:b/>
          <w:bCs/>
          <w:color w:val="auto"/>
          <w:spacing w:val="4"/>
          <w:sz w:val="25"/>
          <w:szCs w:val="25"/>
        </w:rPr>
        <w:t>(一)甲方违约责任</w:t>
      </w:r>
    </w:p>
    <w:p w14:paraId="06A445AF">
      <w:pPr>
        <w:spacing w:before="174" w:line="310" w:lineRule="auto"/>
        <w:ind w:right="90" w:firstLine="468" w:firstLineChars="200"/>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若由于甲方原因，未按照本合同约定的条件和期限付款，</w:t>
      </w:r>
      <w:r>
        <w:rPr>
          <w:rFonts w:ascii="仿宋" w:hAnsi="仿宋" w:eastAsia="仿宋" w:cs="仿宋"/>
          <w:color w:val="auto"/>
          <w:spacing w:val="-9"/>
          <w:sz w:val="25"/>
          <w:szCs w:val="25"/>
        </w:rPr>
        <w:t>承担延期付款</w:t>
      </w:r>
      <w:r>
        <w:rPr>
          <w:rFonts w:ascii="仿宋" w:hAnsi="仿宋" w:eastAsia="仿宋" w:cs="仿宋"/>
          <w:color w:val="auto"/>
          <w:spacing w:val="-11"/>
          <w:sz w:val="25"/>
          <w:szCs w:val="25"/>
        </w:rPr>
        <w:t>部分的同期银行存款利息。若由于业主原因造成甲方不能按期支付，甲方不</w:t>
      </w:r>
      <w:r>
        <w:rPr>
          <w:rFonts w:ascii="仿宋" w:hAnsi="仿宋" w:eastAsia="仿宋" w:cs="仿宋"/>
          <w:color w:val="auto"/>
          <w:spacing w:val="-12"/>
          <w:sz w:val="25"/>
          <w:szCs w:val="25"/>
        </w:rPr>
        <w:t>承担</w:t>
      </w:r>
      <w:r>
        <w:rPr>
          <w:rFonts w:ascii="仿宋" w:hAnsi="仿宋" w:eastAsia="仿宋" w:cs="仿宋"/>
          <w:color w:val="auto"/>
          <w:spacing w:val="-10"/>
          <w:sz w:val="25"/>
          <w:szCs w:val="25"/>
        </w:rPr>
        <w:t>任何责任，乙方应予充分理解。</w:t>
      </w:r>
    </w:p>
    <w:p w14:paraId="1B82C9C0">
      <w:pPr>
        <w:spacing w:before="157" w:line="290" w:lineRule="auto"/>
        <w:ind w:right="82" w:firstLine="472" w:firstLineChars="200"/>
        <w:rPr>
          <w:rFonts w:ascii="仿宋" w:hAnsi="仿宋" w:eastAsia="仿宋" w:cs="仿宋"/>
          <w:color w:val="auto"/>
          <w:sz w:val="25"/>
          <w:szCs w:val="25"/>
        </w:rPr>
      </w:pPr>
      <w:r>
        <w:rPr>
          <w:rFonts w:ascii="宋体" w:hAnsi="宋体" w:eastAsia="宋体" w:cs="宋体"/>
          <w:color w:val="auto"/>
          <w:spacing w:val="-7"/>
          <w:sz w:val="25"/>
          <w:szCs w:val="25"/>
        </w:rPr>
        <w:t>2、</w:t>
      </w:r>
      <w:r>
        <w:rPr>
          <w:rFonts w:ascii="仿宋" w:hAnsi="仿宋" w:eastAsia="仿宋" w:cs="仿宋"/>
          <w:color w:val="auto"/>
          <w:spacing w:val="-7"/>
          <w:sz w:val="25"/>
          <w:szCs w:val="25"/>
        </w:rPr>
        <w:t>由于甲方原因造成乙方损失的，甲方应承担乙方直接经济损失的赔偿责</w:t>
      </w:r>
      <w:r>
        <w:rPr>
          <w:rFonts w:ascii="仿宋" w:hAnsi="仿宋" w:eastAsia="仿宋" w:cs="仿宋"/>
          <w:color w:val="auto"/>
          <w:spacing w:val="-13"/>
          <w:sz w:val="25"/>
          <w:szCs w:val="25"/>
        </w:rPr>
        <w:t>任。</w:t>
      </w:r>
    </w:p>
    <w:p w14:paraId="65F49250">
      <w:pPr>
        <w:spacing w:before="154" w:line="223" w:lineRule="auto"/>
        <w:ind w:firstLine="522" w:firstLineChars="200"/>
        <w:outlineLvl w:val="1"/>
        <w:rPr>
          <w:rFonts w:ascii="仿宋" w:hAnsi="仿宋" w:eastAsia="仿宋" w:cs="仿宋"/>
          <w:color w:val="auto"/>
          <w:sz w:val="25"/>
          <w:szCs w:val="25"/>
        </w:rPr>
      </w:pPr>
      <w:r>
        <w:rPr>
          <w:rFonts w:ascii="仿宋" w:hAnsi="仿宋" w:eastAsia="仿宋" w:cs="仿宋"/>
          <w:b/>
          <w:bCs/>
          <w:color w:val="auto"/>
          <w:spacing w:val="5"/>
          <w:sz w:val="25"/>
          <w:szCs w:val="25"/>
        </w:rPr>
        <w:t>(二)乙方违约责任</w:t>
      </w:r>
    </w:p>
    <w:p w14:paraId="24B829D9">
      <w:pPr>
        <w:spacing w:before="159" w:line="326" w:lineRule="auto"/>
        <w:ind w:right="19" w:firstLine="452" w:firstLineChars="200"/>
        <w:rPr>
          <w:rFonts w:ascii="仿宋" w:hAnsi="仿宋" w:eastAsia="仿宋" w:cs="仿宋"/>
          <w:color w:val="auto"/>
          <w:sz w:val="25"/>
          <w:szCs w:val="25"/>
        </w:rPr>
      </w:pPr>
      <w:r>
        <w:rPr>
          <w:rFonts w:ascii="仿宋" w:hAnsi="仿宋" w:eastAsia="仿宋" w:cs="仿宋"/>
          <w:color w:val="auto"/>
          <w:spacing w:val="-12"/>
          <w:sz w:val="25"/>
          <w:szCs w:val="25"/>
        </w:rPr>
        <w:t>1、由于乙方原因导致施工进度滞后，甲方将以书面通知乙方加大资源</w:t>
      </w:r>
      <w:r>
        <w:rPr>
          <w:rFonts w:ascii="仿宋" w:hAnsi="仿宋" w:eastAsia="仿宋" w:cs="仿宋"/>
          <w:color w:val="auto"/>
          <w:spacing w:val="-13"/>
          <w:sz w:val="25"/>
          <w:szCs w:val="25"/>
        </w:rPr>
        <w:t>投入、</w:t>
      </w:r>
      <w:r>
        <w:rPr>
          <w:rFonts w:ascii="仿宋" w:hAnsi="仿宋" w:eastAsia="仿宋" w:cs="仿宋"/>
          <w:color w:val="auto"/>
          <w:spacing w:val="-11"/>
          <w:sz w:val="25"/>
          <w:szCs w:val="25"/>
        </w:rPr>
        <w:t>加强现场管理；如乙方仍未采取有力措施，甲方将再次以书面形式通知乙方限期</w:t>
      </w:r>
      <w:r>
        <w:rPr>
          <w:rFonts w:ascii="仿宋" w:hAnsi="仿宋" w:eastAsia="仿宋" w:cs="仿宋"/>
          <w:color w:val="auto"/>
          <w:spacing w:val="11"/>
          <w:sz w:val="25"/>
          <w:szCs w:val="25"/>
        </w:rPr>
        <w:t xml:space="preserve"> </w:t>
      </w:r>
      <w:r>
        <w:rPr>
          <w:rFonts w:ascii="仿宋" w:hAnsi="仿宋" w:eastAsia="仿宋" w:cs="仿宋"/>
          <w:color w:val="auto"/>
          <w:spacing w:val="-7"/>
          <w:sz w:val="25"/>
          <w:szCs w:val="25"/>
        </w:rPr>
        <w:t>整改；如按照整改期限仍未采取有力措施，乙方在收</w:t>
      </w:r>
      <w:r>
        <w:rPr>
          <w:rFonts w:ascii="仿宋" w:hAnsi="仿宋" w:eastAsia="仿宋" w:cs="仿宋"/>
          <w:color w:val="auto"/>
          <w:spacing w:val="-8"/>
          <w:sz w:val="25"/>
          <w:szCs w:val="25"/>
        </w:rPr>
        <w:t>到甲方通知后3日内必须无</w:t>
      </w:r>
      <w:r>
        <w:rPr>
          <w:rFonts w:ascii="仿宋" w:hAnsi="仿宋" w:eastAsia="仿宋" w:cs="仿宋"/>
          <w:color w:val="auto"/>
          <w:sz w:val="25"/>
          <w:szCs w:val="25"/>
        </w:rPr>
        <w:t xml:space="preserve"> </w:t>
      </w:r>
      <w:r>
        <w:rPr>
          <w:rFonts w:ascii="仿宋" w:hAnsi="仿宋" w:eastAsia="仿宋" w:cs="仿宋"/>
          <w:color w:val="auto"/>
          <w:spacing w:val="-11"/>
          <w:sz w:val="25"/>
          <w:szCs w:val="25"/>
        </w:rPr>
        <w:t>条件退出工作面，甲方没收乙方履约保证金；如乙方原因给甲方造成损失的，损</w:t>
      </w:r>
      <w:r>
        <w:rPr>
          <w:rFonts w:ascii="仿宋" w:hAnsi="仿宋" w:eastAsia="仿宋" w:cs="仿宋"/>
          <w:color w:val="auto"/>
          <w:spacing w:val="-15"/>
          <w:sz w:val="25"/>
          <w:szCs w:val="25"/>
        </w:rPr>
        <w:t>失由乙方承担。如乙方延迟交出工作面，乙方按</w:t>
      </w:r>
      <w:r>
        <w:rPr>
          <w:rFonts w:ascii="仿宋" w:hAnsi="仿宋" w:eastAsia="仿宋" w:cs="仿宋"/>
          <w:color w:val="auto"/>
          <w:spacing w:val="-23"/>
          <w:sz w:val="25"/>
          <w:szCs w:val="25"/>
        </w:rPr>
        <w:t xml:space="preserve"> </w:t>
      </w:r>
      <w:r>
        <w:rPr>
          <w:rFonts w:ascii="Times New Roman" w:hAnsi="Times New Roman" w:eastAsia="Times New Roman" w:cs="Times New Roman"/>
          <w:b/>
          <w:bCs/>
          <w:color w:val="auto"/>
          <w:spacing w:val="-15"/>
          <w:sz w:val="25"/>
          <w:szCs w:val="25"/>
          <w:u w:val="single" w:color="auto"/>
        </w:rPr>
        <w:t>10000</w:t>
      </w:r>
      <w:r>
        <w:rPr>
          <w:rFonts w:ascii="Times New Roman" w:hAnsi="Times New Roman" w:eastAsia="Times New Roman" w:cs="Times New Roman"/>
          <w:b/>
          <w:bCs/>
          <w:color w:val="auto"/>
          <w:spacing w:val="13"/>
          <w:sz w:val="25"/>
          <w:szCs w:val="25"/>
          <w:u w:val="single" w:color="auto"/>
        </w:rPr>
        <w:t xml:space="preserve">  </w:t>
      </w:r>
      <w:r>
        <w:rPr>
          <w:rFonts w:ascii="仿宋" w:hAnsi="仿宋" w:eastAsia="仿宋" w:cs="仿宋"/>
          <w:color w:val="auto"/>
          <w:spacing w:val="-15"/>
          <w:sz w:val="25"/>
          <w:szCs w:val="25"/>
        </w:rPr>
        <w:t>元/天的标准承担违约金，</w:t>
      </w:r>
      <w:r>
        <w:rPr>
          <w:rFonts w:ascii="仿宋" w:hAnsi="仿宋" w:eastAsia="仿宋" w:cs="仿宋"/>
          <w:color w:val="auto"/>
          <w:spacing w:val="-11"/>
          <w:sz w:val="25"/>
          <w:szCs w:val="25"/>
        </w:rPr>
        <w:t>甲方保留追究乙方违约责任的权利。</w:t>
      </w:r>
    </w:p>
    <w:p w14:paraId="2270C021">
      <w:pPr>
        <w:spacing w:before="174" w:line="322" w:lineRule="auto"/>
        <w:ind w:right="69" w:firstLine="476" w:firstLineChars="200"/>
        <w:rPr>
          <w:rFonts w:ascii="仿宋" w:hAnsi="仿宋" w:eastAsia="仿宋" w:cs="仿宋"/>
          <w:color w:val="auto"/>
          <w:sz w:val="25"/>
          <w:szCs w:val="25"/>
        </w:rPr>
      </w:pPr>
      <w:r>
        <w:rPr>
          <w:rFonts w:ascii="宋体" w:hAnsi="宋体" w:eastAsia="宋体" w:cs="宋体"/>
          <w:color w:val="auto"/>
          <w:spacing w:val="-6"/>
          <w:sz w:val="25"/>
          <w:szCs w:val="25"/>
        </w:rPr>
        <w:t>2、</w:t>
      </w:r>
      <w:r>
        <w:rPr>
          <w:rFonts w:ascii="仿宋" w:hAnsi="仿宋" w:eastAsia="仿宋" w:cs="仿宋"/>
          <w:color w:val="auto"/>
          <w:spacing w:val="-6"/>
          <w:sz w:val="25"/>
          <w:szCs w:val="25"/>
        </w:rPr>
        <w:t>乙方承诺签订合同后，需按甲方要求完成</w:t>
      </w:r>
      <w:r>
        <w:rPr>
          <w:rFonts w:ascii="仿宋" w:hAnsi="仿宋" w:eastAsia="仿宋" w:cs="仿宋"/>
          <w:color w:val="auto"/>
          <w:spacing w:val="-7"/>
          <w:sz w:val="25"/>
          <w:szCs w:val="25"/>
        </w:rPr>
        <w:t>合同施工内容及工程量计价清</w:t>
      </w:r>
      <w:r>
        <w:rPr>
          <w:rFonts w:ascii="仿宋" w:hAnsi="仿宋" w:eastAsia="仿宋" w:cs="仿宋"/>
          <w:color w:val="auto"/>
          <w:spacing w:val="-11"/>
          <w:sz w:val="25"/>
          <w:szCs w:val="25"/>
        </w:rPr>
        <w:t>单范围内的所有工作内容，如仅部分履行且在甲方要求完全履行合同义务后仍拒不履行的，甲方有权另行安排人员施工，且对乙方未履行部分处以该部分</w:t>
      </w:r>
      <w:r>
        <w:rPr>
          <w:rFonts w:ascii="仿宋" w:hAnsi="仿宋" w:eastAsia="仿宋" w:cs="仿宋"/>
          <w:color w:val="auto"/>
          <w:spacing w:val="-12"/>
          <w:sz w:val="25"/>
          <w:szCs w:val="25"/>
        </w:rPr>
        <w:t>双倍合</w:t>
      </w:r>
      <w:r>
        <w:rPr>
          <w:rFonts w:ascii="仿宋" w:hAnsi="仿宋" w:eastAsia="仿宋" w:cs="仿宋"/>
          <w:color w:val="auto"/>
          <w:spacing w:val="-11"/>
          <w:sz w:val="25"/>
          <w:szCs w:val="25"/>
        </w:rPr>
        <w:t>同额的罚款，自结算款中扣除，并没收乙方履约保证金，甲方保留追究乙方违约</w:t>
      </w:r>
      <w:r>
        <w:rPr>
          <w:rFonts w:ascii="仿宋" w:hAnsi="仿宋" w:eastAsia="仿宋" w:cs="仿宋"/>
          <w:color w:val="auto"/>
          <w:spacing w:val="-16"/>
          <w:sz w:val="25"/>
          <w:szCs w:val="25"/>
        </w:rPr>
        <w:t>责任的权利。</w:t>
      </w:r>
    </w:p>
    <w:p w14:paraId="5DF2980C">
      <w:pPr>
        <w:spacing w:before="165" w:line="292" w:lineRule="auto"/>
        <w:ind w:right="88" w:firstLine="472" w:firstLineChars="200"/>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乙方不得转包本合同范围内工程。否则，甲方有权解除合同，没收乙方</w:t>
      </w:r>
      <w:r>
        <w:rPr>
          <w:rFonts w:ascii="仿宋" w:hAnsi="仿宋" w:eastAsia="仿宋" w:cs="仿宋"/>
          <w:color w:val="auto"/>
          <w:spacing w:val="-9"/>
          <w:sz w:val="25"/>
          <w:szCs w:val="25"/>
        </w:rPr>
        <w:t>履约保证金，同时乙方还应承担由此造成甲方的全部损失。</w:t>
      </w:r>
    </w:p>
    <w:p w14:paraId="10B435C7">
      <w:pPr>
        <w:spacing w:before="81" w:line="221" w:lineRule="auto"/>
        <w:ind w:left="14" w:firstLine="472" w:firstLineChars="200"/>
        <w:rPr>
          <w:rFonts w:ascii="仿宋" w:hAnsi="仿宋" w:eastAsia="仿宋" w:cs="仿宋"/>
          <w:color w:val="auto"/>
          <w:sz w:val="25"/>
          <w:szCs w:val="25"/>
        </w:rPr>
      </w:pPr>
      <w:r>
        <w:rPr>
          <w:rFonts w:ascii="仿宋" w:hAnsi="仿宋" w:eastAsia="仿宋" w:cs="仿宋"/>
          <w:color w:val="auto"/>
          <w:spacing w:val="-7"/>
          <w:sz w:val="25"/>
          <w:szCs w:val="25"/>
        </w:rPr>
        <w:t>4、乙方在施工中发生并被业主或监理认定、且具有充足证据的偷工减料行</w:t>
      </w:r>
      <w:r>
        <w:rPr>
          <w:rFonts w:ascii="仿宋" w:hAnsi="仿宋" w:eastAsia="仿宋" w:cs="仿宋"/>
          <w:color w:val="auto"/>
          <w:spacing w:val="-11"/>
          <w:sz w:val="25"/>
          <w:szCs w:val="25"/>
        </w:rPr>
        <w:t>为时，甲方有权单方面解除合同，没收</w:t>
      </w:r>
      <w:r>
        <w:rPr>
          <w:rFonts w:hint="eastAsia" w:ascii="仿宋" w:hAnsi="仿宋" w:eastAsia="仿宋" w:cs="仿宋"/>
          <w:color w:val="auto"/>
          <w:spacing w:val="-11"/>
          <w:sz w:val="25"/>
          <w:szCs w:val="25"/>
          <w:lang w:val="en-US" w:eastAsia="zh-CN"/>
        </w:rPr>
        <w:t>乙方</w:t>
      </w:r>
      <w:r>
        <w:rPr>
          <w:rFonts w:ascii="仿宋" w:hAnsi="仿宋" w:eastAsia="仿宋" w:cs="仿宋"/>
          <w:color w:val="auto"/>
          <w:spacing w:val="-11"/>
          <w:sz w:val="25"/>
          <w:szCs w:val="25"/>
        </w:rPr>
        <w:t>履约保证金，同时乙方应承担由此</w:t>
      </w:r>
      <w:r>
        <w:rPr>
          <w:rFonts w:ascii="仿宋" w:hAnsi="仿宋" w:eastAsia="仿宋" w:cs="仿宋"/>
          <w:color w:val="auto"/>
          <w:spacing w:val="-10"/>
          <w:sz w:val="25"/>
          <w:szCs w:val="25"/>
        </w:rPr>
        <w:t>给甲方造成的一切经济损失。</w:t>
      </w:r>
    </w:p>
    <w:p w14:paraId="20A69F43">
      <w:pPr>
        <w:spacing w:before="169" w:line="322" w:lineRule="auto"/>
        <w:ind w:left="14" w:right="148" w:firstLine="489"/>
        <w:rPr>
          <w:rFonts w:ascii="仿宋" w:hAnsi="仿宋" w:eastAsia="仿宋" w:cs="仿宋"/>
          <w:color w:val="auto"/>
          <w:sz w:val="25"/>
          <w:szCs w:val="25"/>
        </w:rPr>
      </w:pPr>
      <w:r>
        <w:rPr>
          <w:rFonts w:ascii="宋体" w:hAnsi="宋体" w:eastAsia="宋体" w:cs="宋体"/>
          <w:color w:val="auto"/>
          <w:spacing w:val="-8"/>
          <w:sz w:val="25"/>
          <w:szCs w:val="25"/>
        </w:rPr>
        <w:t>5、</w:t>
      </w:r>
      <w:r>
        <w:rPr>
          <w:rFonts w:ascii="仿宋" w:hAnsi="仿宋" w:eastAsia="仿宋" w:cs="仿宋"/>
          <w:color w:val="auto"/>
          <w:spacing w:val="-8"/>
          <w:sz w:val="25"/>
          <w:szCs w:val="25"/>
        </w:rPr>
        <w:t>如发生乙方拖欠</w:t>
      </w:r>
      <w:r>
        <w:rPr>
          <w:rFonts w:hint="eastAsia" w:ascii="仿宋" w:hAnsi="仿宋" w:eastAsia="仿宋" w:cs="仿宋"/>
          <w:color w:val="auto"/>
          <w:spacing w:val="-8"/>
          <w:sz w:val="25"/>
          <w:szCs w:val="25"/>
          <w:lang w:val="en-US" w:eastAsia="zh-CN"/>
        </w:rPr>
        <w:t>工人</w:t>
      </w:r>
      <w:r>
        <w:rPr>
          <w:rFonts w:ascii="仿宋" w:hAnsi="仿宋" w:eastAsia="仿宋" w:cs="仿宋"/>
          <w:color w:val="auto"/>
          <w:spacing w:val="-8"/>
          <w:sz w:val="25"/>
          <w:szCs w:val="25"/>
        </w:rPr>
        <w:t>工资，乙方同意甲方从其工程款中扣</w:t>
      </w:r>
      <w:r>
        <w:rPr>
          <w:rFonts w:ascii="仿宋" w:hAnsi="仿宋" w:eastAsia="仿宋" w:cs="仿宋"/>
          <w:color w:val="auto"/>
          <w:spacing w:val="-12"/>
          <w:sz w:val="25"/>
          <w:szCs w:val="25"/>
        </w:rPr>
        <w:t>除直接支付给乙方</w:t>
      </w:r>
      <w:r>
        <w:rPr>
          <w:rFonts w:hint="eastAsia" w:ascii="仿宋" w:hAnsi="仿宋" w:eastAsia="仿宋" w:cs="仿宋"/>
          <w:color w:val="auto"/>
          <w:spacing w:val="-12"/>
          <w:sz w:val="25"/>
          <w:szCs w:val="25"/>
          <w:lang w:val="en-US" w:eastAsia="zh-CN"/>
        </w:rPr>
        <w:t>工人</w:t>
      </w:r>
      <w:r>
        <w:rPr>
          <w:rFonts w:ascii="仿宋" w:hAnsi="仿宋" w:eastAsia="仿宋" w:cs="仿宋"/>
          <w:color w:val="auto"/>
          <w:spacing w:val="-12"/>
          <w:sz w:val="25"/>
          <w:szCs w:val="25"/>
        </w:rPr>
        <w:t>，不足以支付的部分乙方应当另行支付，</w:t>
      </w:r>
      <w:r>
        <w:rPr>
          <w:rFonts w:ascii="仿宋" w:hAnsi="仿宋" w:eastAsia="仿宋" w:cs="仿宋"/>
          <w:color w:val="auto"/>
          <w:spacing w:val="-13"/>
          <w:sz w:val="25"/>
          <w:szCs w:val="25"/>
        </w:rPr>
        <w:t>同时乙方应承担</w:t>
      </w:r>
      <w:r>
        <w:rPr>
          <w:rFonts w:ascii="仿宋" w:hAnsi="仿宋" w:eastAsia="仿宋" w:cs="仿宋"/>
          <w:color w:val="auto"/>
          <w:spacing w:val="-7"/>
          <w:sz w:val="25"/>
          <w:szCs w:val="25"/>
        </w:rPr>
        <w:t>违约金</w:t>
      </w:r>
      <w:r>
        <w:rPr>
          <w:rFonts w:ascii="仿宋" w:hAnsi="仿宋" w:eastAsia="仿宋" w:cs="仿宋"/>
          <w:color w:val="auto"/>
          <w:spacing w:val="-25"/>
          <w:sz w:val="25"/>
          <w:szCs w:val="25"/>
        </w:rPr>
        <w:t xml:space="preserve"> </w:t>
      </w:r>
      <w:r>
        <w:rPr>
          <w:rFonts w:ascii="Times New Roman" w:hAnsi="Times New Roman" w:eastAsia="Times New Roman" w:cs="Times New Roman"/>
          <w:b/>
          <w:bCs/>
          <w:color w:val="auto"/>
          <w:spacing w:val="-7"/>
          <w:sz w:val="25"/>
          <w:szCs w:val="25"/>
          <w:u w:val="single" w:color="auto"/>
        </w:rPr>
        <w:t xml:space="preserve">5000  </w:t>
      </w:r>
      <w:r>
        <w:rPr>
          <w:rFonts w:ascii="仿宋" w:hAnsi="仿宋" w:eastAsia="仿宋" w:cs="仿宋"/>
          <w:color w:val="auto"/>
          <w:spacing w:val="-7"/>
          <w:sz w:val="25"/>
          <w:szCs w:val="25"/>
        </w:rPr>
        <w:t>元/次。乙方拖欠或挪用农民工工资，造成甲方名誉受到严重影响</w:t>
      </w:r>
      <w:r>
        <w:rPr>
          <w:rFonts w:ascii="仿宋" w:hAnsi="仿宋" w:eastAsia="仿宋" w:cs="仿宋"/>
          <w:color w:val="auto"/>
          <w:sz w:val="25"/>
          <w:szCs w:val="25"/>
        </w:rPr>
        <w:t xml:space="preserve"> </w:t>
      </w:r>
      <w:r>
        <w:rPr>
          <w:rFonts w:ascii="仿宋" w:hAnsi="仿宋" w:eastAsia="仿宋" w:cs="仿宋"/>
          <w:color w:val="auto"/>
          <w:spacing w:val="-12"/>
          <w:sz w:val="25"/>
          <w:szCs w:val="25"/>
        </w:rPr>
        <w:t>的，甲方有权单方面解除合同，没收乙方履约保证金，同时乙方应承担由此给甲</w:t>
      </w:r>
      <w:r>
        <w:rPr>
          <w:rFonts w:ascii="仿宋" w:hAnsi="仿宋" w:eastAsia="仿宋" w:cs="仿宋"/>
          <w:color w:val="auto"/>
          <w:spacing w:val="16"/>
          <w:sz w:val="25"/>
          <w:szCs w:val="25"/>
        </w:rPr>
        <w:t xml:space="preserve"> </w:t>
      </w:r>
      <w:r>
        <w:rPr>
          <w:rFonts w:ascii="仿宋" w:hAnsi="仿宋" w:eastAsia="仿宋" w:cs="仿宋"/>
          <w:color w:val="auto"/>
          <w:spacing w:val="-12"/>
          <w:sz w:val="25"/>
          <w:szCs w:val="25"/>
        </w:rPr>
        <w:t>方造成的一切经济损失。</w:t>
      </w:r>
    </w:p>
    <w:p w14:paraId="131C4983">
      <w:pPr>
        <w:spacing w:before="192" w:line="287" w:lineRule="auto"/>
        <w:ind w:left="14" w:right="49" w:firstLine="489"/>
        <w:rPr>
          <w:rFonts w:ascii="仿宋" w:hAnsi="仿宋" w:eastAsia="仿宋" w:cs="仿宋"/>
          <w:color w:val="auto"/>
          <w:sz w:val="25"/>
          <w:szCs w:val="25"/>
        </w:rPr>
      </w:pPr>
      <w:r>
        <w:rPr>
          <w:rFonts w:ascii="宋体" w:hAnsi="宋体" w:eastAsia="宋体" w:cs="宋体"/>
          <w:color w:val="auto"/>
          <w:spacing w:val="-9"/>
          <w:sz w:val="25"/>
          <w:szCs w:val="25"/>
        </w:rPr>
        <w:t>6、</w:t>
      </w:r>
      <w:r>
        <w:rPr>
          <w:rFonts w:ascii="仿宋" w:hAnsi="仿宋" w:eastAsia="仿宋" w:cs="仿宋"/>
          <w:color w:val="auto"/>
          <w:spacing w:val="-9"/>
          <w:sz w:val="25"/>
          <w:szCs w:val="25"/>
        </w:rPr>
        <w:t>甲乙双方终止或解除合同的，依法及依约定应当由乙方承担的一切责任</w:t>
      </w:r>
      <w:r>
        <w:rPr>
          <w:rFonts w:ascii="仿宋" w:hAnsi="仿宋" w:eastAsia="仿宋" w:cs="仿宋"/>
          <w:color w:val="auto"/>
          <w:spacing w:val="-15"/>
          <w:sz w:val="25"/>
          <w:szCs w:val="25"/>
        </w:rPr>
        <w:t>均由其自行承担，由此给甲方造成损失的，甲方有权追究乙方的违</w:t>
      </w:r>
      <w:r>
        <w:rPr>
          <w:rFonts w:ascii="仿宋" w:hAnsi="仿宋" w:eastAsia="仿宋" w:cs="仿宋"/>
          <w:color w:val="auto"/>
          <w:spacing w:val="-16"/>
          <w:sz w:val="25"/>
          <w:szCs w:val="25"/>
        </w:rPr>
        <w:t>约及赔偿责任。</w:t>
      </w:r>
    </w:p>
    <w:p w14:paraId="189C3EAF">
      <w:pPr>
        <w:spacing w:before="160" w:line="312" w:lineRule="auto"/>
        <w:ind w:left="14" w:right="174" w:firstLine="489"/>
        <w:rPr>
          <w:rFonts w:ascii="仿宋" w:hAnsi="仿宋" w:eastAsia="仿宋" w:cs="仿宋"/>
          <w:color w:val="auto"/>
          <w:sz w:val="25"/>
          <w:szCs w:val="25"/>
        </w:rPr>
      </w:pPr>
      <w:r>
        <w:rPr>
          <w:rFonts w:ascii="宋体" w:hAnsi="宋体" w:eastAsia="宋体" w:cs="宋体"/>
          <w:color w:val="auto"/>
          <w:spacing w:val="-9"/>
          <w:sz w:val="25"/>
          <w:szCs w:val="25"/>
        </w:rPr>
        <w:t>7、</w:t>
      </w:r>
      <w:r>
        <w:rPr>
          <w:rFonts w:ascii="仿宋" w:hAnsi="仿宋" w:eastAsia="仿宋" w:cs="仿宋"/>
          <w:color w:val="auto"/>
          <w:spacing w:val="-9"/>
          <w:sz w:val="25"/>
          <w:szCs w:val="25"/>
        </w:rPr>
        <w:t>乙方不能按合同工期竣工或工程质量达不到合同约定的质量标准或发生</w:t>
      </w:r>
      <w:r>
        <w:rPr>
          <w:rFonts w:ascii="仿宋" w:hAnsi="仿宋" w:eastAsia="仿宋" w:cs="仿宋"/>
          <w:color w:val="auto"/>
          <w:spacing w:val="-12"/>
          <w:sz w:val="25"/>
          <w:szCs w:val="25"/>
        </w:rPr>
        <w:t>合同列举的健康、环境、安全等事故或不按合同约定履行其他义</w:t>
      </w:r>
      <w:r>
        <w:rPr>
          <w:rFonts w:ascii="仿宋" w:hAnsi="仿宋" w:eastAsia="仿宋" w:cs="仿宋"/>
          <w:color w:val="auto"/>
          <w:spacing w:val="-13"/>
          <w:sz w:val="25"/>
          <w:szCs w:val="25"/>
        </w:rPr>
        <w:t>务、责任的，每</w:t>
      </w:r>
      <w:r>
        <w:rPr>
          <w:rFonts w:ascii="仿宋" w:hAnsi="仿宋" w:eastAsia="仿宋" w:cs="仿宋"/>
          <w:color w:val="auto"/>
          <w:spacing w:val="-2"/>
          <w:sz w:val="25"/>
          <w:szCs w:val="25"/>
        </w:rPr>
        <w:t>发生一起承担违约金</w:t>
      </w:r>
      <w:r>
        <w:rPr>
          <w:rFonts w:ascii="Times New Roman" w:hAnsi="Times New Roman" w:eastAsia="Times New Roman" w:cs="Times New Roman"/>
          <w:b/>
          <w:bCs/>
          <w:color w:val="auto"/>
          <w:spacing w:val="-2"/>
          <w:sz w:val="25"/>
          <w:szCs w:val="25"/>
          <w:u w:val="single" w:color="auto"/>
        </w:rPr>
        <w:t>5000</w:t>
      </w:r>
      <w:r>
        <w:rPr>
          <w:rFonts w:ascii="Times New Roman" w:hAnsi="Times New Roman" w:eastAsia="Times New Roman" w:cs="Times New Roman"/>
          <w:b/>
          <w:bCs/>
          <w:color w:val="auto"/>
          <w:spacing w:val="33"/>
          <w:sz w:val="25"/>
          <w:szCs w:val="25"/>
          <w:u w:val="single" w:color="auto"/>
        </w:rPr>
        <w:t xml:space="preserve"> </w:t>
      </w:r>
      <w:r>
        <w:rPr>
          <w:rFonts w:ascii="Times New Roman" w:hAnsi="Times New Roman" w:eastAsia="Times New Roman" w:cs="Times New Roman"/>
          <w:b/>
          <w:bCs/>
          <w:color w:val="auto"/>
          <w:spacing w:val="-20"/>
          <w:sz w:val="25"/>
          <w:szCs w:val="25"/>
        </w:rPr>
        <w:t xml:space="preserve"> </w:t>
      </w:r>
      <w:r>
        <w:rPr>
          <w:rFonts w:ascii="仿宋" w:hAnsi="仿宋" w:eastAsia="仿宋" w:cs="仿宋"/>
          <w:color w:val="auto"/>
          <w:spacing w:val="-2"/>
          <w:sz w:val="25"/>
          <w:szCs w:val="25"/>
        </w:rPr>
        <w:t>元。</w:t>
      </w:r>
    </w:p>
    <w:p w14:paraId="12C4B6D8">
      <w:pPr>
        <w:spacing w:before="143" w:line="321" w:lineRule="auto"/>
        <w:ind w:left="14" w:right="69" w:firstLine="489"/>
        <w:rPr>
          <w:rFonts w:hint="eastAsia" w:ascii="仿宋" w:hAnsi="仿宋" w:eastAsia="仿宋" w:cs="仿宋"/>
          <w:color w:val="auto"/>
          <w:sz w:val="25"/>
          <w:szCs w:val="25"/>
          <w:lang w:eastAsia="zh-CN"/>
        </w:rPr>
      </w:pPr>
      <w:r>
        <w:rPr>
          <w:rFonts w:ascii="宋体" w:hAnsi="宋体" w:eastAsia="宋体" w:cs="宋体"/>
          <w:color w:val="auto"/>
          <w:spacing w:val="-13"/>
          <w:sz w:val="25"/>
          <w:szCs w:val="25"/>
        </w:rPr>
        <w:t>8、</w:t>
      </w:r>
      <w:r>
        <w:rPr>
          <w:rFonts w:ascii="仿宋" w:hAnsi="仿宋" w:eastAsia="仿宋" w:cs="仿宋"/>
          <w:color w:val="auto"/>
          <w:spacing w:val="-13"/>
          <w:sz w:val="25"/>
          <w:szCs w:val="25"/>
        </w:rPr>
        <w:t>由于乙方原因不能继续履行合同，经甲、乙双方协商同意可以解除合同，但乙方应承担违约金</w:t>
      </w:r>
      <w:r>
        <w:rPr>
          <w:rFonts w:ascii="仿宋" w:hAnsi="仿宋" w:eastAsia="仿宋" w:cs="仿宋"/>
          <w:b/>
          <w:bCs/>
          <w:color w:val="auto"/>
          <w:spacing w:val="-13"/>
          <w:sz w:val="25"/>
          <w:szCs w:val="25"/>
          <w:u w:val="single" w:color="auto"/>
        </w:rPr>
        <w:t>合同金额的</w:t>
      </w:r>
      <w:r>
        <w:rPr>
          <w:rFonts w:hint="eastAsia" w:ascii="仿宋" w:hAnsi="仿宋" w:eastAsia="仿宋" w:cs="仿宋"/>
          <w:b/>
          <w:bCs/>
          <w:color w:val="auto"/>
          <w:spacing w:val="-13"/>
          <w:sz w:val="25"/>
          <w:szCs w:val="25"/>
          <w:u w:val="single" w:color="auto"/>
          <w:lang w:val="en-US" w:eastAsia="zh-CN"/>
        </w:rPr>
        <w:t>5%</w:t>
      </w:r>
      <w:r>
        <w:rPr>
          <w:rFonts w:ascii="仿宋" w:hAnsi="仿宋" w:eastAsia="仿宋" w:cs="仿宋"/>
          <w:color w:val="auto"/>
          <w:spacing w:val="-13"/>
          <w:sz w:val="25"/>
          <w:szCs w:val="25"/>
        </w:rPr>
        <w:t>及甲方由此发生的全部损失。甲方根</w:t>
      </w:r>
      <w:r>
        <w:rPr>
          <w:rFonts w:ascii="仿宋" w:hAnsi="仿宋" w:eastAsia="仿宋" w:cs="仿宋"/>
          <w:color w:val="auto"/>
          <w:spacing w:val="-12"/>
          <w:sz w:val="25"/>
          <w:szCs w:val="25"/>
        </w:rPr>
        <w:t>据乙方履行情况推断出乙方无力继续履行本合同的，经甲方发出限期整改通知书</w:t>
      </w:r>
      <w:r>
        <w:rPr>
          <w:rFonts w:ascii="仿宋" w:hAnsi="仿宋" w:eastAsia="仿宋" w:cs="仿宋"/>
          <w:color w:val="auto"/>
          <w:spacing w:val="-13"/>
          <w:sz w:val="25"/>
          <w:szCs w:val="25"/>
        </w:rPr>
        <w:t>后</w:t>
      </w:r>
      <w:r>
        <w:rPr>
          <w:rFonts w:ascii="Times New Roman" w:hAnsi="Times New Roman" w:eastAsia="Times New Roman" w:cs="Times New Roman"/>
          <w:color w:val="auto"/>
          <w:spacing w:val="-34"/>
          <w:sz w:val="25"/>
          <w:szCs w:val="25"/>
          <w:u w:val="single" w:color="auto"/>
        </w:rPr>
        <w:t xml:space="preserve"> </w:t>
      </w:r>
      <w:r>
        <w:rPr>
          <w:rFonts w:hint="eastAsia" w:ascii="Times New Roman" w:hAnsi="Times New Roman" w:eastAsia="宋体" w:cs="Times New Roman"/>
          <w:color w:val="auto"/>
          <w:spacing w:val="-34"/>
          <w:sz w:val="25"/>
          <w:szCs w:val="25"/>
          <w:u w:val="single" w:color="auto"/>
          <w:lang w:val="en-US" w:eastAsia="zh-CN"/>
        </w:rPr>
        <w:t>3</w:t>
      </w:r>
      <w:r>
        <w:rPr>
          <w:rFonts w:ascii="仿宋" w:hAnsi="仿宋" w:eastAsia="仿宋" w:cs="仿宋"/>
          <w:color w:val="auto"/>
          <w:spacing w:val="-13"/>
          <w:sz w:val="25"/>
          <w:szCs w:val="25"/>
        </w:rPr>
        <w:t>天内仍未提供确保合同履行的措施、方案的，甲方有权解除合同，同时乙</w:t>
      </w:r>
      <w:r>
        <w:rPr>
          <w:rFonts w:ascii="仿宋" w:hAnsi="仿宋" w:eastAsia="仿宋" w:cs="仿宋"/>
          <w:color w:val="auto"/>
          <w:spacing w:val="-6"/>
          <w:sz w:val="25"/>
          <w:szCs w:val="25"/>
        </w:rPr>
        <w:t>方还应承担违约金</w:t>
      </w:r>
      <w:r>
        <w:rPr>
          <w:rFonts w:ascii="仿宋" w:hAnsi="仿宋" w:eastAsia="仿宋" w:cs="仿宋"/>
          <w:b/>
          <w:bCs/>
          <w:color w:val="auto"/>
          <w:spacing w:val="-6"/>
          <w:sz w:val="25"/>
          <w:szCs w:val="25"/>
          <w:u w:val="single" w:color="auto"/>
        </w:rPr>
        <w:t>合同金额的</w:t>
      </w:r>
      <w:r>
        <w:rPr>
          <w:rFonts w:hint="eastAsia" w:ascii="仿宋" w:hAnsi="仿宋" w:eastAsia="仿宋" w:cs="仿宋"/>
          <w:b/>
          <w:bCs/>
          <w:color w:val="auto"/>
          <w:spacing w:val="-6"/>
          <w:sz w:val="25"/>
          <w:szCs w:val="25"/>
          <w:u w:val="single" w:color="auto"/>
          <w:lang w:val="en-US" w:eastAsia="zh-CN"/>
        </w:rPr>
        <w:t>5%</w:t>
      </w:r>
      <w:r>
        <w:rPr>
          <w:rFonts w:ascii="仿宋" w:hAnsi="仿宋" w:eastAsia="仿宋" w:cs="仿宋"/>
          <w:color w:val="auto"/>
          <w:spacing w:val="-6"/>
          <w:sz w:val="25"/>
          <w:szCs w:val="25"/>
        </w:rPr>
        <w:t>及由此造</w:t>
      </w:r>
      <w:r>
        <w:rPr>
          <w:rFonts w:ascii="仿宋" w:hAnsi="仿宋" w:eastAsia="仿宋" w:cs="仿宋"/>
          <w:color w:val="auto"/>
          <w:spacing w:val="-7"/>
          <w:sz w:val="25"/>
          <w:szCs w:val="25"/>
        </w:rPr>
        <w:t>成甲方的全部损失</w:t>
      </w:r>
      <w:r>
        <w:rPr>
          <w:rFonts w:hint="eastAsia" w:ascii="仿宋" w:hAnsi="仿宋" w:eastAsia="仿宋" w:cs="仿宋"/>
          <w:color w:val="auto"/>
          <w:spacing w:val="-7"/>
          <w:sz w:val="25"/>
          <w:szCs w:val="25"/>
          <w:lang w:eastAsia="zh-CN"/>
        </w:rPr>
        <w:t>。</w:t>
      </w:r>
    </w:p>
    <w:p w14:paraId="372A931B">
      <w:pPr>
        <w:spacing w:before="177" w:line="299" w:lineRule="auto"/>
        <w:ind w:left="14" w:right="69" w:firstLine="489"/>
        <w:rPr>
          <w:rFonts w:ascii="仿宋" w:hAnsi="仿宋" w:eastAsia="仿宋" w:cs="仿宋"/>
          <w:color w:val="auto"/>
          <w:sz w:val="25"/>
          <w:szCs w:val="25"/>
        </w:rPr>
      </w:pPr>
      <w:r>
        <w:rPr>
          <w:rFonts w:ascii="宋体" w:hAnsi="宋体" w:eastAsia="宋体" w:cs="宋体"/>
          <w:color w:val="auto"/>
          <w:spacing w:val="-6"/>
          <w:sz w:val="25"/>
          <w:szCs w:val="25"/>
        </w:rPr>
        <w:t>9、</w:t>
      </w:r>
      <w:r>
        <w:rPr>
          <w:rFonts w:ascii="仿宋" w:hAnsi="仿宋" w:eastAsia="仿宋" w:cs="仿宋"/>
          <w:color w:val="auto"/>
          <w:spacing w:val="-6"/>
          <w:sz w:val="25"/>
          <w:szCs w:val="25"/>
        </w:rPr>
        <w:t>因乙方欠付第三方的材料款、租赁费等，导致第三方向甲方连带追偿，</w:t>
      </w:r>
      <w:r>
        <w:rPr>
          <w:rFonts w:ascii="仿宋" w:hAnsi="仿宋" w:eastAsia="仿宋" w:cs="仿宋"/>
          <w:color w:val="auto"/>
          <w:spacing w:val="-5"/>
          <w:sz w:val="25"/>
          <w:szCs w:val="25"/>
        </w:rPr>
        <w:t>视为乙方违约，每发生一次乙方应承担违约</w:t>
      </w:r>
      <w:r>
        <w:rPr>
          <w:rFonts w:ascii="仿宋" w:hAnsi="仿宋" w:eastAsia="仿宋" w:cs="仿宋"/>
          <w:color w:val="auto"/>
          <w:spacing w:val="-6"/>
          <w:sz w:val="25"/>
          <w:szCs w:val="25"/>
        </w:rPr>
        <w:t>金3万元，因此给甲方造成的损失，</w:t>
      </w:r>
      <w:r>
        <w:rPr>
          <w:rFonts w:ascii="仿宋" w:hAnsi="仿宋" w:eastAsia="仿宋" w:cs="仿宋"/>
          <w:color w:val="auto"/>
          <w:spacing w:val="-11"/>
          <w:sz w:val="25"/>
          <w:szCs w:val="25"/>
        </w:rPr>
        <w:t>由乙方承担，甲方有权直接在劳务分包结算款中扣除。</w:t>
      </w:r>
    </w:p>
    <w:p w14:paraId="50C4E67A">
      <w:pPr>
        <w:spacing w:before="188" w:line="322" w:lineRule="auto"/>
        <w:ind w:left="14" w:right="89" w:firstLine="489"/>
        <w:rPr>
          <w:rFonts w:ascii="仿宋" w:hAnsi="仿宋" w:eastAsia="仿宋" w:cs="仿宋"/>
          <w:color w:val="auto"/>
          <w:sz w:val="25"/>
          <w:szCs w:val="25"/>
        </w:rPr>
      </w:pPr>
      <w:r>
        <w:rPr>
          <w:rFonts w:ascii="宋体" w:hAnsi="宋体" w:eastAsia="宋体" w:cs="宋体"/>
          <w:color w:val="auto"/>
          <w:spacing w:val="-12"/>
          <w:sz w:val="25"/>
          <w:szCs w:val="25"/>
        </w:rPr>
        <w:t>10、</w:t>
      </w:r>
      <w:r>
        <w:rPr>
          <w:rFonts w:ascii="仿宋" w:hAnsi="仿宋" w:eastAsia="仿宋" w:cs="仿宋"/>
          <w:color w:val="auto"/>
          <w:spacing w:val="-12"/>
          <w:sz w:val="25"/>
          <w:szCs w:val="25"/>
        </w:rPr>
        <w:t>如乙方煽动农民工闹事或因乙方拖欠农民工工资、乙方未积极妥善处理</w:t>
      </w:r>
      <w:r>
        <w:rPr>
          <w:rFonts w:ascii="仿宋" w:hAnsi="仿宋" w:eastAsia="仿宋" w:cs="仿宋"/>
          <w:color w:val="auto"/>
          <w:spacing w:val="-11"/>
          <w:sz w:val="25"/>
          <w:szCs w:val="25"/>
        </w:rPr>
        <w:t>所雇佣人员伤亡等原因导致聚众闹事时，均属乙方违约，甲方有权单方面</w:t>
      </w:r>
      <w:r>
        <w:rPr>
          <w:rFonts w:ascii="仿宋" w:hAnsi="仿宋" w:eastAsia="仿宋" w:cs="仿宋"/>
          <w:color w:val="auto"/>
          <w:spacing w:val="-12"/>
          <w:sz w:val="25"/>
          <w:szCs w:val="25"/>
        </w:rPr>
        <w:t>解除合同，乙方承担由此增加的全部费用及因工期延误造成的甲方应当</w:t>
      </w:r>
      <w:r>
        <w:rPr>
          <w:rFonts w:ascii="仿宋" w:hAnsi="仿宋" w:eastAsia="仿宋" w:cs="仿宋"/>
          <w:color w:val="auto"/>
          <w:spacing w:val="-13"/>
          <w:sz w:val="25"/>
          <w:szCs w:val="25"/>
        </w:rPr>
        <w:t>向业主承担的全</w:t>
      </w:r>
      <w:r>
        <w:rPr>
          <w:rFonts w:ascii="仿宋" w:hAnsi="仿宋" w:eastAsia="仿宋" w:cs="仿宋"/>
          <w:color w:val="auto"/>
          <w:sz w:val="25"/>
          <w:szCs w:val="25"/>
        </w:rPr>
        <w:t xml:space="preserve"> </w:t>
      </w:r>
      <w:r>
        <w:rPr>
          <w:rFonts w:ascii="仿宋" w:hAnsi="仿宋" w:eastAsia="仿宋" w:cs="仿宋"/>
          <w:color w:val="auto"/>
          <w:spacing w:val="-10"/>
          <w:sz w:val="25"/>
          <w:szCs w:val="25"/>
        </w:rPr>
        <w:t>部违约及赔偿责任，乙方履约保证金不予退还。同时每发生一起，</w:t>
      </w:r>
      <w:r>
        <w:rPr>
          <w:rFonts w:ascii="仿宋" w:hAnsi="仿宋" w:eastAsia="仿宋" w:cs="仿宋"/>
          <w:color w:val="auto"/>
          <w:spacing w:val="-5"/>
          <w:sz w:val="25"/>
          <w:szCs w:val="25"/>
        </w:rPr>
        <w:t>乙方应向甲方支付违约金</w:t>
      </w:r>
      <w:r>
        <w:rPr>
          <w:rFonts w:hint="eastAsia" w:ascii="Times New Roman" w:hAnsi="Times New Roman" w:eastAsia="Times New Roman" w:cs="Times New Roman"/>
          <w:b/>
          <w:bCs/>
          <w:color w:val="auto"/>
          <w:spacing w:val="-5"/>
          <w:sz w:val="25"/>
          <w:szCs w:val="25"/>
          <w:u w:val="single" w:color="auto"/>
          <w:lang w:val="en-US" w:eastAsia="zh-CN"/>
        </w:rPr>
        <w:t>5</w:t>
      </w:r>
      <w:r>
        <w:rPr>
          <w:rFonts w:ascii="Times New Roman" w:hAnsi="Times New Roman" w:eastAsia="Times New Roman" w:cs="Times New Roman"/>
          <w:b/>
          <w:bCs/>
          <w:color w:val="auto"/>
          <w:spacing w:val="-5"/>
          <w:sz w:val="25"/>
          <w:szCs w:val="25"/>
          <w:u w:val="single" w:color="auto"/>
        </w:rPr>
        <w:t>000</w:t>
      </w:r>
      <w:r>
        <w:rPr>
          <w:rFonts w:hint="eastAsia" w:ascii="Times New Roman" w:hAnsi="Times New Roman" w:eastAsia="宋体" w:cs="Times New Roman"/>
          <w:b/>
          <w:bCs/>
          <w:color w:val="auto"/>
          <w:spacing w:val="-5"/>
          <w:sz w:val="25"/>
          <w:szCs w:val="25"/>
          <w:u w:val="single" w:color="auto"/>
          <w:lang w:val="en-US" w:eastAsia="zh-CN"/>
        </w:rPr>
        <w:t>0</w:t>
      </w:r>
      <w:r>
        <w:rPr>
          <w:rFonts w:ascii="Times New Roman" w:hAnsi="Times New Roman" w:eastAsia="Times New Roman" w:cs="Times New Roman"/>
          <w:b/>
          <w:bCs/>
          <w:color w:val="auto"/>
          <w:spacing w:val="17"/>
          <w:sz w:val="25"/>
          <w:szCs w:val="25"/>
        </w:rPr>
        <w:t xml:space="preserve"> </w:t>
      </w:r>
      <w:r>
        <w:rPr>
          <w:rFonts w:ascii="仿宋" w:hAnsi="仿宋" w:eastAsia="仿宋" w:cs="仿宋"/>
          <w:color w:val="auto"/>
          <w:spacing w:val="-5"/>
          <w:sz w:val="25"/>
          <w:szCs w:val="25"/>
        </w:rPr>
        <w:t>元。</w:t>
      </w:r>
    </w:p>
    <w:p w14:paraId="0D1B2C50">
      <w:pPr>
        <w:spacing w:before="164" w:line="222" w:lineRule="auto"/>
        <w:ind w:left="648"/>
        <w:outlineLvl w:val="1"/>
        <w:rPr>
          <w:rFonts w:ascii="仿宋" w:hAnsi="仿宋" w:eastAsia="仿宋" w:cs="仿宋"/>
          <w:color w:val="auto"/>
          <w:sz w:val="25"/>
          <w:szCs w:val="25"/>
        </w:rPr>
      </w:pPr>
      <w:r>
        <w:rPr>
          <w:rFonts w:ascii="仿宋" w:hAnsi="仿宋" w:eastAsia="仿宋" w:cs="仿宋"/>
          <w:b/>
          <w:bCs/>
          <w:color w:val="auto"/>
          <w:spacing w:val="1"/>
          <w:sz w:val="25"/>
          <w:szCs w:val="25"/>
        </w:rPr>
        <w:t>(三)违约金总额限制</w:t>
      </w:r>
    </w:p>
    <w:p w14:paraId="4CD74E1D">
      <w:pPr>
        <w:spacing w:before="183" w:line="327" w:lineRule="auto"/>
        <w:ind w:left="14" w:right="123" w:firstLine="1000"/>
        <w:rPr>
          <w:rFonts w:ascii="宋体" w:hAnsi="宋体" w:eastAsia="宋体" w:cs="宋体"/>
          <w:color w:val="auto"/>
          <w:sz w:val="25"/>
          <w:szCs w:val="25"/>
        </w:rPr>
      </w:pPr>
      <w:r>
        <w:rPr>
          <w:rFonts w:ascii="仿宋" w:hAnsi="仿宋" w:eastAsia="仿宋" w:cs="仿宋"/>
          <w:color w:val="auto"/>
          <w:spacing w:val="-8"/>
          <w:sz w:val="25"/>
          <w:szCs w:val="25"/>
        </w:rPr>
        <w:t>本合同执行期间对乙方有关的违约金总额不得大于合同额(完工结算总</w:t>
      </w:r>
      <w:r>
        <w:rPr>
          <w:rFonts w:ascii="仿宋" w:hAnsi="仿宋" w:eastAsia="仿宋" w:cs="仿宋"/>
          <w:color w:val="auto"/>
          <w:spacing w:val="-10"/>
          <w:sz w:val="25"/>
          <w:szCs w:val="25"/>
        </w:rPr>
        <w:t>额</w:t>
      </w:r>
      <w:r>
        <w:rPr>
          <w:rFonts w:ascii="仿宋" w:hAnsi="仿宋" w:eastAsia="仿宋" w:cs="仿宋"/>
          <w:color w:val="auto"/>
          <w:spacing w:val="-37"/>
          <w:sz w:val="25"/>
          <w:szCs w:val="25"/>
        </w:rPr>
        <w:t xml:space="preserve"> </w:t>
      </w:r>
      <w:r>
        <w:rPr>
          <w:rFonts w:ascii="仿宋" w:hAnsi="仿宋" w:eastAsia="仿宋" w:cs="仿宋"/>
          <w:color w:val="auto"/>
          <w:spacing w:val="-10"/>
          <w:sz w:val="25"/>
          <w:szCs w:val="25"/>
        </w:rPr>
        <w:t>)</w:t>
      </w:r>
      <w:r>
        <w:rPr>
          <w:rFonts w:ascii="仿宋" w:hAnsi="仿宋" w:eastAsia="仿宋" w:cs="仿宋"/>
          <w:color w:val="auto"/>
          <w:spacing w:val="-22"/>
          <w:sz w:val="25"/>
          <w:szCs w:val="25"/>
        </w:rPr>
        <w:t xml:space="preserve"> </w:t>
      </w:r>
      <w:r>
        <w:rPr>
          <w:rFonts w:ascii="仿宋" w:hAnsi="仿宋" w:eastAsia="仿宋" w:cs="仿宋"/>
          <w:color w:val="auto"/>
          <w:spacing w:val="-10"/>
          <w:sz w:val="25"/>
          <w:szCs w:val="25"/>
        </w:rPr>
        <w:t xml:space="preserve">的 </w:t>
      </w:r>
      <w:r>
        <w:rPr>
          <w:rFonts w:hint="eastAsia" w:ascii="Times New Roman" w:hAnsi="Times New Roman" w:eastAsia="宋体" w:cs="Times New Roman"/>
          <w:b/>
          <w:bCs/>
          <w:color w:val="auto"/>
          <w:spacing w:val="-10"/>
          <w:sz w:val="25"/>
          <w:szCs w:val="25"/>
          <w:u w:val="single" w:color="auto"/>
          <w:lang w:val="en-US" w:eastAsia="zh-CN"/>
        </w:rPr>
        <w:t>15</w:t>
      </w:r>
      <w:r>
        <w:rPr>
          <w:rFonts w:ascii="Times New Roman" w:hAnsi="Times New Roman" w:eastAsia="Times New Roman" w:cs="Times New Roman"/>
          <w:b/>
          <w:bCs/>
          <w:color w:val="auto"/>
          <w:spacing w:val="2"/>
          <w:sz w:val="25"/>
          <w:szCs w:val="25"/>
        </w:rPr>
        <w:t xml:space="preserve"> </w:t>
      </w:r>
      <w:r>
        <w:rPr>
          <w:rFonts w:ascii="宋体" w:hAnsi="宋体" w:eastAsia="宋体" w:cs="宋体"/>
          <w:color w:val="auto"/>
          <w:spacing w:val="-10"/>
          <w:sz w:val="25"/>
          <w:szCs w:val="25"/>
        </w:rPr>
        <w:t>%。</w:t>
      </w:r>
    </w:p>
    <w:p w14:paraId="4714F0D2">
      <w:pPr>
        <w:spacing w:before="52" w:line="222" w:lineRule="auto"/>
        <w:ind w:left="508"/>
        <w:outlineLvl w:val="0"/>
        <w:rPr>
          <w:rFonts w:ascii="仿宋" w:hAnsi="仿宋" w:eastAsia="仿宋" w:cs="仿宋"/>
          <w:color w:val="auto"/>
          <w:sz w:val="25"/>
          <w:szCs w:val="25"/>
        </w:rPr>
      </w:pPr>
      <w:bookmarkStart w:id="38" w:name="_Toc26014"/>
      <w:r>
        <w:rPr>
          <w:rFonts w:ascii="仿宋" w:hAnsi="仿宋" w:eastAsia="仿宋" w:cs="仿宋"/>
          <w:b/>
          <w:bCs/>
          <w:color w:val="auto"/>
          <w:spacing w:val="-11"/>
          <w:sz w:val="25"/>
          <w:szCs w:val="25"/>
        </w:rPr>
        <w:t>二十一、争议解决</w:t>
      </w:r>
      <w:bookmarkEnd w:id="38"/>
    </w:p>
    <w:p w14:paraId="3D01242B">
      <w:pPr>
        <w:spacing w:before="165" w:line="340" w:lineRule="auto"/>
        <w:ind w:firstLine="469"/>
        <w:jc w:val="both"/>
        <w:rPr>
          <w:rFonts w:ascii="仿宋" w:hAnsi="仿宋" w:eastAsia="仿宋" w:cs="仿宋"/>
          <w:color w:val="auto"/>
          <w:spacing w:val="-12"/>
          <w:sz w:val="25"/>
          <w:szCs w:val="25"/>
        </w:rPr>
      </w:pPr>
      <w:r>
        <w:rPr>
          <w:rFonts w:ascii="仿宋" w:hAnsi="仿宋" w:eastAsia="仿宋" w:cs="仿宋"/>
          <w:color w:val="auto"/>
          <w:spacing w:val="-12"/>
          <w:sz w:val="25"/>
          <w:szCs w:val="25"/>
        </w:rPr>
        <w:t>1、凡因本合同引起的或与本合同有关的任何争议，由双方协商解决；协商未果时，向</w:t>
      </w:r>
      <w:r>
        <w:rPr>
          <w:rFonts w:hint="eastAsia" w:ascii="仿宋" w:hAnsi="仿宋" w:eastAsia="仿宋" w:cs="仿宋"/>
          <w:color w:val="auto"/>
          <w:spacing w:val="-12"/>
          <w:sz w:val="25"/>
          <w:szCs w:val="25"/>
          <w:lang w:val="en-US" w:eastAsia="zh-CN"/>
        </w:rPr>
        <w:t>工程</w:t>
      </w:r>
      <w:r>
        <w:rPr>
          <w:rFonts w:ascii="仿宋" w:hAnsi="仿宋" w:eastAsia="仿宋" w:cs="仿宋"/>
          <w:color w:val="auto"/>
          <w:spacing w:val="-12"/>
          <w:sz w:val="25"/>
          <w:szCs w:val="25"/>
        </w:rPr>
        <w:t>所在地的人民法院提起诉讼。</w:t>
      </w:r>
    </w:p>
    <w:p w14:paraId="5F1EB36E">
      <w:pPr>
        <w:spacing w:before="165" w:line="340" w:lineRule="auto"/>
        <w:ind w:firstLine="469"/>
        <w:jc w:val="both"/>
        <w:rPr>
          <w:rFonts w:ascii="仿宋" w:hAnsi="仿宋" w:eastAsia="仿宋" w:cs="仿宋"/>
          <w:color w:val="auto"/>
          <w:sz w:val="25"/>
          <w:szCs w:val="25"/>
        </w:rPr>
      </w:pPr>
      <w:r>
        <w:rPr>
          <w:rFonts w:ascii="宋体" w:hAnsi="宋体" w:eastAsia="宋体" w:cs="宋体"/>
          <w:color w:val="auto"/>
          <w:spacing w:val="-12"/>
          <w:sz w:val="25"/>
          <w:szCs w:val="25"/>
        </w:rPr>
        <w:t>2、</w:t>
      </w:r>
      <w:r>
        <w:rPr>
          <w:rFonts w:ascii="仿宋" w:hAnsi="仿宋" w:eastAsia="仿宋" w:cs="仿宋"/>
          <w:color w:val="auto"/>
          <w:spacing w:val="-12"/>
          <w:sz w:val="25"/>
          <w:szCs w:val="25"/>
        </w:rPr>
        <w:t>合同履行过程中发生争议，不得影响与争议</w:t>
      </w:r>
      <w:r>
        <w:rPr>
          <w:rFonts w:ascii="仿宋" w:hAnsi="仿宋" w:eastAsia="仿宋" w:cs="仿宋"/>
          <w:color w:val="auto"/>
          <w:spacing w:val="-13"/>
          <w:sz w:val="25"/>
          <w:szCs w:val="25"/>
        </w:rPr>
        <w:t>无关或不受影响义务的履行，</w:t>
      </w:r>
      <w:r>
        <w:rPr>
          <w:rFonts w:ascii="仿宋" w:hAnsi="仿宋" w:eastAsia="仿宋" w:cs="仿宋"/>
          <w:color w:val="auto"/>
          <w:spacing w:val="-10"/>
          <w:sz w:val="25"/>
          <w:szCs w:val="25"/>
        </w:rPr>
        <w:t>但经甲方同意的不在此限。若乙方因争议暂停施工，且经</w:t>
      </w:r>
      <w:r>
        <w:rPr>
          <w:rFonts w:ascii="仿宋" w:hAnsi="仿宋" w:eastAsia="仿宋" w:cs="仿宋"/>
          <w:color w:val="auto"/>
          <w:spacing w:val="-11"/>
          <w:sz w:val="25"/>
          <w:szCs w:val="25"/>
        </w:rPr>
        <w:t>调查后被认定为理由不</w:t>
      </w:r>
      <w:r>
        <w:rPr>
          <w:rFonts w:ascii="仿宋" w:hAnsi="仿宋" w:eastAsia="仿宋" w:cs="仿宋"/>
          <w:color w:val="auto"/>
          <w:spacing w:val="-12"/>
          <w:sz w:val="25"/>
          <w:szCs w:val="25"/>
        </w:rPr>
        <w:t>充分的，乙方不得就暂停履行部分要求延长履约期限或免除合同责任，并应承担</w:t>
      </w:r>
      <w:r>
        <w:rPr>
          <w:rFonts w:ascii="仿宋" w:hAnsi="仿宋" w:eastAsia="仿宋" w:cs="仿宋"/>
          <w:color w:val="auto"/>
          <w:spacing w:val="-11"/>
          <w:sz w:val="25"/>
          <w:szCs w:val="25"/>
        </w:rPr>
        <w:t>因此造成甲方的损失。</w:t>
      </w:r>
    </w:p>
    <w:p w14:paraId="2264CCF7">
      <w:pPr>
        <w:spacing w:before="66" w:line="222" w:lineRule="auto"/>
        <w:ind w:left="473"/>
        <w:outlineLvl w:val="0"/>
        <w:rPr>
          <w:rFonts w:ascii="仿宋" w:hAnsi="仿宋" w:eastAsia="仿宋" w:cs="仿宋"/>
          <w:color w:val="auto"/>
          <w:sz w:val="25"/>
          <w:szCs w:val="25"/>
        </w:rPr>
      </w:pPr>
      <w:bookmarkStart w:id="39" w:name="_Toc5795"/>
      <w:r>
        <w:rPr>
          <w:rFonts w:ascii="仿宋" w:hAnsi="仿宋" w:eastAsia="仿宋" w:cs="仿宋"/>
          <w:b/>
          <w:bCs/>
          <w:color w:val="auto"/>
          <w:spacing w:val="-8"/>
          <w:sz w:val="25"/>
          <w:szCs w:val="25"/>
        </w:rPr>
        <w:t>二十二、特别约定</w:t>
      </w:r>
      <w:bookmarkEnd w:id="39"/>
    </w:p>
    <w:p w14:paraId="72CBEBC6">
      <w:pPr>
        <w:spacing w:before="129" w:line="316" w:lineRule="auto"/>
        <w:ind w:right="34" w:firstLine="469"/>
        <w:rPr>
          <w:rFonts w:ascii="仿宋" w:hAnsi="仿宋" w:eastAsia="仿宋" w:cs="仿宋"/>
          <w:color w:val="auto"/>
          <w:sz w:val="25"/>
          <w:szCs w:val="25"/>
        </w:rPr>
      </w:pPr>
      <w:r>
        <w:rPr>
          <w:rFonts w:ascii="宋体" w:hAnsi="宋体" w:eastAsia="宋体" w:cs="宋体"/>
          <w:color w:val="auto"/>
          <w:spacing w:val="-7"/>
          <w:sz w:val="25"/>
          <w:szCs w:val="25"/>
        </w:rPr>
        <w:t>1、</w:t>
      </w:r>
      <w:r>
        <w:rPr>
          <w:rFonts w:ascii="仿宋" w:hAnsi="仿宋" w:eastAsia="仿宋" w:cs="仿宋"/>
          <w:color w:val="auto"/>
          <w:spacing w:val="-7"/>
          <w:sz w:val="25"/>
          <w:szCs w:val="25"/>
        </w:rPr>
        <w:t>甲乙双方的本工程项目负责人必须是各自单位的法定代表人或取得书面</w:t>
      </w:r>
      <w:r>
        <w:rPr>
          <w:rFonts w:ascii="仿宋" w:hAnsi="仿宋" w:eastAsia="仿宋" w:cs="仿宋"/>
          <w:color w:val="auto"/>
          <w:spacing w:val="-11"/>
          <w:sz w:val="25"/>
          <w:szCs w:val="25"/>
        </w:rPr>
        <w:t>授权的委托代理人，在其授权范围内负责履行本合同项目的相关权利义务。</w:t>
      </w:r>
      <w:r>
        <w:rPr>
          <w:rFonts w:ascii="仿宋" w:hAnsi="仿宋" w:eastAsia="仿宋" w:cs="仿宋"/>
          <w:color w:val="auto"/>
          <w:spacing w:val="-12"/>
          <w:sz w:val="25"/>
          <w:szCs w:val="25"/>
        </w:rPr>
        <w:t>未取</w:t>
      </w:r>
      <w:r>
        <w:rPr>
          <w:rFonts w:ascii="仿宋" w:hAnsi="仿宋" w:eastAsia="仿宋" w:cs="仿宋"/>
          <w:color w:val="auto"/>
          <w:spacing w:val="-10"/>
          <w:sz w:val="25"/>
          <w:szCs w:val="25"/>
        </w:rPr>
        <w:t>得书面授权的其他人员或委托代理人超出授权范围签署</w:t>
      </w:r>
      <w:r>
        <w:rPr>
          <w:rFonts w:ascii="仿宋" w:hAnsi="仿宋" w:eastAsia="仿宋" w:cs="仿宋"/>
          <w:color w:val="auto"/>
          <w:spacing w:val="-11"/>
          <w:sz w:val="25"/>
          <w:szCs w:val="25"/>
        </w:rPr>
        <w:t>的文件资料，一律不得作为任何结算及认定事实的依据。</w:t>
      </w:r>
    </w:p>
    <w:p w14:paraId="5DC404A3">
      <w:pPr>
        <w:spacing w:before="180" w:line="285" w:lineRule="auto"/>
        <w:ind w:right="57" w:firstLine="469"/>
        <w:rPr>
          <w:rFonts w:ascii="仿宋" w:hAnsi="仿宋" w:eastAsia="仿宋" w:cs="仿宋"/>
          <w:color w:val="auto"/>
          <w:sz w:val="25"/>
          <w:szCs w:val="25"/>
        </w:rPr>
      </w:pPr>
      <w:r>
        <w:rPr>
          <w:rFonts w:ascii="仿宋" w:hAnsi="仿宋" w:eastAsia="仿宋" w:cs="仿宋"/>
          <w:color w:val="auto"/>
          <w:spacing w:val="-7"/>
          <w:sz w:val="25"/>
          <w:szCs w:val="25"/>
        </w:rPr>
        <w:t>2、因甲方企业文化建设需要，乙方人员、设备使用甲方标志时，不代表设</w:t>
      </w:r>
      <w:r>
        <w:rPr>
          <w:rFonts w:ascii="仿宋" w:hAnsi="仿宋" w:eastAsia="仿宋" w:cs="仿宋"/>
          <w:color w:val="auto"/>
          <w:spacing w:val="-8"/>
          <w:sz w:val="25"/>
          <w:szCs w:val="25"/>
        </w:rPr>
        <w:t>备为甲方所有，也不代表乙方人员与甲方有任何劳动关系。</w:t>
      </w:r>
    </w:p>
    <w:p w14:paraId="3C11A21E">
      <w:pPr>
        <w:spacing w:before="177" w:line="305" w:lineRule="auto"/>
        <w:ind w:right="34" w:firstLine="469"/>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乙方应按甲方的质量、环境、健康要求和认证体系运行，执行甲方相关的体系文件和管理办法，并签订《环境与职业健康安全管理责任书》,系本合同</w:t>
      </w:r>
      <w:r>
        <w:rPr>
          <w:rFonts w:ascii="仿宋" w:hAnsi="仿宋" w:eastAsia="仿宋" w:cs="仿宋"/>
          <w:color w:val="auto"/>
          <w:spacing w:val="10"/>
          <w:sz w:val="25"/>
          <w:szCs w:val="25"/>
        </w:rPr>
        <w:t xml:space="preserve"> </w:t>
      </w:r>
      <w:r>
        <w:rPr>
          <w:rFonts w:ascii="仿宋" w:hAnsi="仿宋" w:eastAsia="仿宋" w:cs="仿宋"/>
          <w:color w:val="auto"/>
          <w:spacing w:val="-11"/>
          <w:sz w:val="25"/>
          <w:szCs w:val="25"/>
        </w:rPr>
        <w:t>的组成部分，双方须按其规定执行。</w:t>
      </w:r>
    </w:p>
    <w:p w14:paraId="41EAEB5B">
      <w:pPr>
        <w:spacing w:before="162" w:line="311" w:lineRule="auto"/>
        <w:ind w:right="36" w:firstLine="469"/>
        <w:rPr>
          <w:rFonts w:ascii="仿宋" w:hAnsi="仿宋" w:eastAsia="仿宋" w:cs="仿宋"/>
          <w:color w:val="auto"/>
          <w:spacing w:val="-12"/>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本合同履约中甲乙双方往来的通知、指示、要求、确认、决定等均应以</w:t>
      </w:r>
      <w:r>
        <w:rPr>
          <w:rFonts w:ascii="仿宋" w:hAnsi="仿宋" w:eastAsia="仿宋" w:cs="仿宋"/>
          <w:color w:val="auto"/>
          <w:spacing w:val="-10"/>
          <w:sz w:val="25"/>
          <w:szCs w:val="25"/>
        </w:rPr>
        <w:t>书面函件为准；紧急情况下可以先口头通知，后补</w:t>
      </w:r>
      <w:r>
        <w:rPr>
          <w:rFonts w:ascii="仿宋" w:hAnsi="仿宋" w:eastAsia="仿宋" w:cs="仿宋"/>
          <w:color w:val="auto"/>
          <w:spacing w:val="-11"/>
          <w:sz w:val="25"/>
          <w:szCs w:val="25"/>
        </w:rPr>
        <w:t>充书面材料；并应送达约定地</w:t>
      </w:r>
      <w:r>
        <w:rPr>
          <w:rFonts w:ascii="仿宋" w:hAnsi="仿宋" w:eastAsia="仿宋" w:cs="仿宋"/>
          <w:color w:val="auto"/>
          <w:spacing w:val="-12"/>
          <w:sz w:val="25"/>
          <w:szCs w:val="25"/>
        </w:rPr>
        <w:t>点和办理签收手续。</w:t>
      </w:r>
    </w:p>
    <w:p w14:paraId="54E026A2">
      <w:pPr>
        <w:spacing w:before="164" w:line="222" w:lineRule="auto"/>
        <w:ind w:left="473"/>
        <w:outlineLvl w:val="0"/>
        <w:rPr>
          <w:rFonts w:ascii="仿宋" w:hAnsi="仿宋" w:eastAsia="仿宋" w:cs="仿宋"/>
          <w:color w:val="auto"/>
          <w:sz w:val="25"/>
          <w:szCs w:val="25"/>
        </w:rPr>
      </w:pPr>
      <w:bookmarkStart w:id="40" w:name="_Toc10378"/>
      <w:r>
        <w:rPr>
          <w:rFonts w:ascii="仿宋" w:hAnsi="仿宋" w:eastAsia="仿宋" w:cs="仿宋"/>
          <w:b/>
          <w:bCs/>
          <w:color w:val="auto"/>
          <w:spacing w:val="-12"/>
          <w:sz w:val="25"/>
          <w:szCs w:val="25"/>
        </w:rPr>
        <w:t>二十三、附则</w:t>
      </w:r>
      <w:bookmarkEnd w:id="40"/>
    </w:p>
    <w:p w14:paraId="4CCE90B0">
      <w:pPr>
        <w:spacing w:before="160" w:line="220" w:lineRule="auto"/>
        <w:ind w:left="469"/>
        <w:outlineLvl w:val="1"/>
        <w:rPr>
          <w:rFonts w:ascii="仿宋" w:hAnsi="仿宋" w:eastAsia="仿宋" w:cs="仿宋"/>
          <w:color w:val="auto"/>
          <w:sz w:val="25"/>
          <w:szCs w:val="25"/>
        </w:rPr>
      </w:pPr>
      <w:r>
        <w:rPr>
          <w:rFonts w:ascii="宋体" w:hAnsi="宋体" w:eastAsia="宋体" w:cs="宋体"/>
          <w:color w:val="auto"/>
          <w:spacing w:val="-9"/>
          <w:sz w:val="25"/>
          <w:szCs w:val="25"/>
        </w:rPr>
        <w:t>1、</w:t>
      </w:r>
      <w:r>
        <w:rPr>
          <w:rFonts w:ascii="仿宋" w:hAnsi="仿宋" w:eastAsia="仿宋" w:cs="仿宋"/>
          <w:color w:val="auto"/>
          <w:spacing w:val="-9"/>
          <w:sz w:val="25"/>
          <w:szCs w:val="25"/>
        </w:rPr>
        <w:t>本合同未尽事宜由双方友好协商解决，并签订补充协议。</w:t>
      </w:r>
    </w:p>
    <w:p w14:paraId="74763731">
      <w:pPr>
        <w:spacing w:before="165" w:line="292" w:lineRule="auto"/>
        <w:ind w:right="59" w:firstLine="469"/>
      </w:pPr>
      <w:r>
        <w:rPr>
          <w:rFonts w:ascii="仿宋" w:hAnsi="仿宋" w:eastAsia="仿宋" w:cs="仿宋"/>
          <w:color w:val="auto"/>
          <w:spacing w:val="-13"/>
          <w:sz w:val="25"/>
          <w:szCs w:val="25"/>
        </w:rPr>
        <w:t>2、本合同一式</w:t>
      </w:r>
      <w:r>
        <w:rPr>
          <w:rFonts w:ascii="仿宋" w:hAnsi="仿宋" w:eastAsia="仿宋" w:cs="仿宋"/>
          <w:color w:val="auto"/>
          <w:spacing w:val="56"/>
          <w:sz w:val="25"/>
          <w:szCs w:val="25"/>
        </w:rPr>
        <w:t xml:space="preserve"> </w:t>
      </w:r>
      <w:r>
        <w:rPr>
          <w:rFonts w:ascii="仿宋" w:hAnsi="仿宋" w:eastAsia="仿宋" w:cs="仿宋"/>
          <w:b/>
          <w:bCs/>
          <w:color w:val="auto"/>
          <w:spacing w:val="-13"/>
          <w:sz w:val="25"/>
          <w:szCs w:val="25"/>
          <w:u w:val="single" w:color="auto"/>
        </w:rPr>
        <w:t>捌</w:t>
      </w:r>
      <w:r>
        <w:rPr>
          <w:rFonts w:ascii="仿宋" w:hAnsi="仿宋" w:eastAsia="仿宋" w:cs="仿宋"/>
          <w:color w:val="auto"/>
          <w:spacing w:val="-13"/>
          <w:sz w:val="25"/>
          <w:szCs w:val="25"/>
          <w:u w:val="single" w:color="auto"/>
        </w:rPr>
        <w:t xml:space="preserve">  </w:t>
      </w:r>
      <w:r>
        <w:rPr>
          <w:rFonts w:ascii="仿宋" w:hAnsi="仿宋" w:eastAsia="仿宋" w:cs="仿宋"/>
          <w:color w:val="auto"/>
          <w:spacing w:val="-13"/>
          <w:sz w:val="25"/>
          <w:szCs w:val="25"/>
        </w:rPr>
        <w:t xml:space="preserve">份，其中，甲方执  </w:t>
      </w:r>
      <w:r>
        <w:rPr>
          <w:rFonts w:ascii="仿宋" w:hAnsi="仿宋" w:eastAsia="仿宋" w:cs="仿宋"/>
          <w:color w:val="auto"/>
          <w:spacing w:val="-109"/>
          <w:sz w:val="25"/>
          <w:szCs w:val="25"/>
          <w:u w:val="single" w:color="auto"/>
        </w:rPr>
        <w:t xml:space="preserve"> </w:t>
      </w:r>
      <w:r>
        <w:rPr>
          <w:rFonts w:ascii="仿宋" w:hAnsi="仿宋" w:eastAsia="仿宋" w:cs="仿宋"/>
          <w:b/>
          <w:bCs/>
          <w:color w:val="auto"/>
          <w:spacing w:val="-13"/>
          <w:sz w:val="25"/>
          <w:szCs w:val="25"/>
          <w:u w:val="single" w:color="auto"/>
        </w:rPr>
        <w:t>肆</w:t>
      </w:r>
      <w:r>
        <w:rPr>
          <w:rFonts w:ascii="仿宋" w:hAnsi="仿宋" w:eastAsia="仿宋" w:cs="仿宋"/>
          <w:color w:val="auto"/>
          <w:spacing w:val="-48"/>
          <w:sz w:val="25"/>
          <w:szCs w:val="25"/>
        </w:rPr>
        <w:t xml:space="preserve"> </w:t>
      </w:r>
      <w:r>
        <w:rPr>
          <w:rFonts w:ascii="仿宋" w:hAnsi="仿宋" w:eastAsia="仿宋" w:cs="仿宋"/>
          <w:color w:val="auto"/>
          <w:spacing w:val="-13"/>
          <w:sz w:val="25"/>
          <w:szCs w:val="25"/>
        </w:rPr>
        <w:t>份，乙方执</w:t>
      </w:r>
      <w:r>
        <w:rPr>
          <w:rFonts w:ascii="仿宋" w:hAnsi="仿宋" w:eastAsia="仿宋" w:cs="仿宋"/>
          <w:color w:val="auto"/>
          <w:spacing w:val="55"/>
          <w:sz w:val="25"/>
          <w:szCs w:val="25"/>
        </w:rPr>
        <w:t xml:space="preserve"> </w:t>
      </w:r>
      <w:r>
        <w:rPr>
          <w:rFonts w:ascii="仿宋" w:hAnsi="仿宋" w:eastAsia="仿宋" w:cs="仿宋"/>
          <w:b/>
          <w:bCs/>
          <w:color w:val="auto"/>
          <w:spacing w:val="-13"/>
          <w:sz w:val="25"/>
          <w:szCs w:val="25"/>
          <w:u w:val="single" w:color="auto"/>
        </w:rPr>
        <w:t>肆</w:t>
      </w:r>
      <w:r>
        <w:rPr>
          <w:rFonts w:ascii="仿宋" w:hAnsi="仿宋" w:eastAsia="仿宋" w:cs="仿宋"/>
          <w:color w:val="auto"/>
          <w:spacing w:val="-13"/>
          <w:sz w:val="25"/>
          <w:szCs w:val="25"/>
        </w:rPr>
        <w:t xml:space="preserve">  份，自双方签</w:t>
      </w:r>
      <w:r>
        <w:rPr>
          <w:rFonts w:ascii="仿宋" w:hAnsi="仿宋" w:eastAsia="仿宋" w:cs="仿宋"/>
          <w:color w:val="auto"/>
          <w:sz w:val="25"/>
          <w:szCs w:val="25"/>
        </w:rPr>
        <w:t xml:space="preserve"> </w:t>
      </w:r>
      <w:r>
        <w:rPr>
          <w:rFonts w:ascii="仿宋" w:hAnsi="仿宋" w:eastAsia="仿宋" w:cs="仿宋"/>
          <w:color w:val="auto"/>
          <w:spacing w:val="-11"/>
          <w:sz w:val="25"/>
          <w:szCs w:val="25"/>
        </w:rPr>
        <w:t>字盖章后生效。</w:t>
      </w:r>
    </w:p>
    <w:tbl>
      <w:tblPr>
        <w:tblStyle w:val="12"/>
        <w:tblpPr w:leftFromText="180" w:rightFromText="180" w:vertAnchor="text" w:horzAnchor="page" w:tblpX="1757" w:tblpY="1363"/>
        <w:tblOverlap w:val="never"/>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7B9C1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4767" w:type="dxa"/>
            <w:tcBorders>
              <w:tl2br w:val="nil"/>
              <w:tr2bl w:val="nil"/>
            </w:tcBorders>
            <w:noWrap w:val="0"/>
            <w:vAlign w:val="top"/>
          </w:tcPr>
          <w:p w14:paraId="09784EBF">
            <w:pPr>
              <w:pageBreakBefore w:val="0"/>
              <w:kinsoku/>
              <w:wordWrap/>
              <w:overflowPunct/>
              <w:topLinePunct w:val="0"/>
              <w:bidi w:val="0"/>
              <w:snapToGrid/>
              <w:spacing w:line="360" w:lineRule="auto"/>
              <w:textAlignment w:val="auto"/>
              <w:rPr>
                <w:rFonts w:hint="default"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p>
        </w:tc>
        <w:tc>
          <w:tcPr>
            <w:tcW w:w="4332" w:type="dxa"/>
            <w:tcBorders>
              <w:tl2br w:val="nil"/>
              <w:tr2bl w:val="nil"/>
            </w:tcBorders>
            <w:noWrap w:val="0"/>
            <w:vAlign w:val="top"/>
          </w:tcPr>
          <w:p w14:paraId="7590C923">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w:t>
            </w:r>
          </w:p>
        </w:tc>
      </w:tr>
      <w:tr w14:paraId="26F36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46407491">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332" w:type="dxa"/>
            <w:tcBorders>
              <w:tl2br w:val="nil"/>
              <w:tr2bl w:val="nil"/>
            </w:tcBorders>
            <w:noWrap w:val="0"/>
            <w:vAlign w:val="top"/>
          </w:tcPr>
          <w:p w14:paraId="723ED34D">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32DB9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noWrap w:val="0"/>
            <w:vAlign w:val="top"/>
          </w:tcPr>
          <w:p w14:paraId="2106E79F">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w:t>
            </w:r>
          </w:p>
        </w:tc>
        <w:tc>
          <w:tcPr>
            <w:tcW w:w="4332" w:type="dxa"/>
            <w:tcBorders>
              <w:tl2br w:val="nil"/>
              <w:tr2bl w:val="nil"/>
            </w:tcBorders>
            <w:noWrap w:val="0"/>
            <w:vAlign w:val="top"/>
          </w:tcPr>
          <w:p w14:paraId="1ED0E1A0">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开户银行：</w:t>
            </w:r>
          </w:p>
        </w:tc>
      </w:tr>
      <w:tr w14:paraId="22A51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23D5A9A4">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w:t>
            </w:r>
          </w:p>
        </w:tc>
        <w:tc>
          <w:tcPr>
            <w:tcW w:w="4332" w:type="dxa"/>
            <w:tcBorders>
              <w:tl2br w:val="nil"/>
              <w:tr2bl w:val="nil"/>
            </w:tcBorders>
            <w:noWrap w:val="0"/>
            <w:vAlign w:val="top"/>
          </w:tcPr>
          <w:p w14:paraId="2300AE1F">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帐号：</w:t>
            </w:r>
          </w:p>
        </w:tc>
      </w:tr>
      <w:tr w14:paraId="398BC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767" w:type="dxa"/>
            <w:tcBorders>
              <w:tl2br w:val="nil"/>
              <w:tr2bl w:val="nil"/>
            </w:tcBorders>
            <w:noWrap w:val="0"/>
            <w:vAlign w:val="top"/>
          </w:tcPr>
          <w:p w14:paraId="29A8A295">
            <w:pPr>
              <w:pageBreakBefore w:val="0"/>
              <w:kinsoku/>
              <w:wordWrap/>
              <w:overflowPunct/>
              <w:topLinePunct w:val="0"/>
              <w:bidi w:val="0"/>
              <w:snapToGrid/>
              <w:spacing w:line="360" w:lineRule="auto"/>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注册地址：</w:t>
            </w:r>
          </w:p>
        </w:tc>
        <w:tc>
          <w:tcPr>
            <w:tcW w:w="4332" w:type="dxa"/>
            <w:tcBorders>
              <w:tl2br w:val="nil"/>
              <w:tr2bl w:val="nil"/>
            </w:tcBorders>
            <w:noWrap w:val="0"/>
            <w:vAlign w:val="top"/>
          </w:tcPr>
          <w:p w14:paraId="3B5CABDD">
            <w:pPr>
              <w:pageBreakBefore w:val="0"/>
              <w:kinsoku/>
              <w:wordWrap/>
              <w:overflowPunct/>
              <w:topLinePunct w:val="0"/>
              <w:bidi w:val="0"/>
              <w:snapToGrid/>
              <w:spacing w:line="360" w:lineRule="auto"/>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注册地址：</w:t>
            </w:r>
          </w:p>
        </w:tc>
      </w:tr>
      <w:tr w14:paraId="6C9C1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9099" w:type="dxa"/>
            <w:gridSpan w:val="2"/>
            <w:tcBorders>
              <w:tl2br w:val="nil"/>
              <w:tr2bl w:val="nil"/>
            </w:tcBorders>
            <w:noWrap w:val="0"/>
            <w:vAlign w:val="top"/>
          </w:tcPr>
          <w:p w14:paraId="2CC91D26">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签订地点：</w:t>
            </w:r>
          </w:p>
        </w:tc>
      </w:tr>
      <w:tr w14:paraId="482AE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99" w:type="dxa"/>
            <w:gridSpan w:val="2"/>
            <w:tcBorders>
              <w:tl2br w:val="nil"/>
              <w:tr2bl w:val="nil"/>
            </w:tcBorders>
            <w:noWrap w:val="0"/>
            <w:vAlign w:val="top"/>
          </w:tcPr>
          <w:p w14:paraId="32CA1718">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签订日期：     年    月    日</w:t>
            </w:r>
          </w:p>
        </w:tc>
      </w:tr>
    </w:tbl>
    <w:p w14:paraId="57A46FD9">
      <w:pPr>
        <w:spacing w:before="165" w:line="292" w:lineRule="auto"/>
        <w:ind w:right="59" w:firstLine="469"/>
        <w:rPr>
          <w:rFonts w:ascii="仿宋" w:hAnsi="仿宋" w:eastAsia="仿宋" w:cs="仿宋"/>
          <w:color w:val="auto"/>
          <w:spacing w:val="-11"/>
          <w:sz w:val="25"/>
          <w:szCs w:val="25"/>
        </w:rPr>
      </w:pPr>
    </w:p>
    <w:p w14:paraId="4B969DDB">
      <w:pPr>
        <w:spacing w:before="165" w:line="292" w:lineRule="auto"/>
        <w:ind w:right="59"/>
        <w:rPr>
          <w:rFonts w:ascii="仿宋" w:hAnsi="仿宋" w:eastAsia="仿宋" w:cs="仿宋"/>
          <w:color w:val="auto"/>
          <w:spacing w:val="-11"/>
          <w:sz w:val="25"/>
          <w:szCs w:val="25"/>
        </w:rPr>
      </w:pPr>
    </w:p>
    <w:p w14:paraId="4F504A8C">
      <w:pPr>
        <w:spacing w:before="82" w:line="222" w:lineRule="auto"/>
        <w:ind w:left="206"/>
        <w:rPr>
          <w:rFonts w:ascii="仿宋" w:hAnsi="仿宋" w:eastAsia="仿宋" w:cs="仿宋"/>
          <w:b/>
          <w:bCs/>
          <w:color w:val="auto"/>
          <w:spacing w:val="-27"/>
          <w:sz w:val="25"/>
          <w:szCs w:val="25"/>
        </w:rPr>
      </w:pPr>
    </w:p>
    <w:p w14:paraId="26D1C116">
      <w:pPr>
        <w:spacing w:before="82" w:line="222" w:lineRule="auto"/>
        <w:ind w:left="206"/>
        <w:rPr>
          <w:rFonts w:ascii="仿宋" w:hAnsi="仿宋" w:eastAsia="仿宋" w:cs="仿宋"/>
          <w:b/>
          <w:bCs/>
          <w:color w:val="auto"/>
          <w:spacing w:val="-27"/>
          <w:sz w:val="25"/>
          <w:szCs w:val="25"/>
        </w:rPr>
      </w:pPr>
    </w:p>
    <w:p w14:paraId="54D70DA8">
      <w:pPr>
        <w:spacing w:before="82" w:line="222" w:lineRule="auto"/>
        <w:ind w:left="206"/>
        <w:rPr>
          <w:rFonts w:ascii="仿宋" w:hAnsi="仿宋" w:eastAsia="仿宋" w:cs="仿宋"/>
          <w:b/>
          <w:bCs/>
          <w:color w:val="auto"/>
          <w:spacing w:val="-27"/>
          <w:sz w:val="25"/>
          <w:szCs w:val="25"/>
        </w:rPr>
      </w:pPr>
    </w:p>
    <w:p w14:paraId="0642CE93">
      <w:pPr>
        <w:spacing w:before="82" w:line="222" w:lineRule="auto"/>
        <w:ind w:left="206"/>
        <w:rPr>
          <w:rFonts w:ascii="仿宋" w:hAnsi="仿宋" w:eastAsia="仿宋" w:cs="仿宋"/>
          <w:b/>
          <w:bCs/>
          <w:color w:val="auto"/>
          <w:spacing w:val="-27"/>
          <w:sz w:val="25"/>
          <w:szCs w:val="25"/>
        </w:rPr>
      </w:pPr>
    </w:p>
    <w:p w14:paraId="51AB59A6">
      <w:pPr>
        <w:spacing w:before="82" w:line="222" w:lineRule="auto"/>
        <w:ind w:left="206"/>
        <w:rPr>
          <w:rFonts w:ascii="仿宋" w:hAnsi="仿宋" w:eastAsia="仿宋" w:cs="仿宋"/>
          <w:b/>
          <w:bCs/>
          <w:color w:val="auto"/>
          <w:spacing w:val="-27"/>
          <w:sz w:val="25"/>
          <w:szCs w:val="25"/>
        </w:rPr>
      </w:pPr>
    </w:p>
    <w:p w14:paraId="29660825">
      <w:pPr>
        <w:spacing w:before="82" w:line="222" w:lineRule="auto"/>
        <w:ind w:left="206"/>
        <w:rPr>
          <w:rFonts w:ascii="仿宋" w:hAnsi="仿宋" w:eastAsia="仿宋" w:cs="仿宋"/>
          <w:b/>
          <w:bCs/>
          <w:color w:val="auto"/>
          <w:spacing w:val="-27"/>
          <w:sz w:val="25"/>
          <w:szCs w:val="25"/>
        </w:rPr>
      </w:pPr>
    </w:p>
    <w:p w14:paraId="091CEFB8">
      <w:pPr>
        <w:spacing w:before="82" w:line="222" w:lineRule="auto"/>
        <w:ind w:left="206"/>
        <w:rPr>
          <w:rFonts w:ascii="仿宋" w:hAnsi="仿宋" w:eastAsia="仿宋" w:cs="仿宋"/>
          <w:b/>
          <w:bCs/>
          <w:color w:val="auto"/>
          <w:spacing w:val="-27"/>
          <w:sz w:val="25"/>
          <w:szCs w:val="25"/>
        </w:rPr>
      </w:pPr>
    </w:p>
    <w:p w14:paraId="00FC2120">
      <w:pPr>
        <w:spacing w:before="82" w:line="222" w:lineRule="auto"/>
        <w:ind w:left="206"/>
        <w:rPr>
          <w:rFonts w:ascii="仿宋" w:hAnsi="仿宋" w:eastAsia="仿宋" w:cs="仿宋"/>
          <w:b/>
          <w:bCs/>
          <w:color w:val="auto"/>
          <w:spacing w:val="-27"/>
          <w:sz w:val="25"/>
          <w:szCs w:val="25"/>
        </w:rPr>
      </w:pPr>
    </w:p>
    <w:p w14:paraId="7457C84B">
      <w:pPr>
        <w:spacing w:before="82" w:line="222" w:lineRule="auto"/>
        <w:ind w:left="206"/>
        <w:rPr>
          <w:rFonts w:ascii="仿宋" w:hAnsi="仿宋" w:eastAsia="仿宋" w:cs="仿宋"/>
          <w:b/>
          <w:bCs/>
          <w:color w:val="auto"/>
          <w:spacing w:val="-27"/>
          <w:sz w:val="25"/>
          <w:szCs w:val="25"/>
        </w:rPr>
      </w:pPr>
    </w:p>
    <w:p w14:paraId="23662DE8">
      <w:pPr>
        <w:spacing w:before="82" w:line="222" w:lineRule="auto"/>
        <w:rPr>
          <w:rFonts w:ascii="仿宋" w:hAnsi="仿宋" w:eastAsia="仿宋" w:cs="仿宋"/>
          <w:b/>
          <w:bCs/>
          <w:color w:val="auto"/>
          <w:spacing w:val="-13"/>
          <w:sz w:val="25"/>
          <w:szCs w:val="25"/>
        </w:rPr>
      </w:pPr>
      <w:r>
        <w:rPr>
          <w:color w:val="auto"/>
        </w:rPr>
        <mc:AlternateContent>
          <mc:Choice Requires="wps">
            <w:drawing>
              <wp:anchor distT="0" distB="0" distL="114300" distR="114300" simplePos="0" relativeHeight="251660288" behindDoc="0" locked="0" layoutInCell="1" allowOverlap="1">
                <wp:simplePos x="0" y="0"/>
                <wp:positionH relativeFrom="column">
                  <wp:posOffset>2772410</wp:posOffset>
                </wp:positionH>
                <wp:positionV relativeFrom="paragraph">
                  <wp:posOffset>66040</wp:posOffset>
                </wp:positionV>
                <wp:extent cx="355600" cy="21844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355600" cy="218440"/>
                        </a:xfrm>
                        <a:prstGeom prst="rect">
                          <a:avLst/>
                        </a:prstGeom>
                        <a:noFill/>
                        <a:ln>
                          <a:noFill/>
                        </a:ln>
                      </wps:spPr>
                      <wps:txbx>
                        <w:txbxContent>
                          <w:p w14:paraId="51CF6E1D"/>
                        </w:txbxContent>
                      </wps:txbx>
                      <wps:bodyPr lIns="0" tIns="0" rIns="0" bIns="0" upright="1"/>
                    </wps:wsp>
                  </a:graphicData>
                </a:graphic>
              </wp:anchor>
            </w:drawing>
          </mc:Choice>
          <mc:Fallback>
            <w:pict>
              <v:shape id="_x0000_s1026" o:spid="_x0000_s1026" o:spt="202" type="#_x0000_t202" style="position:absolute;left:0pt;margin-left:218.3pt;margin-top:5.2pt;height:17.2pt;width:28pt;z-index:251660288;mso-width-relative:page;mso-height-relative:page;" filled="f" stroked="f" coordsize="21600,21600" o:gfxdata="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o92U7XAAAACQEAAA8AAAAAAAAAAQAgAAAAIgAAAGRycy9kb3ducmV2LnhtbFBLAQIU&#10;ABQAAAAIAIdO4kAKRgO5uwEAAHMDAAAOAAAAAAAAAAEAIAAAACYBAABkcnMvZTJvRG9jLnhtbFBL&#10;BQYAAAAABgAGAFkBAABTBQAAAAA=&#10;">
                <v:fill on="f" focussize="0,0"/>
                <v:stroke on="f"/>
                <v:imagedata o:title=""/>
                <o:lock v:ext="edit" aspectratio="f"/>
                <v:textbox inset="0mm,0mm,0mm,0mm">
                  <w:txbxContent>
                    <w:p w14:paraId="51CF6E1D"/>
                  </w:txbxContent>
                </v:textbox>
              </v:shape>
            </w:pict>
          </mc:Fallback>
        </mc:AlternateContent>
      </w:r>
    </w:p>
    <w:p w14:paraId="36E28E31">
      <w:pPr>
        <w:spacing w:before="81" w:line="222" w:lineRule="auto"/>
        <w:ind w:left="246"/>
        <w:rPr>
          <w:rFonts w:ascii="仿宋" w:hAnsi="仿宋" w:eastAsia="仿宋" w:cs="仿宋"/>
          <w:b/>
          <w:bCs/>
          <w:color w:val="auto"/>
          <w:spacing w:val="-13"/>
          <w:sz w:val="25"/>
          <w:szCs w:val="25"/>
        </w:rPr>
      </w:pPr>
    </w:p>
    <w:p w14:paraId="613B5C6C">
      <w:pPr>
        <w:spacing w:before="81" w:line="222" w:lineRule="auto"/>
        <w:ind w:left="246"/>
        <w:rPr>
          <w:rFonts w:ascii="仿宋" w:hAnsi="仿宋" w:eastAsia="仿宋" w:cs="仿宋"/>
          <w:b/>
          <w:bCs/>
          <w:color w:val="auto"/>
          <w:spacing w:val="-13"/>
          <w:sz w:val="25"/>
          <w:szCs w:val="25"/>
        </w:rPr>
      </w:pPr>
    </w:p>
    <w:p w14:paraId="26ABEF76">
      <w:pPr>
        <w:spacing w:before="81" w:line="222" w:lineRule="auto"/>
        <w:ind w:left="246"/>
        <w:rPr>
          <w:rFonts w:ascii="仿宋" w:hAnsi="仿宋" w:eastAsia="仿宋" w:cs="仿宋"/>
          <w:b/>
          <w:bCs/>
          <w:color w:val="auto"/>
          <w:spacing w:val="-13"/>
          <w:sz w:val="25"/>
          <w:szCs w:val="25"/>
        </w:rPr>
      </w:pPr>
    </w:p>
    <w:p w14:paraId="6B022F29">
      <w:pPr>
        <w:spacing w:before="81" w:line="222" w:lineRule="auto"/>
        <w:ind w:left="246"/>
        <w:rPr>
          <w:rFonts w:ascii="仿宋" w:hAnsi="仿宋" w:eastAsia="仿宋" w:cs="仿宋"/>
          <w:b/>
          <w:bCs/>
          <w:color w:val="auto"/>
          <w:spacing w:val="-13"/>
          <w:sz w:val="25"/>
          <w:szCs w:val="25"/>
        </w:rPr>
      </w:pPr>
    </w:p>
    <w:p w14:paraId="4AA9F633">
      <w:pPr>
        <w:spacing w:before="81" w:line="222" w:lineRule="auto"/>
        <w:ind w:left="246"/>
        <w:rPr>
          <w:rFonts w:ascii="仿宋" w:hAnsi="仿宋" w:eastAsia="仿宋" w:cs="仿宋"/>
          <w:b/>
          <w:bCs/>
          <w:color w:val="auto"/>
          <w:spacing w:val="-13"/>
          <w:sz w:val="25"/>
          <w:szCs w:val="25"/>
        </w:rPr>
      </w:pPr>
    </w:p>
    <w:p w14:paraId="6A03F481">
      <w:pPr>
        <w:spacing w:before="81" w:line="222" w:lineRule="auto"/>
        <w:ind w:left="246"/>
        <w:rPr>
          <w:rFonts w:ascii="仿宋" w:hAnsi="仿宋" w:eastAsia="仿宋" w:cs="仿宋"/>
          <w:b/>
          <w:bCs/>
          <w:color w:val="auto"/>
          <w:spacing w:val="-13"/>
          <w:sz w:val="25"/>
          <w:szCs w:val="25"/>
        </w:rPr>
      </w:pPr>
    </w:p>
    <w:p w14:paraId="2CA30C11">
      <w:pPr>
        <w:spacing w:before="81" w:line="222" w:lineRule="auto"/>
        <w:ind w:left="246"/>
        <w:rPr>
          <w:rFonts w:ascii="仿宋" w:hAnsi="仿宋" w:eastAsia="仿宋" w:cs="仿宋"/>
          <w:b/>
          <w:bCs/>
          <w:color w:val="auto"/>
          <w:spacing w:val="-13"/>
          <w:sz w:val="25"/>
          <w:szCs w:val="25"/>
        </w:rPr>
      </w:pPr>
    </w:p>
    <w:p w14:paraId="5A98B41D">
      <w:pPr>
        <w:spacing w:before="81" w:line="222" w:lineRule="auto"/>
        <w:ind w:left="246"/>
        <w:rPr>
          <w:rFonts w:ascii="仿宋" w:hAnsi="仿宋" w:eastAsia="仿宋" w:cs="仿宋"/>
          <w:b/>
          <w:bCs/>
          <w:color w:val="auto"/>
          <w:spacing w:val="-13"/>
          <w:sz w:val="25"/>
          <w:szCs w:val="25"/>
        </w:rPr>
      </w:pPr>
    </w:p>
    <w:p w14:paraId="2BD4B9E4">
      <w:pPr>
        <w:spacing w:before="81" w:line="222" w:lineRule="auto"/>
        <w:ind w:left="246"/>
        <w:rPr>
          <w:rFonts w:ascii="仿宋" w:hAnsi="仿宋" w:eastAsia="仿宋" w:cs="仿宋"/>
          <w:b/>
          <w:bCs/>
          <w:color w:val="auto"/>
          <w:spacing w:val="-13"/>
          <w:sz w:val="25"/>
          <w:szCs w:val="25"/>
        </w:rPr>
      </w:pPr>
    </w:p>
    <w:p w14:paraId="24DE382E">
      <w:pPr>
        <w:spacing w:before="81" w:line="222" w:lineRule="auto"/>
        <w:ind w:left="246"/>
        <w:rPr>
          <w:rFonts w:ascii="仿宋" w:hAnsi="仿宋" w:eastAsia="仿宋" w:cs="仿宋"/>
          <w:b/>
          <w:bCs/>
          <w:color w:val="auto"/>
          <w:spacing w:val="-13"/>
          <w:sz w:val="25"/>
          <w:szCs w:val="25"/>
        </w:rPr>
      </w:pPr>
    </w:p>
    <w:p w14:paraId="0611BCE7">
      <w:pPr>
        <w:spacing w:before="81" w:line="222" w:lineRule="auto"/>
        <w:ind w:left="246"/>
        <w:rPr>
          <w:rFonts w:ascii="仿宋" w:hAnsi="仿宋" w:eastAsia="仿宋" w:cs="仿宋"/>
          <w:b/>
          <w:bCs/>
          <w:color w:val="auto"/>
          <w:spacing w:val="-13"/>
          <w:sz w:val="25"/>
          <w:szCs w:val="25"/>
        </w:rPr>
      </w:pPr>
    </w:p>
    <w:p w14:paraId="2422BE47">
      <w:pPr>
        <w:spacing w:before="81" w:line="222" w:lineRule="auto"/>
        <w:ind w:left="246"/>
        <w:rPr>
          <w:rFonts w:ascii="仿宋" w:hAnsi="仿宋" w:eastAsia="仿宋" w:cs="仿宋"/>
          <w:b/>
          <w:bCs/>
          <w:color w:val="auto"/>
          <w:spacing w:val="-13"/>
          <w:sz w:val="25"/>
          <w:szCs w:val="25"/>
        </w:rPr>
      </w:pPr>
    </w:p>
    <w:p w14:paraId="16BF502F">
      <w:pPr>
        <w:spacing w:before="81" w:line="222" w:lineRule="auto"/>
        <w:ind w:left="246"/>
        <w:rPr>
          <w:rFonts w:ascii="仿宋" w:hAnsi="仿宋" w:eastAsia="仿宋" w:cs="仿宋"/>
          <w:b/>
          <w:bCs/>
          <w:color w:val="auto"/>
          <w:spacing w:val="-13"/>
          <w:sz w:val="25"/>
          <w:szCs w:val="25"/>
        </w:rPr>
      </w:pPr>
    </w:p>
    <w:p w14:paraId="79D0D62F">
      <w:pPr>
        <w:spacing w:before="81" w:line="222" w:lineRule="auto"/>
        <w:ind w:left="246"/>
        <w:rPr>
          <w:rFonts w:ascii="仿宋" w:hAnsi="仿宋" w:eastAsia="仿宋" w:cs="仿宋"/>
          <w:b/>
          <w:bCs/>
          <w:color w:val="auto"/>
          <w:spacing w:val="-13"/>
          <w:sz w:val="25"/>
          <w:szCs w:val="25"/>
        </w:rPr>
      </w:pPr>
    </w:p>
    <w:p w14:paraId="1ABF8787">
      <w:pPr>
        <w:spacing w:before="81" w:line="222" w:lineRule="auto"/>
        <w:ind w:left="246"/>
        <w:rPr>
          <w:rFonts w:ascii="仿宋" w:hAnsi="仿宋" w:eastAsia="仿宋" w:cs="仿宋"/>
          <w:b/>
          <w:bCs/>
          <w:color w:val="auto"/>
          <w:spacing w:val="-13"/>
          <w:sz w:val="25"/>
          <w:szCs w:val="25"/>
        </w:rPr>
      </w:pPr>
    </w:p>
    <w:p w14:paraId="78987554">
      <w:pPr>
        <w:spacing w:before="81" w:line="222" w:lineRule="auto"/>
        <w:ind w:left="246"/>
        <w:rPr>
          <w:rFonts w:ascii="仿宋" w:hAnsi="仿宋" w:eastAsia="仿宋" w:cs="仿宋"/>
          <w:b/>
          <w:bCs/>
          <w:color w:val="auto"/>
          <w:spacing w:val="-13"/>
          <w:sz w:val="25"/>
          <w:szCs w:val="25"/>
        </w:rPr>
      </w:pPr>
    </w:p>
    <w:p w14:paraId="6486F0A8">
      <w:pPr>
        <w:spacing w:before="81" w:line="222" w:lineRule="auto"/>
        <w:ind w:left="246"/>
        <w:rPr>
          <w:rFonts w:ascii="仿宋" w:hAnsi="仿宋" w:eastAsia="仿宋" w:cs="仿宋"/>
          <w:b/>
          <w:bCs/>
          <w:color w:val="auto"/>
          <w:spacing w:val="-13"/>
          <w:sz w:val="25"/>
          <w:szCs w:val="25"/>
        </w:rPr>
      </w:pPr>
    </w:p>
    <w:p w14:paraId="3DCE99DF">
      <w:pPr>
        <w:spacing w:before="81" w:line="222" w:lineRule="auto"/>
        <w:ind w:left="246"/>
        <w:rPr>
          <w:rFonts w:ascii="仿宋" w:hAnsi="仿宋" w:eastAsia="仿宋" w:cs="仿宋"/>
          <w:b/>
          <w:bCs/>
          <w:color w:val="auto"/>
          <w:spacing w:val="-13"/>
          <w:sz w:val="25"/>
          <w:szCs w:val="25"/>
        </w:rPr>
      </w:pPr>
    </w:p>
    <w:p w14:paraId="1D728E2A">
      <w:pPr>
        <w:spacing w:before="81" w:line="222" w:lineRule="auto"/>
        <w:ind w:left="246"/>
        <w:rPr>
          <w:rFonts w:ascii="仿宋" w:hAnsi="仿宋" w:eastAsia="仿宋" w:cs="仿宋"/>
          <w:b/>
          <w:bCs/>
          <w:color w:val="auto"/>
          <w:spacing w:val="-13"/>
          <w:sz w:val="25"/>
          <w:szCs w:val="25"/>
        </w:rPr>
      </w:pPr>
    </w:p>
    <w:p w14:paraId="6ECB553D">
      <w:pPr>
        <w:spacing w:before="81" w:line="222" w:lineRule="auto"/>
        <w:ind w:left="246"/>
        <w:rPr>
          <w:rFonts w:ascii="仿宋" w:hAnsi="仿宋" w:eastAsia="仿宋" w:cs="仿宋"/>
          <w:b/>
          <w:bCs/>
          <w:color w:val="auto"/>
          <w:spacing w:val="-13"/>
          <w:sz w:val="25"/>
          <w:szCs w:val="25"/>
        </w:rPr>
      </w:pPr>
    </w:p>
    <w:p w14:paraId="2008E944">
      <w:pPr>
        <w:spacing w:before="81" w:line="222" w:lineRule="auto"/>
        <w:ind w:left="246"/>
        <w:rPr>
          <w:rFonts w:ascii="仿宋" w:hAnsi="仿宋" w:eastAsia="仿宋" w:cs="仿宋"/>
          <w:b/>
          <w:bCs/>
          <w:color w:val="auto"/>
          <w:spacing w:val="-13"/>
          <w:sz w:val="25"/>
          <w:szCs w:val="25"/>
        </w:rPr>
      </w:pPr>
    </w:p>
    <w:p w14:paraId="68F47BE5">
      <w:pPr>
        <w:spacing w:before="81" w:line="222" w:lineRule="auto"/>
        <w:ind w:left="246"/>
        <w:rPr>
          <w:rFonts w:ascii="仿宋" w:hAnsi="仿宋" w:eastAsia="仿宋" w:cs="仿宋"/>
          <w:b/>
          <w:bCs/>
          <w:color w:val="auto"/>
          <w:spacing w:val="-13"/>
          <w:sz w:val="25"/>
          <w:szCs w:val="25"/>
        </w:rPr>
      </w:pPr>
    </w:p>
    <w:p w14:paraId="2ED4A0CF">
      <w:pPr>
        <w:spacing w:before="81" w:line="222" w:lineRule="auto"/>
        <w:ind w:left="246"/>
        <w:outlineLvl w:val="0"/>
        <w:rPr>
          <w:rFonts w:ascii="仿宋" w:hAnsi="仿宋" w:eastAsia="仿宋" w:cs="仿宋"/>
          <w:color w:val="auto"/>
          <w:sz w:val="25"/>
          <w:szCs w:val="25"/>
        </w:rPr>
      </w:pPr>
      <w:bookmarkStart w:id="41" w:name="_Toc24223"/>
      <w:r>
        <w:rPr>
          <w:rFonts w:ascii="仿宋" w:hAnsi="仿宋" w:eastAsia="仿宋" w:cs="仿宋"/>
          <w:b/>
          <w:bCs/>
          <w:color w:val="auto"/>
          <w:spacing w:val="-13"/>
          <w:sz w:val="25"/>
          <w:szCs w:val="25"/>
        </w:rPr>
        <w:t>合同附件</w:t>
      </w:r>
      <w:bookmarkEnd w:id="41"/>
    </w:p>
    <w:p w14:paraId="4D7360E3">
      <w:pPr>
        <w:spacing w:before="170" w:line="221" w:lineRule="auto"/>
        <w:ind w:left="792"/>
        <w:rPr>
          <w:rFonts w:ascii="仿宋" w:hAnsi="仿宋" w:eastAsia="仿宋" w:cs="仿宋"/>
          <w:color w:val="auto"/>
          <w:sz w:val="25"/>
          <w:szCs w:val="25"/>
        </w:rPr>
      </w:pPr>
      <w:r>
        <w:rPr>
          <w:rFonts w:ascii="宋体" w:hAnsi="宋体" w:eastAsia="宋体" w:cs="宋体"/>
          <w:color w:val="auto"/>
          <w:spacing w:val="-9"/>
          <w:sz w:val="25"/>
          <w:szCs w:val="25"/>
        </w:rPr>
        <w:t>1、</w:t>
      </w:r>
      <w:r>
        <w:rPr>
          <w:rFonts w:ascii="仿宋" w:hAnsi="仿宋" w:eastAsia="仿宋" w:cs="仿宋"/>
          <w:color w:val="auto"/>
          <w:spacing w:val="-9"/>
          <w:sz w:val="25"/>
          <w:szCs w:val="25"/>
        </w:rPr>
        <w:t>工程量计价清单</w:t>
      </w:r>
    </w:p>
    <w:p w14:paraId="0D671D37">
      <w:pPr>
        <w:spacing w:before="193" w:line="222" w:lineRule="auto"/>
        <w:ind w:left="792"/>
        <w:rPr>
          <w:rFonts w:ascii="仿宋" w:hAnsi="仿宋" w:eastAsia="仿宋" w:cs="仿宋"/>
          <w:color w:val="auto"/>
          <w:sz w:val="25"/>
          <w:szCs w:val="25"/>
        </w:rPr>
      </w:pPr>
      <w:r>
        <w:rPr>
          <w:rFonts w:ascii="宋体" w:hAnsi="宋体" w:eastAsia="宋体" w:cs="宋体"/>
          <w:color w:val="auto"/>
          <w:spacing w:val="-9"/>
          <w:sz w:val="25"/>
          <w:szCs w:val="25"/>
        </w:rPr>
        <w:t>2、</w:t>
      </w:r>
      <w:r>
        <w:rPr>
          <w:rFonts w:ascii="仿宋" w:hAnsi="仿宋" w:eastAsia="仿宋" w:cs="仿宋"/>
          <w:color w:val="auto"/>
          <w:spacing w:val="-9"/>
          <w:sz w:val="25"/>
          <w:szCs w:val="25"/>
        </w:rPr>
        <w:t>环境与职业健康安全管理责任书</w:t>
      </w:r>
    </w:p>
    <w:p w14:paraId="3EA38D48">
      <w:pPr>
        <w:spacing w:before="146" w:line="221" w:lineRule="auto"/>
        <w:ind w:left="792"/>
        <w:rPr>
          <w:rFonts w:ascii="仿宋" w:hAnsi="仿宋" w:eastAsia="仿宋" w:cs="仿宋"/>
          <w:color w:val="auto"/>
          <w:sz w:val="25"/>
          <w:szCs w:val="25"/>
        </w:rPr>
      </w:pPr>
      <w:r>
        <w:rPr>
          <w:rFonts w:ascii="宋体" w:hAnsi="宋体" w:eastAsia="宋体" w:cs="宋体"/>
          <w:color w:val="auto"/>
          <w:spacing w:val="-4"/>
          <w:sz w:val="25"/>
          <w:szCs w:val="25"/>
        </w:rPr>
        <w:t>3、</w:t>
      </w:r>
      <w:r>
        <w:rPr>
          <w:rFonts w:ascii="仿宋" w:hAnsi="仿宋" w:eastAsia="仿宋" w:cs="仿宋"/>
          <w:color w:val="auto"/>
          <w:spacing w:val="-4"/>
          <w:sz w:val="25"/>
          <w:szCs w:val="25"/>
        </w:rPr>
        <w:t>保廉合同</w:t>
      </w:r>
    </w:p>
    <w:p w14:paraId="1213F66E">
      <w:pPr>
        <w:spacing w:before="170" w:line="221" w:lineRule="auto"/>
        <w:ind w:left="792"/>
        <w:rPr>
          <w:rFonts w:ascii="仿宋" w:hAnsi="仿宋" w:eastAsia="仿宋" w:cs="仿宋"/>
          <w:color w:val="auto"/>
          <w:spacing w:val="-8"/>
          <w:sz w:val="25"/>
          <w:szCs w:val="25"/>
        </w:rPr>
      </w:pPr>
      <w:r>
        <w:rPr>
          <w:rFonts w:ascii="宋体" w:hAnsi="宋体" w:eastAsia="宋体" w:cs="宋体"/>
          <w:color w:val="auto"/>
          <w:spacing w:val="-8"/>
          <w:sz w:val="25"/>
          <w:szCs w:val="25"/>
        </w:rPr>
        <w:t>4、</w:t>
      </w:r>
      <w:r>
        <w:rPr>
          <w:rFonts w:ascii="仿宋" w:hAnsi="仿宋" w:eastAsia="仿宋" w:cs="仿宋"/>
          <w:color w:val="auto"/>
          <w:spacing w:val="-8"/>
          <w:sz w:val="25"/>
          <w:szCs w:val="25"/>
        </w:rPr>
        <w:t>农民工工资支付保障承诺书</w:t>
      </w:r>
    </w:p>
    <w:p w14:paraId="192BBE75">
      <w:pPr>
        <w:spacing w:before="171" w:line="222" w:lineRule="auto"/>
        <w:ind w:left="792"/>
        <w:rPr>
          <w:rFonts w:hint="eastAsia" w:eastAsia="仿宋"/>
          <w:lang w:eastAsia="zh-CN"/>
        </w:rPr>
      </w:pPr>
      <w:r>
        <w:rPr>
          <w:rFonts w:hint="eastAsia" w:ascii="宋体" w:hAnsi="宋体" w:eastAsia="宋体" w:cs="宋体"/>
          <w:color w:val="auto"/>
          <w:spacing w:val="10"/>
          <w:sz w:val="25"/>
          <w:szCs w:val="25"/>
          <w:lang w:val="en-US" w:eastAsia="zh-CN"/>
        </w:rPr>
        <w:t>5、</w:t>
      </w:r>
      <w:r>
        <w:rPr>
          <w:rFonts w:hint="eastAsia" w:ascii="仿宋" w:hAnsi="仿宋" w:eastAsia="仿宋" w:cs="仿宋"/>
          <w:i w:val="0"/>
          <w:iCs w:val="0"/>
          <w:sz w:val="24"/>
          <w:szCs w:val="24"/>
        </w:rPr>
        <w:t>法人授权书</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授权委托人签字的</w:t>
      </w:r>
      <w:r>
        <w:rPr>
          <w:rFonts w:hint="eastAsia" w:ascii="仿宋" w:hAnsi="仿宋" w:eastAsia="仿宋" w:cs="仿宋"/>
          <w:i w:val="0"/>
          <w:iCs w:val="0"/>
          <w:sz w:val="24"/>
          <w:szCs w:val="24"/>
          <w:lang w:eastAsia="zh-CN"/>
        </w:rPr>
        <w:t>）</w:t>
      </w:r>
    </w:p>
    <w:p w14:paraId="3ACA8EF4">
      <w:pPr>
        <w:spacing w:before="171" w:line="222" w:lineRule="auto"/>
        <w:ind w:left="792"/>
        <w:rPr>
          <w:rFonts w:ascii="仿宋" w:hAnsi="仿宋" w:eastAsia="仿宋" w:cs="仿宋"/>
          <w:color w:val="auto"/>
          <w:sz w:val="25"/>
          <w:szCs w:val="25"/>
        </w:rPr>
      </w:pPr>
      <w:r>
        <w:rPr>
          <w:rFonts w:hint="eastAsia" w:ascii="宋体" w:hAnsi="宋体" w:eastAsia="宋体" w:cs="宋体"/>
          <w:color w:val="auto"/>
          <w:spacing w:val="10"/>
          <w:sz w:val="25"/>
          <w:szCs w:val="25"/>
          <w:lang w:val="en-US" w:eastAsia="zh-CN"/>
        </w:rPr>
        <w:t>6</w:t>
      </w:r>
      <w:r>
        <w:rPr>
          <w:rFonts w:ascii="宋体" w:hAnsi="宋体" w:eastAsia="宋体" w:cs="宋体"/>
          <w:color w:val="auto"/>
          <w:spacing w:val="10"/>
          <w:sz w:val="25"/>
          <w:szCs w:val="25"/>
        </w:rPr>
        <w:t>、</w:t>
      </w:r>
      <w:r>
        <w:rPr>
          <w:rFonts w:ascii="仿宋" w:hAnsi="仿宋" w:eastAsia="仿宋" w:cs="仿宋"/>
          <w:color w:val="auto"/>
          <w:spacing w:val="10"/>
          <w:sz w:val="25"/>
          <w:szCs w:val="25"/>
        </w:rPr>
        <w:t>其他附件(如有)</w:t>
      </w:r>
    </w:p>
    <w:p w14:paraId="289E0ACA">
      <w:pPr>
        <w:pStyle w:val="5"/>
        <w:spacing w:line="277" w:lineRule="auto"/>
        <w:rPr>
          <w:color w:val="FF0000"/>
        </w:rPr>
      </w:pPr>
    </w:p>
    <w:p w14:paraId="677C311F">
      <w:pPr>
        <w:pStyle w:val="5"/>
        <w:spacing w:line="253" w:lineRule="auto"/>
        <w:rPr>
          <w:rFonts w:hint="eastAsia" w:eastAsia="宋体"/>
          <w:color w:val="auto"/>
          <w:lang w:val="en-US" w:eastAsia="zh-CN"/>
        </w:rPr>
      </w:pPr>
    </w:p>
    <w:p w14:paraId="42585AEA">
      <w:pPr>
        <w:pStyle w:val="5"/>
        <w:spacing w:line="253" w:lineRule="auto"/>
        <w:rPr>
          <w:rFonts w:hint="eastAsia" w:eastAsia="宋体"/>
          <w:color w:val="auto"/>
          <w:lang w:val="en-US" w:eastAsia="zh-CN"/>
        </w:rPr>
      </w:pPr>
    </w:p>
    <w:p w14:paraId="333138D4">
      <w:pPr>
        <w:pStyle w:val="5"/>
        <w:spacing w:line="253" w:lineRule="auto"/>
        <w:rPr>
          <w:rFonts w:hint="eastAsia" w:eastAsia="宋体"/>
          <w:color w:val="auto"/>
          <w:lang w:val="en-US" w:eastAsia="zh-CN"/>
        </w:rPr>
      </w:pPr>
    </w:p>
    <w:p w14:paraId="7A658E5A">
      <w:pPr>
        <w:pStyle w:val="5"/>
        <w:spacing w:line="253" w:lineRule="auto"/>
        <w:rPr>
          <w:rFonts w:hint="eastAsia" w:eastAsia="宋体"/>
          <w:color w:val="auto"/>
          <w:lang w:val="en-US" w:eastAsia="zh-CN"/>
        </w:rPr>
      </w:pPr>
    </w:p>
    <w:p w14:paraId="288AB4C9">
      <w:pPr>
        <w:pStyle w:val="5"/>
        <w:spacing w:line="253" w:lineRule="auto"/>
        <w:rPr>
          <w:rFonts w:hint="eastAsia" w:eastAsia="宋体"/>
          <w:color w:val="auto"/>
          <w:lang w:val="en-US" w:eastAsia="zh-CN"/>
        </w:rPr>
      </w:pPr>
    </w:p>
    <w:p w14:paraId="76ED4BAB">
      <w:pPr>
        <w:pStyle w:val="5"/>
        <w:spacing w:line="253" w:lineRule="auto"/>
        <w:rPr>
          <w:rFonts w:hint="eastAsia" w:eastAsia="宋体"/>
          <w:color w:val="auto"/>
          <w:lang w:val="en-US" w:eastAsia="zh-CN"/>
        </w:rPr>
      </w:pPr>
    </w:p>
    <w:p w14:paraId="64D39A0E">
      <w:pPr>
        <w:pStyle w:val="5"/>
        <w:spacing w:line="253" w:lineRule="auto"/>
        <w:rPr>
          <w:rFonts w:hint="eastAsia" w:eastAsia="宋体"/>
          <w:color w:val="auto"/>
          <w:lang w:val="en-US" w:eastAsia="zh-CN"/>
        </w:rPr>
      </w:pPr>
    </w:p>
    <w:p w14:paraId="107EC302">
      <w:pPr>
        <w:pStyle w:val="5"/>
        <w:spacing w:line="253" w:lineRule="auto"/>
        <w:rPr>
          <w:rFonts w:hint="eastAsia" w:eastAsia="宋体"/>
          <w:color w:val="auto"/>
          <w:lang w:val="en-US" w:eastAsia="zh-CN"/>
        </w:rPr>
      </w:pPr>
    </w:p>
    <w:p w14:paraId="52565D84">
      <w:pPr>
        <w:pStyle w:val="5"/>
        <w:spacing w:line="253" w:lineRule="auto"/>
        <w:rPr>
          <w:rFonts w:hint="eastAsia" w:eastAsia="宋体"/>
          <w:color w:val="auto"/>
          <w:lang w:val="en-US" w:eastAsia="zh-CN"/>
        </w:rPr>
      </w:pPr>
    </w:p>
    <w:p w14:paraId="7B33F3AA">
      <w:pPr>
        <w:pStyle w:val="5"/>
        <w:spacing w:line="253" w:lineRule="auto"/>
        <w:rPr>
          <w:rFonts w:hint="eastAsia" w:eastAsia="宋体"/>
          <w:color w:val="auto"/>
          <w:lang w:val="en-US" w:eastAsia="zh-CN"/>
        </w:rPr>
      </w:pPr>
    </w:p>
    <w:p w14:paraId="7A6FD55C">
      <w:pPr>
        <w:pStyle w:val="5"/>
        <w:spacing w:line="253" w:lineRule="auto"/>
        <w:rPr>
          <w:rFonts w:hint="eastAsia" w:eastAsia="宋体"/>
          <w:color w:val="auto"/>
          <w:lang w:val="en-US" w:eastAsia="zh-CN"/>
        </w:rPr>
      </w:pPr>
    </w:p>
    <w:p w14:paraId="0C7680A8">
      <w:pPr>
        <w:pStyle w:val="5"/>
        <w:spacing w:line="253" w:lineRule="auto"/>
        <w:rPr>
          <w:rFonts w:hint="eastAsia" w:eastAsia="宋体"/>
          <w:color w:val="auto"/>
          <w:lang w:val="en-US" w:eastAsia="zh-CN"/>
        </w:rPr>
      </w:pPr>
    </w:p>
    <w:p w14:paraId="18C29256">
      <w:pPr>
        <w:pStyle w:val="5"/>
        <w:spacing w:line="253" w:lineRule="auto"/>
        <w:rPr>
          <w:rFonts w:hint="eastAsia" w:eastAsia="宋体"/>
          <w:color w:val="auto"/>
          <w:lang w:val="en-US" w:eastAsia="zh-CN"/>
        </w:rPr>
      </w:pPr>
    </w:p>
    <w:p w14:paraId="7D79347B">
      <w:pPr>
        <w:pStyle w:val="5"/>
        <w:spacing w:line="253" w:lineRule="auto"/>
        <w:rPr>
          <w:rFonts w:hint="eastAsia" w:eastAsia="宋体"/>
          <w:color w:val="auto"/>
          <w:lang w:val="en-US" w:eastAsia="zh-CN"/>
        </w:rPr>
      </w:pPr>
    </w:p>
    <w:p w14:paraId="469918E7">
      <w:pPr>
        <w:pStyle w:val="5"/>
        <w:spacing w:line="253" w:lineRule="auto"/>
        <w:rPr>
          <w:rFonts w:hint="eastAsia" w:eastAsia="宋体"/>
          <w:color w:val="auto"/>
          <w:lang w:val="en-US" w:eastAsia="zh-CN"/>
        </w:rPr>
      </w:pPr>
    </w:p>
    <w:p w14:paraId="520E7A2A">
      <w:pPr>
        <w:pStyle w:val="5"/>
        <w:spacing w:line="253" w:lineRule="auto"/>
        <w:rPr>
          <w:rFonts w:hint="eastAsia" w:eastAsia="宋体"/>
          <w:color w:val="auto"/>
          <w:lang w:val="en-US" w:eastAsia="zh-CN"/>
        </w:rPr>
      </w:pPr>
    </w:p>
    <w:p w14:paraId="1EDF72C9">
      <w:pPr>
        <w:pStyle w:val="5"/>
        <w:spacing w:line="253" w:lineRule="auto"/>
        <w:rPr>
          <w:rFonts w:hint="eastAsia" w:eastAsia="宋体"/>
          <w:color w:val="auto"/>
          <w:lang w:val="en-US" w:eastAsia="zh-CN"/>
        </w:rPr>
      </w:pPr>
    </w:p>
    <w:p w14:paraId="59D5CB94">
      <w:pPr>
        <w:pStyle w:val="5"/>
        <w:spacing w:line="253" w:lineRule="auto"/>
        <w:rPr>
          <w:rFonts w:hint="eastAsia" w:eastAsia="宋体"/>
          <w:color w:val="auto"/>
          <w:lang w:val="en-US" w:eastAsia="zh-CN"/>
        </w:rPr>
      </w:pPr>
    </w:p>
    <w:p w14:paraId="7924E3A8">
      <w:pPr>
        <w:pStyle w:val="5"/>
        <w:spacing w:line="253" w:lineRule="auto"/>
        <w:rPr>
          <w:rFonts w:hint="eastAsia" w:eastAsia="宋体"/>
          <w:color w:val="auto"/>
          <w:lang w:val="en-US" w:eastAsia="zh-CN"/>
        </w:rPr>
      </w:pPr>
    </w:p>
    <w:p w14:paraId="0AFE9964">
      <w:pPr>
        <w:pStyle w:val="5"/>
        <w:spacing w:line="253" w:lineRule="auto"/>
        <w:rPr>
          <w:rFonts w:hint="eastAsia" w:eastAsia="宋体"/>
          <w:color w:val="auto"/>
          <w:lang w:val="en-US" w:eastAsia="zh-CN"/>
        </w:rPr>
      </w:pPr>
    </w:p>
    <w:p w14:paraId="2B271117">
      <w:pPr>
        <w:pStyle w:val="5"/>
        <w:spacing w:line="253" w:lineRule="auto"/>
        <w:rPr>
          <w:rFonts w:hint="eastAsia" w:eastAsia="宋体"/>
          <w:color w:val="auto"/>
          <w:lang w:val="en-US" w:eastAsia="zh-CN"/>
        </w:rPr>
      </w:pPr>
    </w:p>
    <w:p w14:paraId="07F27EA3">
      <w:pPr>
        <w:pStyle w:val="5"/>
        <w:spacing w:line="253" w:lineRule="auto"/>
        <w:rPr>
          <w:rFonts w:hint="eastAsia" w:eastAsia="宋体"/>
          <w:color w:val="auto"/>
          <w:lang w:val="en-US" w:eastAsia="zh-CN"/>
        </w:rPr>
      </w:pPr>
    </w:p>
    <w:p w14:paraId="0A91737D">
      <w:pPr>
        <w:pStyle w:val="5"/>
        <w:spacing w:line="253" w:lineRule="auto"/>
        <w:rPr>
          <w:rFonts w:hint="eastAsia" w:eastAsia="宋体"/>
          <w:color w:val="auto"/>
          <w:lang w:val="en-US" w:eastAsia="zh-CN"/>
        </w:rPr>
      </w:pPr>
    </w:p>
    <w:p w14:paraId="1C9B1DBC">
      <w:pPr>
        <w:pStyle w:val="5"/>
        <w:spacing w:line="253" w:lineRule="auto"/>
        <w:rPr>
          <w:rFonts w:hint="eastAsia" w:eastAsia="宋体"/>
          <w:color w:val="auto"/>
          <w:lang w:val="en-US" w:eastAsia="zh-CN"/>
        </w:rPr>
      </w:pPr>
    </w:p>
    <w:p w14:paraId="7F30EB7C">
      <w:pPr>
        <w:pStyle w:val="5"/>
        <w:spacing w:line="253" w:lineRule="auto"/>
        <w:rPr>
          <w:rFonts w:hint="eastAsia" w:eastAsia="宋体"/>
          <w:color w:val="auto"/>
          <w:lang w:val="en-US" w:eastAsia="zh-CN"/>
        </w:rPr>
      </w:pPr>
    </w:p>
    <w:p w14:paraId="22B6BA82">
      <w:pPr>
        <w:pStyle w:val="5"/>
        <w:spacing w:line="253" w:lineRule="auto"/>
        <w:rPr>
          <w:rFonts w:hint="eastAsia" w:eastAsia="宋体"/>
          <w:color w:val="auto"/>
          <w:lang w:val="en-US" w:eastAsia="zh-CN"/>
        </w:rPr>
      </w:pPr>
    </w:p>
    <w:p w14:paraId="60977A08">
      <w:pPr>
        <w:pStyle w:val="5"/>
        <w:spacing w:line="253" w:lineRule="auto"/>
        <w:rPr>
          <w:rFonts w:hint="eastAsia" w:eastAsia="宋体"/>
          <w:color w:val="auto"/>
          <w:lang w:val="en-US" w:eastAsia="zh-CN"/>
        </w:rPr>
      </w:pPr>
    </w:p>
    <w:p w14:paraId="2B265B25">
      <w:pPr>
        <w:pStyle w:val="5"/>
        <w:spacing w:line="253" w:lineRule="auto"/>
        <w:rPr>
          <w:rFonts w:hint="eastAsia" w:eastAsia="宋体"/>
          <w:color w:val="auto"/>
          <w:lang w:val="en-US" w:eastAsia="zh-CN"/>
        </w:rPr>
      </w:pPr>
    </w:p>
    <w:p w14:paraId="1867BC88">
      <w:pPr>
        <w:pStyle w:val="5"/>
        <w:spacing w:line="253" w:lineRule="auto"/>
        <w:rPr>
          <w:rFonts w:hint="eastAsia" w:eastAsia="宋体"/>
          <w:color w:val="auto"/>
          <w:lang w:val="en-US" w:eastAsia="zh-CN"/>
        </w:rPr>
      </w:pPr>
    </w:p>
    <w:p w14:paraId="19AA704F">
      <w:pPr>
        <w:pStyle w:val="5"/>
        <w:spacing w:line="253" w:lineRule="auto"/>
        <w:rPr>
          <w:rFonts w:hint="eastAsia" w:eastAsia="宋体"/>
          <w:color w:val="auto"/>
          <w:lang w:val="en-US" w:eastAsia="zh-CN"/>
        </w:rPr>
      </w:pPr>
    </w:p>
    <w:p w14:paraId="4B948CD8">
      <w:pPr>
        <w:pStyle w:val="5"/>
        <w:spacing w:line="253" w:lineRule="auto"/>
        <w:rPr>
          <w:rFonts w:hint="eastAsia" w:eastAsia="宋体"/>
          <w:color w:val="auto"/>
          <w:lang w:val="en-US" w:eastAsia="zh-CN"/>
        </w:rPr>
      </w:pPr>
    </w:p>
    <w:p w14:paraId="3ABC12BB">
      <w:pPr>
        <w:pStyle w:val="5"/>
        <w:spacing w:line="253" w:lineRule="auto"/>
        <w:rPr>
          <w:rFonts w:hint="eastAsia" w:eastAsia="宋体"/>
          <w:color w:val="auto"/>
          <w:lang w:val="en-US" w:eastAsia="zh-CN"/>
        </w:rPr>
      </w:pPr>
    </w:p>
    <w:p w14:paraId="3E56F3D0">
      <w:pPr>
        <w:pStyle w:val="5"/>
        <w:spacing w:line="253" w:lineRule="auto"/>
        <w:rPr>
          <w:rFonts w:hint="eastAsia" w:eastAsia="宋体"/>
          <w:color w:val="auto"/>
          <w:lang w:val="en-US" w:eastAsia="zh-CN"/>
        </w:rPr>
      </w:pPr>
    </w:p>
    <w:p w14:paraId="7E366573">
      <w:pPr>
        <w:pStyle w:val="5"/>
        <w:spacing w:line="253" w:lineRule="auto"/>
        <w:rPr>
          <w:rFonts w:hint="eastAsia" w:eastAsia="宋体"/>
          <w:color w:val="auto"/>
          <w:lang w:val="en-US" w:eastAsia="zh-CN"/>
        </w:rPr>
      </w:pPr>
    </w:p>
    <w:p w14:paraId="79A5BBAA">
      <w:pPr>
        <w:pStyle w:val="5"/>
        <w:spacing w:line="253" w:lineRule="auto"/>
        <w:rPr>
          <w:rFonts w:hint="eastAsia" w:eastAsia="宋体"/>
          <w:color w:val="auto"/>
          <w:lang w:val="en-US" w:eastAsia="zh-CN"/>
        </w:rPr>
      </w:pPr>
    </w:p>
    <w:p w14:paraId="240B3A7C">
      <w:pPr>
        <w:pStyle w:val="5"/>
        <w:spacing w:line="253" w:lineRule="auto"/>
        <w:rPr>
          <w:rFonts w:hint="eastAsia" w:eastAsia="宋体"/>
          <w:color w:val="auto"/>
          <w:lang w:val="en-US" w:eastAsia="zh-CN"/>
        </w:rPr>
      </w:pPr>
    </w:p>
    <w:p w14:paraId="1A82920E">
      <w:pPr>
        <w:pStyle w:val="5"/>
        <w:spacing w:line="253" w:lineRule="auto"/>
        <w:rPr>
          <w:rFonts w:hint="eastAsia" w:eastAsia="宋体"/>
          <w:color w:val="auto"/>
          <w:lang w:val="en-US" w:eastAsia="zh-CN"/>
        </w:rPr>
      </w:pPr>
    </w:p>
    <w:p w14:paraId="5BF69392">
      <w:pPr>
        <w:pStyle w:val="5"/>
        <w:spacing w:line="253" w:lineRule="auto"/>
        <w:rPr>
          <w:rFonts w:hint="eastAsia" w:eastAsia="宋体"/>
          <w:color w:val="auto"/>
          <w:lang w:val="en-US" w:eastAsia="zh-CN"/>
        </w:rPr>
      </w:pPr>
    </w:p>
    <w:p w14:paraId="2AEDD81F">
      <w:pPr>
        <w:pStyle w:val="5"/>
        <w:spacing w:line="253" w:lineRule="auto"/>
        <w:rPr>
          <w:rFonts w:hint="eastAsia" w:eastAsia="宋体"/>
          <w:color w:val="auto"/>
          <w:lang w:val="en-US" w:eastAsia="zh-CN"/>
        </w:rPr>
      </w:pPr>
    </w:p>
    <w:p w14:paraId="6FAB016A">
      <w:pPr>
        <w:pStyle w:val="5"/>
        <w:spacing w:line="253" w:lineRule="auto"/>
        <w:rPr>
          <w:rFonts w:hint="eastAsia" w:eastAsia="宋体"/>
          <w:color w:val="auto"/>
          <w:lang w:val="en-US" w:eastAsia="zh-CN"/>
        </w:rPr>
      </w:pPr>
    </w:p>
    <w:p w14:paraId="617886D9">
      <w:pPr>
        <w:pStyle w:val="5"/>
        <w:spacing w:line="253" w:lineRule="auto"/>
        <w:rPr>
          <w:rFonts w:hint="eastAsia" w:eastAsia="宋体"/>
          <w:color w:val="auto"/>
          <w:lang w:val="en-US" w:eastAsia="zh-CN"/>
        </w:rPr>
      </w:pPr>
    </w:p>
    <w:p w14:paraId="35AC6550">
      <w:pPr>
        <w:pStyle w:val="5"/>
        <w:spacing w:line="253" w:lineRule="auto"/>
        <w:rPr>
          <w:rFonts w:hint="eastAsia" w:eastAsia="宋体"/>
          <w:color w:val="auto"/>
          <w:lang w:val="en-US" w:eastAsia="zh-CN"/>
        </w:rPr>
      </w:pPr>
    </w:p>
    <w:p w14:paraId="02016CBC">
      <w:pPr>
        <w:pStyle w:val="5"/>
        <w:spacing w:line="253" w:lineRule="auto"/>
        <w:rPr>
          <w:rFonts w:hint="eastAsia" w:eastAsia="宋体"/>
          <w:color w:val="auto"/>
          <w:lang w:val="en-US" w:eastAsia="zh-CN"/>
        </w:rPr>
      </w:pPr>
    </w:p>
    <w:p w14:paraId="0A69ABE8">
      <w:pPr>
        <w:pStyle w:val="5"/>
        <w:spacing w:line="253" w:lineRule="auto"/>
        <w:rPr>
          <w:rFonts w:hint="eastAsia" w:eastAsia="宋体"/>
          <w:color w:val="auto"/>
          <w:lang w:val="en-US" w:eastAsia="zh-CN"/>
        </w:rPr>
      </w:pPr>
    </w:p>
    <w:p w14:paraId="55750404">
      <w:pPr>
        <w:pStyle w:val="5"/>
        <w:spacing w:line="253" w:lineRule="auto"/>
        <w:rPr>
          <w:rFonts w:hint="eastAsia" w:eastAsia="宋体"/>
          <w:color w:val="auto"/>
          <w:lang w:val="en-US" w:eastAsia="zh-CN"/>
        </w:rPr>
      </w:pPr>
    </w:p>
    <w:p w14:paraId="09A5F275">
      <w:pPr>
        <w:pStyle w:val="5"/>
        <w:spacing w:line="253" w:lineRule="auto"/>
        <w:rPr>
          <w:rFonts w:hint="eastAsia" w:eastAsia="宋体"/>
          <w:color w:val="auto"/>
          <w:lang w:val="en-US" w:eastAsia="zh-CN"/>
        </w:rPr>
      </w:pPr>
    </w:p>
    <w:p w14:paraId="4BFB09F4">
      <w:pPr>
        <w:pStyle w:val="5"/>
        <w:spacing w:line="253" w:lineRule="auto"/>
        <w:rPr>
          <w:rFonts w:hint="eastAsia" w:eastAsia="宋体"/>
          <w:color w:val="auto"/>
          <w:lang w:val="en-US" w:eastAsia="zh-CN"/>
        </w:rPr>
      </w:pPr>
    </w:p>
    <w:p w14:paraId="2BEF87BF">
      <w:pPr>
        <w:pStyle w:val="5"/>
        <w:spacing w:line="253" w:lineRule="auto"/>
        <w:rPr>
          <w:rFonts w:hint="eastAsia" w:eastAsia="宋体"/>
          <w:color w:val="auto"/>
          <w:lang w:val="en-US" w:eastAsia="zh-CN"/>
        </w:rPr>
      </w:pPr>
    </w:p>
    <w:p w14:paraId="7AE08A05">
      <w:pPr>
        <w:pStyle w:val="5"/>
        <w:spacing w:line="253" w:lineRule="auto"/>
        <w:rPr>
          <w:rFonts w:hint="eastAsia" w:eastAsia="宋体"/>
          <w:color w:val="auto"/>
          <w:lang w:val="en-US" w:eastAsia="zh-CN"/>
        </w:rPr>
      </w:pPr>
    </w:p>
    <w:p w14:paraId="09D653A9">
      <w:pPr>
        <w:pStyle w:val="5"/>
        <w:spacing w:line="253" w:lineRule="auto"/>
        <w:rPr>
          <w:rFonts w:hint="eastAsia" w:eastAsia="宋体"/>
          <w:color w:val="auto"/>
          <w:lang w:val="en-US" w:eastAsia="zh-CN"/>
        </w:rPr>
      </w:pPr>
    </w:p>
    <w:p w14:paraId="03123C8F">
      <w:pPr>
        <w:pStyle w:val="5"/>
        <w:spacing w:line="253" w:lineRule="auto"/>
        <w:rPr>
          <w:rFonts w:hint="eastAsia" w:eastAsia="宋体"/>
          <w:color w:val="auto"/>
          <w:lang w:val="en-US" w:eastAsia="zh-CN"/>
        </w:rPr>
      </w:pPr>
    </w:p>
    <w:p w14:paraId="6225397E">
      <w:pPr>
        <w:pStyle w:val="5"/>
        <w:spacing w:line="253" w:lineRule="auto"/>
        <w:rPr>
          <w:rFonts w:hint="default" w:ascii="仿宋" w:hAnsi="仿宋" w:eastAsia="仿宋" w:cs="仿宋"/>
          <w:snapToGrid w:val="0"/>
          <w:color w:val="FF0000"/>
          <w:spacing w:val="10"/>
          <w:kern w:val="0"/>
          <w:sz w:val="25"/>
          <w:szCs w:val="25"/>
          <w:lang w:val="en-US" w:eastAsia="zh-CN" w:bidi="ar-SA"/>
        </w:rPr>
      </w:pPr>
      <w:r>
        <w:rPr>
          <w:rFonts w:hint="eastAsia" w:ascii="仿宋" w:hAnsi="仿宋" w:eastAsia="仿宋" w:cs="仿宋"/>
          <w:snapToGrid w:val="0"/>
          <w:color w:val="FF0000"/>
          <w:spacing w:val="10"/>
          <w:kern w:val="0"/>
          <w:sz w:val="25"/>
          <w:szCs w:val="25"/>
          <w:lang w:val="en-US" w:eastAsia="zh-CN" w:bidi="ar-SA"/>
        </w:rPr>
        <w:t>附件1：工程量分包单价表（根据项目内容附）</w:t>
      </w:r>
    </w:p>
    <w:p w14:paraId="69465AB8">
      <w:pPr>
        <w:pStyle w:val="5"/>
        <w:spacing w:line="253" w:lineRule="auto"/>
        <w:rPr>
          <w:rFonts w:hint="eastAsia" w:eastAsia="宋体"/>
          <w:color w:val="FF0000"/>
          <w:lang w:val="en-US" w:eastAsia="zh-CN"/>
        </w:rPr>
      </w:pPr>
    </w:p>
    <w:p w14:paraId="0797B256">
      <w:pPr>
        <w:pStyle w:val="5"/>
        <w:spacing w:line="253" w:lineRule="auto"/>
        <w:rPr>
          <w:rFonts w:hint="eastAsia" w:eastAsia="宋体"/>
          <w:color w:val="FF0000"/>
          <w:lang w:val="en-US" w:eastAsia="zh-CN"/>
        </w:rPr>
      </w:pPr>
    </w:p>
    <w:p w14:paraId="792C23D4">
      <w:pPr>
        <w:pStyle w:val="5"/>
        <w:spacing w:line="253" w:lineRule="auto"/>
        <w:rPr>
          <w:rFonts w:hint="eastAsia" w:eastAsia="宋体"/>
          <w:color w:val="FF0000"/>
          <w:lang w:val="en-US" w:eastAsia="zh-CN"/>
        </w:rPr>
      </w:pPr>
    </w:p>
    <w:p w14:paraId="184DE5DE">
      <w:pPr>
        <w:pStyle w:val="5"/>
        <w:spacing w:line="253" w:lineRule="auto"/>
        <w:rPr>
          <w:rFonts w:hint="eastAsia" w:eastAsia="宋体"/>
          <w:color w:val="FF0000"/>
          <w:lang w:val="en-US" w:eastAsia="zh-CN"/>
        </w:rPr>
      </w:pPr>
    </w:p>
    <w:p w14:paraId="7920FB83">
      <w:pPr>
        <w:pStyle w:val="5"/>
        <w:spacing w:line="253" w:lineRule="auto"/>
        <w:rPr>
          <w:rFonts w:hint="eastAsia" w:eastAsia="宋体"/>
          <w:color w:val="FF0000"/>
          <w:lang w:val="en-US" w:eastAsia="zh-CN"/>
        </w:rPr>
      </w:pPr>
    </w:p>
    <w:p w14:paraId="2EA7D02D">
      <w:pPr>
        <w:pStyle w:val="5"/>
        <w:spacing w:line="253" w:lineRule="auto"/>
        <w:rPr>
          <w:rFonts w:hint="eastAsia" w:eastAsia="宋体"/>
          <w:color w:val="FF0000"/>
          <w:lang w:val="en-US" w:eastAsia="zh-CN"/>
        </w:rPr>
      </w:pPr>
    </w:p>
    <w:p w14:paraId="5FB0F3D3">
      <w:pPr>
        <w:pStyle w:val="5"/>
        <w:spacing w:line="253" w:lineRule="auto"/>
        <w:rPr>
          <w:rFonts w:hint="default" w:eastAsia="宋体"/>
          <w:color w:val="FF0000"/>
          <w:lang w:val="en-US" w:eastAsia="zh-CN"/>
        </w:rPr>
      </w:pPr>
    </w:p>
    <w:p w14:paraId="110E191B">
      <w:pPr>
        <w:spacing w:before="81" w:line="222" w:lineRule="auto"/>
        <w:rPr>
          <w:rFonts w:ascii="仿宋" w:hAnsi="仿宋" w:eastAsia="仿宋" w:cs="仿宋"/>
          <w:color w:val="auto"/>
          <w:sz w:val="25"/>
          <w:szCs w:val="25"/>
        </w:rPr>
      </w:pPr>
      <w:r>
        <w:rPr>
          <w:rFonts w:ascii="仿宋" w:hAnsi="仿宋" w:eastAsia="仿宋" w:cs="仿宋"/>
          <w:color w:val="auto"/>
          <w:spacing w:val="10"/>
          <w:sz w:val="25"/>
          <w:szCs w:val="25"/>
        </w:rPr>
        <w:t>附件2:</w:t>
      </w:r>
    </w:p>
    <w:p w14:paraId="14A4C8C4">
      <w:pPr>
        <w:spacing w:before="141" w:line="222" w:lineRule="auto"/>
        <w:ind w:left="2360"/>
        <w:rPr>
          <w:rFonts w:ascii="仿宋" w:hAnsi="仿宋" w:eastAsia="仿宋" w:cs="仿宋"/>
          <w:color w:val="auto"/>
          <w:sz w:val="32"/>
          <w:szCs w:val="32"/>
        </w:rPr>
      </w:pPr>
      <w:r>
        <w:rPr>
          <w:rFonts w:ascii="仿宋" w:hAnsi="仿宋" w:eastAsia="仿宋" w:cs="仿宋"/>
          <w:color w:val="auto"/>
          <w:sz w:val="32"/>
          <w:szCs w:val="32"/>
        </w:rPr>
        <w:t>环境与职业健康安全管理责任书</w:t>
      </w:r>
    </w:p>
    <w:p w14:paraId="07E1EDDC">
      <w:pPr>
        <w:spacing w:before="318" w:line="325" w:lineRule="auto"/>
        <w:ind w:firstLine="479"/>
        <w:rPr>
          <w:rFonts w:ascii="仿宋" w:hAnsi="仿宋" w:eastAsia="仿宋" w:cs="仿宋"/>
          <w:color w:val="auto"/>
          <w:sz w:val="25"/>
          <w:szCs w:val="25"/>
        </w:rPr>
      </w:pPr>
      <w:r>
        <w:rPr>
          <w:rFonts w:ascii="仿宋" w:hAnsi="仿宋" w:eastAsia="仿宋" w:cs="仿宋"/>
          <w:color w:val="auto"/>
          <w:spacing w:val="-10"/>
          <w:sz w:val="25"/>
          <w:szCs w:val="25"/>
        </w:rPr>
        <w:t>为在建设项目实施过程中创造安全、高效的施工环境，切实搞好本项目的安全生产</w:t>
      </w:r>
      <w:r>
        <w:rPr>
          <w:rFonts w:ascii="仿宋" w:hAnsi="仿宋" w:eastAsia="仿宋" w:cs="仿宋"/>
          <w:color w:val="auto"/>
          <w:spacing w:val="4"/>
          <w:sz w:val="25"/>
          <w:szCs w:val="25"/>
        </w:rPr>
        <w:t xml:space="preserve"> </w:t>
      </w:r>
      <w:r>
        <w:rPr>
          <w:rFonts w:ascii="仿宋" w:hAnsi="仿宋" w:eastAsia="仿宋" w:cs="仿宋"/>
          <w:color w:val="auto"/>
          <w:spacing w:val="22"/>
          <w:sz w:val="25"/>
          <w:szCs w:val="25"/>
        </w:rPr>
        <w:t xml:space="preserve">和环境保护管理工作，甲乙双方就 </w:t>
      </w:r>
      <w:r>
        <w:rPr>
          <w:rFonts w:hint="eastAsia" w:ascii="仿宋" w:hAnsi="仿宋" w:eastAsia="仿宋" w:cs="仿宋"/>
          <w:b/>
          <w:bCs/>
          <w:color w:val="auto"/>
          <w:spacing w:val="22"/>
          <w:sz w:val="25"/>
          <w:szCs w:val="25"/>
          <w:u w:val="single" w:color="auto"/>
          <w:lang w:val="en-US" w:eastAsia="zh-CN"/>
        </w:rPr>
        <w:t xml:space="preserve">         </w:t>
      </w:r>
      <w:r>
        <w:rPr>
          <w:rFonts w:ascii="仿宋" w:hAnsi="仿宋" w:eastAsia="仿宋" w:cs="仿宋"/>
          <w:color w:val="auto"/>
          <w:spacing w:val="22"/>
          <w:sz w:val="25"/>
          <w:szCs w:val="25"/>
        </w:rPr>
        <w:t>劳</w:t>
      </w:r>
      <w:r>
        <w:rPr>
          <w:rFonts w:ascii="仿宋" w:hAnsi="仿宋" w:eastAsia="仿宋" w:cs="仿宋"/>
          <w:color w:val="auto"/>
          <w:spacing w:val="-63"/>
          <w:sz w:val="25"/>
          <w:szCs w:val="25"/>
        </w:rPr>
        <w:t xml:space="preserve"> </w:t>
      </w:r>
      <w:r>
        <w:rPr>
          <w:rFonts w:ascii="仿宋" w:hAnsi="仿宋" w:eastAsia="仿宋" w:cs="仿宋"/>
          <w:color w:val="auto"/>
          <w:spacing w:val="22"/>
          <w:sz w:val="25"/>
          <w:szCs w:val="25"/>
        </w:rPr>
        <w:t>务分包合同(合同编</w:t>
      </w:r>
      <w:r>
        <w:rPr>
          <w:rFonts w:ascii="仿宋" w:hAnsi="仿宋" w:eastAsia="仿宋" w:cs="仿宋"/>
          <w:color w:val="auto"/>
          <w:spacing w:val="21"/>
          <w:sz w:val="25"/>
          <w:szCs w:val="25"/>
        </w:rPr>
        <w:t>号：</w:t>
      </w:r>
      <w:r>
        <w:rPr>
          <w:rFonts w:hint="eastAsia" w:ascii="仿宋" w:hAnsi="仿宋" w:eastAsia="仿宋" w:cs="仿宋"/>
          <w:color w:val="auto"/>
          <w:sz w:val="25"/>
          <w:szCs w:val="25"/>
          <w:u w:val="single"/>
          <w:lang w:val="en-US" w:eastAsia="zh-CN"/>
        </w:rPr>
        <w:t xml:space="preserve"> </w:t>
      </w:r>
      <w:r>
        <w:rPr>
          <w:rFonts w:ascii="仿宋" w:hAnsi="仿宋" w:eastAsia="仿宋" w:cs="仿宋"/>
          <w:color w:val="auto"/>
          <w:spacing w:val="-12"/>
          <w:sz w:val="25"/>
          <w:szCs w:val="25"/>
        </w:rPr>
        <w:t>)</w:t>
      </w:r>
      <w:r>
        <w:rPr>
          <w:rFonts w:ascii="仿宋" w:hAnsi="仿宋" w:eastAsia="仿宋" w:cs="仿宋"/>
          <w:color w:val="auto"/>
          <w:spacing w:val="-50"/>
          <w:sz w:val="25"/>
          <w:szCs w:val="25"/>
        </w:rPr>
        <w:t xml:space="preserve"> </w:t>
      </w:r>
      <w:r>
        <w:rPr>
          <w:rFonts w:ascii="仿宋" w:hAnsi="仿宋" w:eastAsia="仿宋" w:cs="仿宋"/>
          <w:color w:val="auto"/>
          <w:spacing w:val="-12"/>
          <w:sz w:val="25"/>
          <w:szCs w:val="25"/>
        </w:rPr>
        <w:t>的环境</w:t>
      </w:r>
      <w:r>
        <w:rPr>
          <w:rFonts w:ascii="仿宋" w:hAnsi="仿宋" w:eastAsia="仿宋" w:cs="仿宋"/>
          <w:color w:val="auto"/>
          <w:spacing w:val="-13"/>
          <w:sz w:val="25"/>
          <w:szCs w:val="25"/>
        </w:rPr>
        <w:t>与职业健康安全(</w:t>
      </w:r>
      <w:r>
        <w:rPr>
          <w:rFonts w:ascii="仿宋" w:hAnsi="仿宋" w:eastAsia="仿宋" w:cs="仿宋"/>
          <w:color w:val="auto"/>
          <w:spacing w:val="-48"/>
          <w:sz w:val="25"/>
          <w:szCs w:val="25"/>
        </w:rPr>
        <w:t xml:space="preserve"> </w:t>
      </w:r>
      <w:r>
        <w:rPr>
          <w:rFonts w:ascii="Times New Roman" w:hAnsi="Times New Roman" w:eastAsia="Times New Roman" w:cs="Times New Roman"/>
          <w:color w:val="auto"/>
          <w:spacing w:val="-13"/>
          <w:sz w:val="25"/>
          <w:szCs w:val="25"/>
        </w:rPr>
        <w:t>(E&amp;OHS)</w:t>
      </w:r>
      <w:r>
        <w:rPr>
          <w:rFonts w:ascii="仿宋" w:hAnsi="仿宋" w:eastAsia="仿宋" w:cs="仿宋"/>
          <w:color w:val="auto"/>
          <w:spacing w:val="-13"/>
          <w:sz w:val="25"/>
          <w:szCs w:val="25"/>
        </w:rPr>
        <w:t>责任达成以下共识特签订本</w:t>
      </w:r>
      <w:r>
        <w:rPr>
          <w:rFonts w:ascii="仿宋" w:hAnsi="仿宋" w:eastAsia="仿宋" w:cs="仿宋"/>
          <w:color w:val="auto"/>
          <w:sz w:val="25"/>
          <w:szCs w:val="25"/>
        </w:rPr>
        <w:t xml:space="preserve"> </w:t>
      </w:r>
      <w:r>
        <w:rPr>
          <w:rFonts w:ascii="仿宋" w:hAnsi="仿宋" w:eastAsia="仿宋" w:cs="仿宋"/>
          <w:color w:val="auto"/>
          <w:spacing w:val="-12"/>
          <w:sz w:val="25"/>
          <w:szCs w:val="25"/>
        </w:rPr>
        <w:t>责任书，供双方共同遵守：</w:t>
      </w:r>
    </w:p>
    <w:p w14:paraId="343708A2">
      <w:pPr>
        <w:spacing w:before="22" w:line="222" w:lineRule="auto"/>
        <w:ind w:left="479"/>
        <w:rPr>
          <w:rFonts w:ascii="仿宋" w:hAnsi="仿宋" w:eastAsia="仿宋" w:cs="仿宋"/>
          <w:color w:val="auto"/>
          <w:sz w:val="25"/>
          <w:szCs w:val="25"/>
        </w:rPr>
      </w:pPr>
      <w:r>
        <w:rPr>
          <w:rFonts w:ascii="仿宋" w:hAnsi="仿宋" w:eastAsia="仿宋" w:cs="仿宋"/>
          <w:color w:val="auto"/>
          <w:spacing w:val="-11"/>
          <w:sz w:val="25"/>
          <w:szCs w:val="25"/>
        </w:rPr>
        <w:t>一、合同期限：与本合同的有效期限相同。</w:t>
      </w:r>
    </w:p>
    <w:p w14:paraId="7FDDE715">
      <w:pPr>
        <w:spacing w:before="151" w:line="222" w:lineRule="auto"/>
        <w:ind w:left="479"/>
        <w:rPr>
          <w:rFonts w:ascii="仿宋" w:hAnsi="仿宋" w:eastAsia="仿宋" w:cs="仿宋"/>
          <w:color w:val="auto"/>
          <w:sz w:val="25"/>
          <w:szCs w:val="25"/>
        </w:rPr>
      </w:pPr>
      <w:r>
        <w:rPr>
          <w:rFonts w:ascii="仿宋" w:hAnsi="仿宋" w:eastAsia="仿宋" w:cs="仿宋"/>
          <w:color w:val="auto"/>
          <w:spacing w:val="-12"/>
          <w:sz w:val="25"/>
          <w:szCs w:val="25"/>
        </w:rPr>
        <w:t>二、工程范围内分包的工程项目：</w:t>
      </w:r>
    </w:p>
    <w:p w14:paraId="6677E517">
      <w:pPr>
        <w:spacing w:before="126" w:line="334" w:lineRule="auto"/>
        <w:ind w:right="3" w:firstLine="483"/>
        <w:rPr>
          <w:rFonts w:ascii="仿宋" w:hAnsi="仿宋" w:eastAsia="仿宋" w:cs="仿宋"/>
          <w:color w:val="auto"/>
          <w:sz w:val="25"/>
          <w:szCs w:val="25"/>
        </w:rPr>
      </w:pPr>
      <w:r>
        <w:rPr>
          <w:rFonts w:hint="eastAsia" w:ascii="仿宋" w:hAnsi="仿宋" w:eastAsia="仿宋" w:cs="仿宋"/>
          <w:b/>
          <w:bCs/>
          <w:color w:val="auto"/>
          <w:spacing w:val="-12"/>
          <w:sz w:val="25"/>
          <w:szCs w:val="25"/>
          <w:u w:val="single" w:color="auto"/>
          <w:lang w:val="en-US" w:eastAsia="zh-CN"/>
        </w:rPr>
        <w:t xml:space="preserve">         </w:t>
      </w:r>
      <w:r>
        <w:rPr>
          <w:rFonts w:ascii="仿宋" w:hAnsi="仿宋" w:eastAsia="仿宋" w:cs="仿宋"/>
          <w:color w:val="auto"/>
          <w:spacing w:val="-12"/>
          <w:sz w:val="25"/>
          <w:szCs w:val="25"/>
        </w:rPr>
        <w:t>劳务分包合同(合同编号：</w:t>
      </w:r>
      <w:r>
        <w:rPr>
          <w:rFonts w:hint="eastAsia" w:ascii="Times New Roman" w:hAnsi="Times New Roman" w:eastAsia="宋体" w:cs="Times New Roman"/>
          <w:b/>
          <w:bCs/>
          <w:color w:val="auto"/>
          <w:spacing w:val="-12"/>
          <w:sz w:val="25"/>
          <w:szCs w:val="25"/>
          <w:u w:val="single" w:color="auto"/>
          <w:lang w:val="en-US" w:eastAsia="zh-CN"/>
        </w:rPr>
        <w:t xml:space="preserve">                               </w:t>
      </w:r>
      <w:r>
        <w:rPr>
          <w:rFonts w:ascii="仿宋" w:hAnsi="仿宋" w:eastAsia="仿宋" w:cs="仿宋"/>
          <w:color w:val="auto"/>
          <w:spacing w:val="-12"/>
          <w:sz w:val="25"/>
          <w:szCs w:val="25"/>
        </w:rPr>
        <w:t>)</w:t>
      </w:r>
      <w:r>
        <w:rPr>
          <w:rFonts w:ascii="仿宋" w:hAnsi="仿宋" w:eastAsia="仿宋" w:cs="仿宋"/>
          <w:color w:val="auto"/>
          <w:spacing w:val="-49"/>
          <w:sz w:val="25"/>
          <w:szCs w:val="25"/>
        </w:rPr>
        <w:t xml:space="preserve"> </w:t>
      </w:r>
      <w:r>
        <w:rPr>
          <w:rFonts w:ascii="仿宋" w:hAnsi="仿宋" w:eastAsia="仿宋" w:cs="仿宋"/>
          <w:color w:val="auto"/>
          <w:spacing w:val="-12"/>
          <w:sz w:val="25"/>
          <w:szCs w:val="25"/>
        </w:rPr>
        <w:t>中所规定的合同</w:t>
      </w:r>
      <w:r>
        <w:rPr>
          <w:rFonts w:ascii="仿宋" w:hAnsi="仿宋" w:eastAsia="仿宋" w:cs="仿宋"/>
          <w:color w:val="auto"/>
          <w:sz w:val="25"/>
          <w:szCs w:val="25"/>
        </w:rPr>
        <w:t xml:space="preserve"> </w:t>
      </w:r>
      <w:r>
        <w:rPr>
          <w:rFonts w:ascii="仿宋" w:hAnsi="仿宋" w:eastAsia="仿宋" w:cs="仿宋"/>
          <w:color w:val="auto"/>
          <w:spacing w:val="-18"/>
          <w:sz w:val="25"/>
          <w:szCs w:val="25"/>
        </w:rPr>
        <w:t>内容。</w:t>
      </w:r>
    </w:p>
    <w:p w14:paraId="42F76B06">
      <w:pPr>
        <w:spacing w:before="8" w:line="222" w:lineRule="auto"/>
        <w:ind w:left="479"/>
        <w:rPr>
          <w:rFonts w:ascii="仿宋" w:hAnsi="仿宋" w:eastAsia="仿宋" w:cs="仿宋"/>
          <w:color w:val="auto"/>
          <w:sz w:val="25"/>
          <w:szCs w:val="25"/>
        </w:rPr>
      </w:pPr>
      <w:r>
        <w:rPr>
          <w:rFonts w:ascii="仿宋" w:hAnsi="仿宋" w:eastAsia="仿宋" w:cs="仿宋"/>
          <w:color w:val="auto"/>
          <w:spacing w:val="-7"/>
          <w:sz w:val="25"/>
          <w:szCs w:val="25"/>
        </w:rPr>
        <w:t>三 、甲方对乙方环境与职业健康安全</w:t>
      </w:r>
      <w:r>
        <w:rPr>
          <w:rFonts w:ascii="宋体" w:hAnsi="宋体" w:eastAsia="宋体" w:cs="宋体"/>
          <w:color w:val="auto"/>
          <w:spacing w:val="-7"/>
          <w:sz w:val="25"/>
          <w:szCs w:val="25"/>
        </w:rPr>
        <w:t>(E&amp;OHS)</w:t>
      </w:r>
      <w:r>
        <w:rPr>
          <w:rFonts w:ascii="宋体" w:hAnsi="宋体" w:eastAsia="宋体" w:cs="宋体"/>
          <w:color w:val="auto"/>
          <w:spacing w:val="62"/>
          <w:sz w:val="25"/>
          <w:szCs w:val="25"/>
        </w:rPr>
        <w:t xml:space="preserve"> </w:t>
      </w:r>
      <w:r>
        <w:rPr>
          <w:rFonts w:ascii="仿宋" w:hAnsi="仿宋" w:eastAsia="仿宋" w:cs="仿宋"/>
          <w:color w:val="auto"/>
          <w:spacing w:val="-7"/>
          <w:sz w:val="25"/>
          <w:szCs w:val="25"/>
        </w:rPr>
        <w:t>责任的要求：</w:t>
      </w:r>
    </w:p>
    <w:p w14:paraId="4F0E4DE0">
      <w:pPr>
        <w:spacing w:before="118" w:line="306" w:lineRule="auto"/>
        <w:ind w:right="9" w:firstLine="479"/>
        <w:rPr>
          <w:rFonts w:ascii="仿宋" w:hAnsi="仿宋" w:eastAsia="仿宋" w:cs="仿宋"/>
          <w:color w:val="auto"/>
          <w:sz w:val="25"/>
          <w:szCs w:val="25"/>
        </w:rPr>
      </w:pPr>
      <w:r>
        <w:rPr>
          <w:rFonts w:ascii="宋体" w:hAnsi="宋体" w:eastAsia="宋体" w:cs="宋体"/>
          <w:color w:val="auto"/>
          <w:spacing w:val="-6"/>
          <w:sz w:val="25"/>
          <w:szCs w:val="25"/>
        </w:rPr>
        <w:t>1、</w:t>
      </w:r>
      <w:r>
        <w:rPr>
          <w:rFonts w:ascii="仿宋" w:hAnsi="仿宋" w:eastAsia="仿宋" w:cs="仿宋"/>
          <w:color w:val="auto"/>
          <w:spacing w:val="-6"/>
          <w:sz w:val="25"/>
          <w:szCs w:val="25"/>
        </w:rPr>
        <w:t>认真贯彻执行国家、地方政府环境保护与职业健康安全</w:t>
      </w:r>
      <w:r>
        <w:rPr>
          <w:rFonts w:ascii="宋体" w:hAnsi="宋体" w:eastAsia="宋体" w:cs="宋体"/>
          <w:color w:val="auto"/>
          <w:spacing w:val="-6"/>
          <w:sz w:val="25"/>
          <w:szCs w:val="25"/>
        </w:rPr>
        <w:t>(E</w:t>
      </w:r>
      <w:r>
        <w:rPr>
          <w:rFonts w:ascii="宋体" w:hAnsi="宋体" w:eastAsia="宋体" w:cs="宋体"/>
          <w:color w:val="auto"/>
          <w:spacing w:val="-7"/>
          <w:sz w:val="25"/>
          <w:szCs w:val="25"/>
        </w:rPr>
        <w:t>&amp;OHS)</w:t>
      </w:r>
      <w:r>
        <w:rPr>
          <w:rFonts w:ascii="宋体" w:hAnsi="宋体" w:eastAsia="宋体" w:cs="宋体"/>
          <w:color w:val="auto"/>
          <w:spacing w:val="44"/>
          <w:sz w:val="25"/>
          <w:szCs w:val="25"/>
        </w:rPr>
        <w:t xml:space="preserve"> </w:t>
      </w:r>
      <w:r>
        <w:rPr>
          <w:rFonts w:ascii="仿宋" w:hAnsi="仿宋" w:eastAsia="仿宋" w:cs="仿宋"/>
          <w:color w:val="auto"/>
          <w:spacing w:val="-7"/>
          <w:sz w:val="25"/>
          <w:szCs w:val="25"/>
        </w:rPr>
        <w:t>法律法规，遵</w:t>
      </w:r>
      <w:r>
        <w:rPr>
          <w:rFonts w:ascii="仿宋" w:hAnsi="仿宋" w:eastAsia="仿宋" w:cs="仿宋"/>
          <w:color w:val="auto"/>
          <w:sz w:val="25"/>
          <w:szCs w:val="25"/>
        </w:rPr>
        <w:t xml:space="preserve"> </w:t>
      </w:r>
      <w:r>
        <w:rPr>
          <w:rFonts w:ascii="仿宋" w:hAnsi="仿宋" w:eastAsia="仿宋" w:cs="仿宋"/>
          <w:color w:val="auto"/>
          <w:spacing w:val="-10"/>
          <w:sz w:val="25"/>
          <w:szCs w:val="25"/>
        </w:rPr>
        <w:t>守公司相关规定，坚持“科学管理、诚信守法、注重环保、安全健康、争创优质、持续</w:t>
      </w:r>
      <w:r>
        <w:rPr>
          <w:rFonts w:ascii="仿宋" w:hAnsi="仿宋" w:eastAsia="仿宋" w:cs="仿宋"/>
          <w:color w:val="auto"/>
          <w:spacing w:val="15"/>
          <w:sz w:val="25"/>
          <w:szCs w:val="25"/>
        </w:rPr>
        <w:t xml:space="preserve"> </w:t>
      </w:r>
      <w:r>
        <w:rPr>
          <w:rFonts w:ascii="仿宋" w:hAnsi="仿宋" w:eastAsia="仿宋" w:cs="仿宋"/>
          <w:color w:val="auto"/>
          <w:spacing w:val="-10"/>
          <w:sz w:val="25"/>
          <w:szCs w:val="25"/>
        </w:rPr>
        <w:t>改进”的方针，确保安全投入的有效实施，正确处理环境与生产、职业健康安全与生产</w:t>
      </w:r>
      <w:r>
        <w:rPr>
          <w:rFonts w:ascii="仿宋" w:hAnsi="仿宋" w:eastAsia="仿宋" w:cs="仿宋"/>
          <w:color w:val="auto"/>
          <w:spacing w:val="4"/>
          <w:sz w:val="25"/>
          <w:szCs w:val="25"/>
        </w:rPr>
        <w:t xml:space="preserve"> </w:t>
      </w:r>
      <w:r>
        <w:rPr>
          <w:rFonts w:ascii="仿宋" w:hAnsi="仿宋" w:eastAsia="仿宋" w:cs="仿宋"/>
          <w:color w:val="auto"/>
          <w:spacing w:val="-13"/>
          <w:sz w:val="25"/>
          <w:szCs w:val="25"/>
        </w:rPr>
        <w:t>的关系。</w:t>
      </w:r>
    </w:p>
    <w:p w14:paraId="7AD91E80">
      <w:pPr>
        <w:spacing w:before="122" w:line="221" w:lineRule="auto"/>
        <w:ind w:left="479"/>
        <w:rPr>
          <w:rFonts w:ascii="仿宋" w:hAnsi="仿宋" w:eastAsia="仿宋" w:cs="仿宋"/>
          <w:color w:val="auto"/>
          <w:sz w:val="25"/>
          <w:szCs w:val="25"/>
        </w:rPr>
      </w:pPr>
      <w:r>
        <w:rPr>
          <w:rFonts w:ascii="宋体" w:hAnsi="宋体" w:eastAsia="宋体" w:cs="宋体"/>
          <w:color w:val="auto"/>
          <w:spacing w:val="-9"/>
          <w:sz w:val="25"/>
          <w:szCs w:val="25"/>
        </w:rPr>
        <w:t>2、</w:t>
      </w:r>
      <w:r>
        <w:rPr>
          <w:rFonts w:ascii="仿宋" w:hAnsi="仿宋" w:eastAsia="仿宋" w:cs="仿宋"/>
          <w:color w:val="auto"/>
          <w:spacing w:val="-9"/>
          <w:sz w:val="25"/>
          <w:szCs w:val="25"/>
        </w:rPr>
        <w:t>建立、健全环境保护与职业健康安全管理体系，确保运行正常、管理有效。</w:t>
      </w:r>
    </w:p>
    <w:p w14:paraId="1C3F1841">
      <w:pPr>
        <w:spacing w:before="140" w:line="221" w:lineRule="auto"/>
        <w:ind w:left="479"/>
        <w:rPr>
          <w:rFonts w:ascii="仿宋" w:hAnsi="仿宋" w:eastAsia="仿宋" w:cs="仿宋"/>
          <w:color w:val="auto"/>
          <w:sz w:val="25"/>
          <w:szCs w:val="25"/>
        </w:rPr>
      </w:pPr>
      <w:r>
        <w:rPr>
          <w:rFonts w:ascii="宋体" w:hAnsi="宋体" w:eastAsia="宋体" w:cs="宋体"/>
          <w:color w:val="auto"/>
          <w:spacing w:val="-10"/>
          <w:sz w:val="25"/>
          <w:szCs w:val="25"/>
        </w:rPr>
        <w:t>3、</w:t>
      </w:r>
      <w:r>
        <w:rPr>
          <w:rFonts w:ascii="仿宋" w:hAnsi="仿宋" w:eastAsia="仿宋" w:cs="仿宋"/>
          <w:color w:val="auto"/>
          <w:spacing w:val="-10"/>
          <w:sz w:val="25"/>
          <w:szCs w:val="25"/>
        </w:rPr>
        <w:t>强化培训教育，不断提高员工环境意识和自我保护意识。</w:t>
      </w:r>
    </w:p>
    <w:p w14:paraId="72F69231">
      <w:pPr>
        <w:spacing w:before="151" w:line="221" w:lineRule="auto"/>
        <w:ind w:left="479"/>
        <w:rPr>
          <w:rFonts w:ascii="仿宋" w:hAnsi="仿宋" w:eastAsia="仿宋" w:cs="仿宋"/>
          <w:color w:val="auto"/>
          <w:sz w:val="25"/>
          <w:szCs w:val="25"/>
        </w:rPr>
      </w:pPr>
      <w:r>
        <w:rPr>
          <w:rFonts w:ascii="宋体" w:hAnsi="宋体" w:eastAsia="宋体" w:cs="宋体"/>
          <w:color w:val="auto"/>
          <w:spacing w:val="-10"/>
          <w:sz w:val="25"/>
          <w:szCs w:val="25"/>
        </w:rPr>
        <w:t>4、</w:t>
      </w:r>
      <w:r>
        <w:rPr>
          <w:rFonts w:ascii="仿宋" w:hAnsi="仿宋" w:eastAsia="仿宋" w:cs="仿宋"/>
          <w:color w:val="auto"/>
          <w:spacing w:val="-10"/>
          <w:sz w:val="25"/>
          <w:szCs w:val="25"/>
        </w:rPr>
        <w:t>主动为员工办理工伤险和意外伤害保险。</w:t>
      </w:r>
    </w:p>
    <w:p w14:paraId="092EBAC8">
      <w:pPr>
        <w:spacing w:before="140" w:line="220" w:lineRule="auto"/>
        <w:ind w:left="479"/>
        <w:rPr>
          <w:rFonts w:ascii="仿宋" w:hAnsi="仿宋" w:eastAsia="仿宋" w:cs="仿宋"/>
          <w:color w:val="auto"/>
          <w:sz w:val="25"/>
          <w:szCs w:val="25"/>
        </w:rPr>
      </w:pPr>
      <w:r>
        <w:rPr>
          <w:rFonts w:ascii="宋体" w:hAnsi="宋体" w:eastAsia="宋体" w:cs="宋体"/>
          <w:color w:val="auto"/>
          <w:spacing w:val="-13"/>
          <w:sz w:val="25"/>
          <w:szCs w:val="25"/>
        </w:rPr>
        <w:t>5、</w:t>
      </w:r>
      <w:r>
        <w:rPr>
          <w:rFonts w:ascii="仿宋" w:hAnsi="仿宋" w:eastAsia="仿宋" w:cs="仿宋"/>
          <w:color w:val="auto"/>
          <w:spacing w:val="-13"/>
          <w:sz w:val="25"/>
          <w:szCs w:val="25"/>
        </w:rPr>
        <w:t>定期组织员工体检。</w:t>
      </w:r>
    </w:p>
    <w:p w14:paraId="37581B5F">
      <w:pPr>
        <w:spacing w:before="152" w:line="220" w:lineRule="auto"/>
        <w:ind w:left="479"/>
        <w:rPr>
          <w:rFonts w:ascii="仿宋" w:hAnsi="仿宋" w:eastAsia="仿宋" w:cs="仿宋"/>
          <w:color w:val="auto"/>
          <w:sz w:val="25"/>
          <w:szCs w:val="25"/>
        </w:rPr>
      </w:pPr>
      <w:r>
        <w:rPr>
          <w:rFonts w:ascii="宋体" w:hAnsi="宋体" w:eastAsia="宋体" w:cs="宋体"/>
          <w:color w:val="auto"/>
          <w:spacing w:val="-10"/>
          <w:sz w:val="25"/>
          <w:szCs w:val="25"/>
        </w:rPr>
        <w:t>6、</w:t>
      </w:r>
      <w:r>
        <w:rPr>
          <w:rFonts w:ascii="仿宋" w:hAnsi="仿宋" w:eastAsia="仿宋" w:cs="仿宋"/>
          <w:color w:val="auto"/>
          <w:spacing w:val="-10"/>
          <w:sz w:val="25"/>
          <w:szCs w:val="25"/>
        </w:rPr>
        <w:t>积极采取有效措施，加强环境保护工作。</w:t>
      </w:r>
    </w:p>
    <w:p w14:paraId="0CCEAA2E">
      <w:pPr>
        <w:spacing w:before="143" w:line="222" w:lineRule="auto"/>
        <w:ind w:left="479"/>
        <w:outlineLvl w:val="0"/>
        <w:rPr>
          <w:rFonts w:ascii="仿宋" w:hAnsi="仿宋" w:eastAsia="仿宋" w:cs="仿宋"/>
          <w:color w:val="auto"/>
          <w:sz w:val="25"/>
          <w:szCs w:val="25"/>
        </w:rPr>
      </w:pPr>
      <w:bookmarkStart w:id="42" w:name="_Toc10480"/>
      <w:r>
        <w:rPr>
          <w:rFonts w:ascii="仿宋" w:hAnsi="仿宋" w:eastAsia="仿宋" w:cs="仿宋"/>
          <w:color w:val="auto"/>
          <w:spacing w:val="-13"/>
          <w:sz w:val="25"/>
          <w:szCs w:val="25"/>
        </w:rPr>
        <w:t>四</w:t>
      </w:r>
      <w:r>
        <w:rPr>
          <w:rFonts w:ascii="仿宋" w:hAnsi="仿宋" w:eastAsia="仿宋" w:cs="仿宋"/>
          <w:color w:val="auto"/>
          <w:spacing w:val="46"/>
          <w:sz w:val="25"/>
          <w:szCs w:val="25"/>
        </w:rPr>
        <w:t xml:space="preserve"> </w:t>
      </w:r>
      <w:r>
        <w:rPr>
          <w:rFonts w:ascii="仿宋" w:hAnsi="仿宋" w:eastAsia="仿宋" w:cs="仿宋"/>
          <w:color w:val="auto"/>
          <w:spacing w:val="-13"/>
          <w:sz w:val="25"/>
          <w:szCs w:val="25"/>
        </w:rPr>
        <w:t>、乙方环境与职业健康安全</w:t>
      </w:r>
      <w:r>
        <w:rPr>
          <w:rFonts w:ascii="宋体" w:hAnsi="宋体" w:eastAsia="宋体" w:cs="宋体"/>
          <w:color w:val="auto"/>
          <w:spacing w:val="-13"/>
          <w:sz w:val="25"/>
          <w:szCs w:val="25"/>
        </w:rPr>
        <w:t>(E&amp;OHS)</w:t>
      </w:r>
      <w:r>
        <w:rPr>
          <w:rFonts w:ascii="宋体" w:hAnsi="宋体" w:eastAsia="宋体" w:cs="宋体"/>
          <w:color w:val="auto"/>
          <w:spacing w:val="34"/>
          <w:sz w:val="25"/>
          <w:szCs w:val="25"/>
        </w:rPr>
        <w:t xml:space="preserve"> </w:t>
      </w:r>
      <w:r>
        <w:rPr>
          <w:rFonts w:ascii="仿宋" w:hAnsi="仿宋" w:eastAsia="仿宋" w:cs="仿宋"/>
          <w:color w:val="auto"/>
          <w:spacing w:val="-13"/>
          <w:sz w:val="25"/>
          <w:szCs w:val="25"/>
        </w:rPr>
        <w:t>控制指标：</w:t>
      </w:r>
      <w:bookmarkEnd w:id="42"/>
    </w:p>
    <w:p w14:paraId="13BDE029">
      <w:pPr>
        <w:spacing w:before="169" w:line="220" w:lineRule="auto"/>
        <w:ind w:left="479"/>
        <w:rPr>
          <w:rFonts w:ascii="仿宋" w:hAnsi="仿宋" w:eastAsia="仿宋" w:cs="仿宋"/>
          <w:color w:val="auto"/>
          <w:sz w:val="25"/>
          <w:szCs w:val="25"/>
        </w:rPr>
      </w:pPr>
      <w:r>
        <w:rPr>
          <w:rFonts w:ascii="宋体" w:hAnsi="宋体" w:eastAsia="宋体" w:cs="宋体"/>
          <w:color w:val="auto"/>
          <w:spacing w:val="-12"/>
          <w:sz w:val="25"/>
          <w:szCs w:val="25"/>
        </w:rPr>
        <w:t>1、</w:t>
      </w:r>
      <w:r>
        <w:rPr>
          <w:rFonts w:ascii="仿宋" w:hAnsi="仿宋" w:eastAsia="仿宋" w:cs="仿宋"/>
          <w:color w:val="auto"/>
          <w:spacing w:val="-12"/>
          <w:sz w:val="25"/>
          <w:szCs w:val="25"/>
        </w:rPr>
        <w:t>不发生群体性职业健康安全事故；</w:t>
      </w:r>
    </w:p>
    <w:p w14:paraId="10573EEF">
      <w:pPr>
        <w:spacing w:before="135" w:line="222" w:lineRule="auto"/>
        <w:ind w:left="479"/>
        <w:rPr>
          <w:rFonts w:ascii="仿宋" w:hAnsi="仿宋" w:eastAsia="仿宋" w:cs="仿宋"/>
          <w:color w:val="auto"/>
          <w:sz w:val="25"/>
          <w:szCs w:val="25"/>
        </w:rPr>
      </w:pPr>
      <w:r>
        <w:rPr>
          <w:rFonts w:ascii="宋体" w:hAnsi="宋体" w:eastAsia="宋体" w:cs="宋体"/>
          <w:color w:val="auto"/>
          <w:spacing w:val="-11"/>
          <w:sz w:val="25"/>
          <w:szCs w:val="25"/>
        </w:rPr>
        <w:t>2、</w:t>
      </w:r>
      <w:r>
        <w:rPr>
          <w:rFonts w:ascii="仿宋" w:hAnsi="仿宋" w:eastAsia="仿宋" w:cs="仿宋"/>
          <w:color w:val="auto"/>
          <w:spacing w:val="-11"/>
          <w:sz w:val="25"/>
          <w:szCs w:val="25"/>
        </w:rPr>
        <w:t>不发生重大环境污染和投诉事件。</w:t>
      </w:r>
    </w:p>
    <w:p w14:paraId="39E2F847">
      <w:pPr>
        <w:spacing w:before="139" w:line="222" w:lineRule="auto"/>
        <w:ind w:left="479"/>
        <w:outlineLvl w:val="0"/>
        <w:rPr>
          <w:rFonts w:ascii="仿宋" w:hAnsi="仿宋" w:eastAsia="仿宋" w:cs="仿宋"/>
          <w:color w:val="auto"/>
          <w:sz w:val="25"/>
          <w:szCs w:val="25"/>
        </w:rPr>
      </w:pPr>
      <w:bookmarkStart w:id="43" w:name="_Toc13441"/>
      <w:r>
        <w:rPr>
          <w:rFonts w:ascii="仿宋" w:hAnsi="仿宋" w:eastAsia="仿宋" w:cs="仿宋"/>
          <w:color w:val="auto"/>
          <w:spacing w:val="-10"/>
          <w:sz w:val="25"/>
          <w:szCs w:val="25"/>
        </w:rPr>
        <w:t>五、安全生产目标</w:t>
      </w:r>
      <w:bookmarkEnd w:id="43"/>
    </w:p>
    <w:p w14:paraId="0CFED36A">
      <w:pPr>
        <w:spacing w:before="137" w:line="220" w:lineRule="auto"/>
        <w:ind w:left="479"/>
        <w:rPr>
          <w:rFonts w:ascii="仿宋" w:hAnsi="仿宋" w:eastAsia="仿宋" w:cs="仿宋"/>
          <w:color w:val="auto"/>
          <w:sz w:val="25"/>
          <w:szCs w:val="25"/>
        </w:rPr>
      </w:pPr>
      <w:r>
        <w:rPr>
          <w:rFonts w:ascii="仿宋" w:hAnsi="仿宋" w:eastAsia="仿宋" w:cs="仿宋"/>
          <w:color w:val="auto"/>
          <w:spacing w:val="-3"/>
          <w:sz w:val="25"/>
          <w:szCs w:val="25"/>
        </w:rPr>
        <w:t>(1)不发生生产性人身伤亡和重伤事故；</w:t>
      </w:r>
    </w:p>
    <w:p w14:paraId="6AC0FAA0">
      <w:pPr>
        <w:spacing w:before="132" w:line="220" w:lineRule="auto"/>
        <w:ind w:left="580"/>
        <w:rPr>
          <w:rFonts w:ascii="仿宋" w:hAnsi="仿宋" w:eastAsia="仿宋" w:cs="仿宋"/>
          <w:color w:val="auto"/>
          <w:sz w:val="25"/>
          <w:szCs w:val="25"/>
        </w:rPr>
      </w:pPr>
      <w:r>
        <w:rPr>
          <w:rFonts w:ascii="仿宋" w:hAnsi="仿宋" w:eastAsia="仿宋" w:cs="仿宋"/>
          <w:color w:val="auto"/>
          <w:spacing w:val="-4"/>
          <w:sz w:val="25"/>
          <w:szCs w:val="25"/>
        </w:rPr>
        <w:t>(2)不发生生产性原因造成的交通、火灾和重大机械设备事故；</w:t>
      </w:r>
    </w:p>
    <w:p w14:paraId="09B15327">
      <w:pPr>
        <w:spacing w:before="152" w:line="220" w:lineRule="auto"/>
        <w:ind w:left="479"/>
        <w:rPr>
          <w:rFonts w:ascii="仿宋" w:hAnsi="仿宋" w:eastAsia="仿宋" w:cs="仿宋"/>
          <w:color w:val="auto"/>
          <w:sz w:val="25"/>
          <w:szCs w:val="25"/>
        </w:rPr>
      </w:pPr>
      <w:r>
        <w:rPr>
          <w:rFonts w:ascii="仿宋" w:hAnsi="仿宋" w:eastAsia="仿宋" w:cs="仿宋"/>
          <w:color w:val="auto"/>
          <w:spacing w:val="-4"/>
          <w:sz w:val="25"/>
          <w:szCs w:val="25"/>
        </w:rPr>
        <w:t>(3)不发生生产性原因造成环境污染事故和垮</w:t>
      </w:r>
      <w:r>
        <w:rPr>
          <w:rFonts w:ascii="仿宋" w:hAnsi="仿宋" w:eastAsia="仿宋" w:cs="仿宋"/>
          <w:color w:val="auto"/>
          <w:spacing w:val="-5"/>
          <w:sz w:val="25"/>
          <w:szCs w:val="25"/>
        </w:rPr>
        <w:t>塌事故；</w:t>
      </w:r>
    </w:p>
    <w:p w14:paraId="54DBE6C6">
      <w:pPr>
        <w:spacing w:before="142" w:line="220" w:lineRule="auto"/>
        <w:ind w:left="479"/>
        <w:rPr>
          <w:rFonts w:ascii="仿宋" w:hAnsi="仿宋" w:eastAsia="仿宋" w:cs="仿宋"/>
          <w:color w:val="auto"/>
          <w:sz w:val="25"/>
          <w:szCs w:val="25"/>
        </w:rPr>
      </w:pPr>
      <w:r>
        <w:rPr>
          <w:rFonts w:ascii="仿宋" w:hAnsi="仿宋" w:eastAsia="仿宋" w:cs="仿宋"/>
          <w:color w:val="auto"/>
          <w:spacing w:val="-4"/>
          <w:sz w:val="25"/>
          <w:szCs w:val="25"/>
        </w:rPr>
        <w:t>(4)不发生性质恶劣影响较大的其它责任事故；</w:t>
      </w:r>
    </w:p>
    <w:p w14:paraId="2A8E3DD6">
      <w:pPr>
        <w:spacing w:before="155" w:line="222" w:lineRule="auto"/>
        <w:ind w:left="479"/>
        <w:rPr>
          <w:rFonts w:ascii="仿宋" w:hAnsi="仿宋" w:eastAsia="仿宋" w:cs="仿宋"/>
          <w:color w:val="auto"/>
          <w:sz w:val="25"/>
          <w:szCs w:val="25"/>
        </w:rPr>
      </w:pPr>
      <w:r>
        <w:rPr>
          <w:rFonts w:ascii="仿宋" w:hAnsi="仿宋" w:eastAsia="仿宋" w:cs="仿宋"/>
          <w:color w:val="auto"/>
          <w:spacing w:val="16"/>
          <w:sz w:val="25"/>
          <w:szCs w:val="25"/>
        </w:rPr>
        <w:t>(5)轻伤负伤频率低于3%;</w:t>
      </w:r>
    </w:p>
    <w:p w14:paraId="74358FD3">
      <w:pPr>
        <w:pStyle w:val="5"/>
        <w:spacing w:line="247" w:lineRule="auto"/>
        <w:ind w:firstLine="496" w:firstLineChars="200"/>
        <w:rPr>
          <w:color w:val="auto"/>
        </w:rPr>
      </w:pPr>
      <w:r>
        <w:rPr>
          <w:rFonts w:ascii="仿宋" w:hAnsi="仿宋" w:eastAsia="仿宋" w:cs="仿宋"/>
          <w:color w:val="auto"/>
          <w:spacing w:val="-1"/>
          <w:sz w:val="25"/>
          <w:szCs w:val="25"/>
        </w:rPr>
        <w:t>(6)实现安全施工“事故零目标”</w:t>
      </w:r>
      <w:r>
        <w:rPr>
          <w:rFonts w:ascii="仿宋" w:hAnsi="仿宋" w:eastAsia="仿宋" w:cs="仿宋"/>
          <w:color w:val="auto"/>
          <w:spacing w:val="-75"/>
          <w:sz w:val="25"/>
          <w:szCs w:val="25"/>
        </w:rPr>
        <w:t xml:space="preserve"> </w:t>
      </w:r>
      <w:r>
        <w:rPr>
          <w:rFonts w:ascii="仿宋" w:hAnsi="仿宋" w:eastAsia="仿宋" w:cs="仿宋"/>
          <w:color w:val="auto"/>
          <w:spacing w:val="-1"/>
          <w:sz w:val="25"/>
          <w:szCs w:val="25"/>
        </w:rPr>
        <w:t>,</w:t>
      </w:r>
      <w:r>
        <w:rPr>
          <w:rFonts w:ascii="仿宋" w:hAnsi="仿宋" w:eastAsia="仿宋" w:cs="仿宋"/>
          <w:color w:val="FF0000"/>
          <w:spacing w:val="-1"/>
          <w:sz w:val="25"/>
          <w:szCs w:val="25"/>
          <w:u w:val="single" w:color="auto"/>
        </w:rPr>
        <w:t>创州级一流安全及文明施工现场</w:t>
      </w:r>
      <w:r>
        <w:rPr>
          <w:rFonts w:hint="eastAsia" w:ascii="仿宋" w:hAnsi="仿宋" w:eastAsia="仿宋" w:cs="仿宋"/>
          <w:color w:val="FF0000"/>
          <w:spacing w:val="-1"/>
          <w:sz w:val="25"/>
          <w:szCs w:val="25"/>
          <w:u w:val="single" w:color="auto"/>
          <w:lang w:eastAsia="zh-CN"/>
        </w:rPr>
        <w:t>（</w:t>
      </w:r>
      <w:r>
        <w:rPr>
          <w:rFonts w:hint="eastAsia" w:ascii="仿宋" w:hAnsi="仿宋" w:eastAsia="仿宋" w:cs="仿宋"/>
          <w:color w:val="FF0000"/>
          <w:spacing w:val="-1"/>
          <w:sz w:val="25"/>
          <w:szCs w:val="25"/>
          <w:u w:val="single" w:color="auto"/>
          <w:lang w:val="en-US" w:eastAsia="zh-CN"/>
        </w:rPr>
        <w:t>根据项目是否创州标化或是省标化定</w:t>
      </w:r>
      <w:r>
        <w:rPr>
          <w:rFonts w:hint="eastAsia" w:ascii="仿宋" w:hAnsi="仿宋" w:eastAsia="仿宋" w:cs="仿宋"/>
          <w:color w:val="FF0000"/>
          <w:spacing w:val="-1"/>
          <w:sz w:val="25"/>
          <w:szCs w:val="25"/>
          <w:u w:val="single" w:color="auto"/>
          <w:lang w:eastAsia="zh-CN"/>
        </w:rPr>
        <w:t>）</w:t>
      </w:r>
      <w:r>
        <w:rPr>
          <w:rFonts w:ascii="仿宋" w:hAnsi="仿宋" w:eastAsia="仿宋" w:cs="仿宋"/>
          <w:color w:val="auto"/>
          <w:spacing w:val="-1"/>
          <w:sz w:val="25"/>
          <w:szCs w:val="25"/>
        </w:rPr>
        <w:t>。</w:t>
      </w:r>
    </w:p>
    <w:p w14:paraId="1432C0B6">
      <w:pPr>
        <w:spacing w:before="81" w:line="222" w:lineRule="auto"/>
        <w:ind w:left="689"/>
        <w:outlineLvl w:val="0"/>
        <w:rPr>
          <w:rFonts w:ascii="仿宋" w:hAnsi="仿宋" w:eastAsia="仿宋" w:cs="仿宋"/>
          <w:color w:val="auto"/>
          <w:sz w:val="25"/>
          <w:szCs w:val="25"/>
        </w:rPr>
      </w:pPr>
      <w:bookmarkStart w:id="44" w:name="_Toc430"/>
      <w:r>
        <w:rPr>
          <w:rFonts w:ascii="仿宋" w:hAnsi="仿宋" w:eastAsia="仿宋" w:cs="仿宋"/>
          <w:color w:val="auto"/>
          <w:spacing w:val="-15"/>
          <w:sz w:val="25"/>
          <w:szCs w:val="25"/>
        </w:rPr>
        <w:t>六、甲方安全职责</w:t>
      </w:r>
      <w:bookmarkEnd w:id="44"/>
    </w:p>
    <w:p w14:paraId="56D2CA9B">
      <w:pPr>
        <w:spacing w:before="147" w:line="278" w:lineRule="auto"/>
        <w:ind w:firstLine="830"/>
        <w:rPr>
          <w:rFonts w:ascii="仿宋" w:hAnsi="仿宋" w:eastAsia="仿宋" w:cs="仿宋"/>
          <w:color w:val="auto"/>
          <w:sz w:val="25"/>
          <w:szCs w:val="25"/>
        </w:rPr>
      </w:pPr>
      <w:r>
        <w:rPr>
          <w:rFonts w:ascii="仿宋" w:hAnsi="仿宋" w:eastAsia="仿宋" w:cs="仿宋"/>
          <w:color w:val="auto"/>
          <w:spacing w:val="-6"/>
          <w:sz w:val="25"/>
          <w:szCs w:val="25"/>
        </w:rPr>
        <w:t>(1)严格遵守国家有关安全生产的法律法规，认真执行工程承包合同中的有关安</w:t>
      </w:r>
      <w:r>
        <w:rPr>
          <w:rFonts w:ascii="仿宋" w:hAnsi="仿宋" w:eastAsia="仿宋" w:cs="仿宋"/>
          <w:color w:val="auto"/>
          <w:spacing w:val="16"/>
          <w:sz w:val="25"/>
          <w:szCs w:val="25"/>
        </w:rPr>
        <w:t xml:space="preserve"> </w:t>
      </w:r>
      <w:r>
        <w:rPr>
          <w:rFonts w:ascii="仿宋" w:hAnsi="仿宋" w:eastAsia="仿宋" w:cs="仿宋"/>
          <w:color w:val="auto"/>
          <w:spacing w:val="-11"/>
          <w:sz w:val="25"/>
          <w:szCs w:val="25"/>
        </w:rPr>
        <w:t>全要求。</w:t>
      </w:r>
    </w:p>
    <w:p w14:paraId="008F7B2C">
      <w:pPr>
        <w:spacing w:before="147" w:line="272" w:lineRule="auto"/>
        <w:ind w:right="126" w:firstLine="689"/>
        <w:rPr>
          <w:rFonts w:ascii="仿宋" w:hAnsi="仿宋" w:eastAsia="仿宋" w:cs="仿宋"/>
          <w:color w:val="auto"/>
          <w:sz w:val="25"/>
          <w:szCs w:val="25"/>
        </w:rPr>
      </w:pPr>
      <w:r>
        <w:rPr>
          <w:rFonts w:ascii="仿宋" w:hAnsi="仿宋" w:eastAsia="仿宋" w:cs="仿宋"/>
          <w:color w:val="auto"/>
          <w:spacing w:val="-5"/>
          <w:sz w:val="25"/>
          <w:szCs w:val="25"/>
        </w:rPr>
        <w:t>(2)按照“安全第一、预防为主”和坚持“管生产必须管安全”的</w:t>
      </w:r>
      <w:r>
        <w:rPr>
          <w:rFonts w:ascii="仿宋" w:hAnsi="仿宋" w:eastAsia="仿宋" w:cs="仿宋"/>
          <w:color w:val="auto"/>
          <w:spacing w:val="-6"/>
          <w:sz w:val="25"/>
          <w:szCs w:val="25"/>
        </w:rPr>
        <w:t>原则进行安全</w:t>
      </w:r>
      <w:r>
        <w:rPr>
          <w:rFonts w:ascii="仿宋" w:hAnsi="仿宋" w:eastAsia="仿宋" w:cs="仿宋"/>
          <w:color w:val="auto"/>
          <w:sz w:val="25"/>
          <w:szCs w:val="25"/>
        </w:rPr>
        <w:t xml:space="preserve"> </w:t>
      </w:r>
      <w:r>
        <w:rPr>
          <w:rFonts w:ascii="仿宋" w:hAnsi="仿宋" w:eastAsia="仿宋" w:cs="仿宋"/>
          <w:color w:val="auto"/>
          <w:spacing w:val="-11"/>
          <w:sz w:val="25"/>
          <w:szCs w:val="25"/>
        </w:rPr>
        <w:t>生产管理，做到生产与安全工作同时计划、布置、检查、总结和评比。</w:t>
      </w:r>
    </w:p>
    <w:p w14:paraId="08C93A8B">
      <w:pPr>
        <w:spacing w:before="135" w:line="222" w:lineRule="auto"/>
        <w:ind w:left="689"/>
        <w:rPr>
          <w:rFonts w:ascii="仿宋" w:hAnsi="仿宋" w:eastAsia="仿宋" w:cs="仿宋"/>
          <w:color w:val="auto"/>
          <w:sz w:val="25"/>
          <w:szCs w:val="25"/>
        </w:rPr>
      </w:pPr>
      <w:r>
        <w:rPr>
          <w:rFonts w:ascii="仿宋" w:hAnsi="仿宋" w:eastAsia="仿宋" w:cs="仿宋"/>
          <w:color w:val="auto"/>
          <w:spacing w:val="-7"/>
          <w:sz w:val="25"/>
          <w:szCs w:val="25"/>
        </w:rPr>
        <w:t>(3)定期召开安全生产调度会，及时传达中央及地方有关安全生产的精神。</w:t>
      </w:r>
    </w:p>
    <w:p w14:paraId="1EF2ED52">
      <w:pPr>
        <w:spacing w:before="135" w:line="269" w:lineRule="auto"/>
        <w:ind w:right="111" w:firstLine="689"/>
        <w:rPr>
          <w:rFonts w:ascii="仿宋" w:hAnsi="仿宋" w:eastAsia="仿宋" w:cs="仿宋"/>
          <w:color w:val="auto"/>
          <w:sz w:val="25"/>
          <w:szCs w:val="25"/>
        </w:rPr>
      </w:pPr>
      <w:r>
        <w:rPr>
          <w:rFonts w:ascii="仿宋" w:hAnsi="仿宋" w:eastAsia="仿宋" w:cs="仿宋"/>
          <w:color w:val="auto"/>
          <w:spacing w:val="-5"/>
          <w:sz w:val="25"/>
          <w:szCs w:val="25"/>
        </w:rPr>
        <w:t>(4)组织对乙方施工现场进行安全生产检查，监督乙方及时处理发现的各种安全</w:t>
      </w:r>
      <w:r>
        <w:rPr>
          <w:rFonts w:ascii="仿宋" w:hAnsi="仿宋" w:eastAsia="仿宋" w:cs="仿宋"/>
          <w:color w:val="auto"/>
          <w:spacing w:val="8"/>
          <w:sz w:val="25"/>
          <w:szCs w:val="25"/>
        </w:rPr>
        <w:t xml:space="preserve"> </w:t>
      </w:r>
      <w:r>
        <w:rPr>
          <w:rFonts w:ascii="仿宋" w:hAnsi="仿宋" w:eastAsia="仿宋" w:cs="仿宋"/>
          <w:color w:val="auto"/>
          <w:spacing w:val="-22"/>
          <w:sz w:val="25"/>
          <w:szCs w:val="25"/>
        </w:rPr>
        <w:t>隐患。</w:t>
      </w:r>
    </w:p>
    <w:p w14:paraId="2DB34A11">
      <w:pPr>
        <w:spacing w:before="156" w:line="224" w:lineRule="auto"/>
        <w:ind w:left="689"/>
        <w:outlineLvl w:val="0"/>
        <w:rPr>
          <w:rFonts w:ascii="仿宋" w:hAnsi="仿宋" w:eastAsia="仿宋" w:cs="仿宋"/>
          <w:color w:val="auto"/>
          <w:sz w:val="25"/>
          <w:szCs w:val="25"/>
        </w:rPr>
      </w:pPr>
      <w:bookmarkStart w:id="45" w:name="_Toc31798"/>
      <w:r>
        <w:rPr>
          <w:rFonts w:ascii="仿宋" w:hAnsi="仿宋" w:eastAsia="仿宋" w:cs="仿宋"/>
          <w:color w:val="auto"/>
          <w:spacing w:val="-9"/>
          <w:sz w:val="25"/>
          <w:szCs w:val="25"/>
        </w:rPr>
        <w:t>七、乙方安全职责</w:t>
      </w:r>
      <w:bookmarkEnd w:id="45"/>
    </w:p>
    <w:p w14:paraId="56F61A39">
      <w:pPr>
        <w:spacing w:before="145" w:line="276" w:lineRule="auto"/>
        <w:ind w:right="111" w:firstLine="689"/>
        <w:rPr>
          <w:rFonts w:ascii="仿宋" w:hAnsi="仿宋" w:eastAsia="仿宋" w:cs="仿宋"/>
          <w:color w:val="auto"/>
          <w:sz w:val="25"/>
          <w:szCs w:val="25"/>
        </w:rPr>
      </w:pPr>
      <w:r>
        <w:rPr>
          <w:rFonts w:ascii="仿宋" w:hAnsi="仿宋" w:eastAsia="仿宋" w:cs="仿宋"/>
          <w:color w:val="auto"/>
          <w:spacing w:val="-5"/>
          <w:sz w:val="25"/>
          <w:szCs w:val="25"/>
        </w:rPr>
        <w:t>(1)严格遵守《中华人民共和国安全生产法》、《建设工程安全生产管理条例》</w:t>
      </w:r>
      <w:r>
        <w:rPr>
          <w:rFonts w:ascii="仿宋" w:hAnsi="仿宋" w:eastAsia="仿宋" w:cs="仿宋"/>
          <w:color w:val="auto"/>
          <w:spacing w:val="9"/>
          <w:sz w:val="25"/>
          <w:szCs w:val="25"/>
        </w:rPr>
        <w:t xml:space="preserve"> </w:t>
      </w:r>
      <w:r>
        <w:rPr>
          <w:rFonts w:ascii="仿宋" w:hAnsi="仿宋" w:eastAsia="仿宋" w:cs="仿宋"/>
          <w:color w:val="auto"/>
          <w:spacing w:val="-11"/>
          <w:sz w:val="25"/>
          <w:szCs w:val="25"/>
        </w:rPr>
        <w:t>等国家有关安全生产的法律法规，认真执行工程承包合同中的有关安全要求。</w:t>
      </w:r>
    </w:p>
    <w:p w14:paraId="4EF1168A">
      <w:pPr>
        <w:spacing w:before="149" w:line="304" w:lineRule="auto"/>
        <w:ind w:right="31" w:firstLine="689"/>
        <w:rPr>
          <w:rFonts w:ascii="仿宋" w:hAnsi="仿宋" w:eastAsia="仿宋" w:cs="仿宋"/>
          <w:color w:val="auto"/>
          <w:sz w:val="25"/>
          <w:szCs w:val="25"/>
        </w:rPr>
      </w:pPr>
      <w:r>
        <w:rPr>
          <w:rFonts w:ascii="仿宋" w:hAnsi="仿宋" w:eastAsia="仿宋" w:cs="仿宋"/>
          <w:color w:val="auto"/>
          <w:spacing w:val="-6"/>
          <w:sz w:val="25"/>
          <w:szCs w:val="25"/>
        </w:rPr>
        <w:t>(2)坚持“安全第一、预防为主”和“管生产必须管安全”的原则，加强安全生</w:t>
      </w:r>
      <w:r>
        <w:rPr>
          <w:rFonts w:ascii="仿宋" w:hAnsi="仿宋" w:eastAsia="仿宋" w:cs="仿宋"/>
          <w:color w:val="auto"/>
          <w:sz w:val="25"/>
          <w:szCs w:val="25"/>
        </w:rPr>
        <w:t xml:space="preserve">  </w:t>
      </w:r>
      <w:r>
        <w:rPr>
          <w:rFonts w:ascii="仿宋" w:hAnsi="仿宋" w:eastAsia="仿宋" w:cs="仿宋"/>
          <w:color w:val="auto"/>
          <w:spacing w:val="-10"/>
          <w:sz w:val="25"/>
          <w:szCs w:val="25"/>
        </w:rPr>
        <w:t>产宣传教育，增强全员安全生产意识，建立健全各项安全生产的管理机构和安全生产管</w:t>
      </w:r>
      <w:r>
        <w:rPr>
          <w:rFonts w:ascii="仿宋" w:hAnsi="仿宋" w:eastAsia="仿宋" w:cs="仿宋"/>
          <w:color w:val="auto"/>
          <w:spacing w:val="5"/>
          <w:sz w:val="25"/>
          <w:szCs w:val="25"/>
        </w:rPr>
        <w:t xml:space="preserve"> </w:t>
      </w:r>
      <w:r>
        <w:rPr>
          <w:rFonts w:ascii="仿宋" w:hAnsi="仿宋" w:eastAsia="仿宋" w:cs="仿宋"/>
          <w:color w:val="auto"/>
          <w:spacing w:val="-13"/>
          <w:sz w:val="25"/>
          <w:szCs w:val="25"/>
        </w:rPr>
        <w:t>理制度，配备专职及兼职安全检查人员，有组</w:t>
      </w:r>
      <w:r>
        <w:rPr>
          <w:rFonts w:ascii="仿宋" w:hAnsi="仿宋" w:eastAsia="仿宋" w:cs="仿宋"/>
          <w:color w:val="auto"/>
          <w:spacing w:val="-14"/>
          <w:sz w:val="25"/>
          <w:szCs w:val="25"/>
        </w:rPr>
        <w:t>织有领导地开展安全生产活动。各级领导、</w:t>
      </w:r>
      <w:r>
        <w:rPr>
          <w:rFonts w:ascii="仿宋" w:hAnsi="仿宋" w:eastAsia="仿宋" w:cs="仿宋"/>
          <w:color w:val="auto"/>
          <w:sz w:val="25"/>
          <w:szCs w:val="25"/>
        </w:rPr>
        <w:t xml:space="preserve"> </w:t>
      </w:r>
      <w:r>
        <w:rPr>
          <w:rFonts w:ascii="仿宋" w:hAnsi="仿宋" w:eastAsia="仿宋" w:cs="仿宋"/>
          <w:color w:val="auto"/>
          <w:spacing w:val="-10"/>
          <w:sz w:val="25"/>
          <w:szCs w:val="25"/>
        </w:rPr>
        <w:t>工程技术人员、生产管理人员和具体操作人员，必须熟悉和遵守本合同的</w:t>
      </w:r>
      <w:r>
        <w:rPr>
          <w:rFonts w:ascii="仿宋" w:hAnsi="仿宋" w:eastAsia="仿宋" w:cs="仿宋"/>
          <w:color w:val="auto"/>
          <w:spacing w:val="-11"/>
          <w:sz w:val="25"/>
          <w:szCs w:val="25"/>
        </w:rPr>
        <w:t>各项规定，做</w:t>
      </w:r>
      <w:r>
        <w:rPr>
          <w:rFonts w:ascii="仿宋" w:hAnsi="仿宋" w:eastAsia="仿宋" w:cs="仿宋"/>
          <w:color w:val="auto"/>
          <w:sz w:val="25"/>
          <w:szCs w:val="25"/>
        </w:rPr>
        <w:t xml:space="preserve">  </w:t>
      </w:r>
      <w:r>
        <w:rPr>
          <w:rFonts w:ascii="仿宋" w:hAnsi="仿宋" w:eastAsia="仿宋" w:cs="仿宋"/>
          <w:color w:val="auto"/>
          <w:spacing w:val="-10"/>
          <w:sz w:val="25"/>
          <w:szCs w:val="25"/>
        </w:rPr>
        <w:t>到生产与安全工作同时计划、布置、检查、</w:t>
      </w:r>
      <w:r>
        <w:rPr>
          <w:rFonts w:ascii="仿宋" w:hAnsi="仿宋" w:eastAsia="仿宋" w:cs="仿宋"/>
          <w:color w:val="auto"/>
          <w:spacing w:val="-11"/>
          <w:sz w:val="25"/>
          <w:szCs w:val="25"/>
        </w:rPr>
        <w:t>总结和评比。</w:t>
      </w:r>
    </w:p>
    <w:p w14:paraId="507E3999">
      <w:pPr>
        <w:spacing w:before="142" w:line="310" w:lineRule="auto"/>
        <w:ind w:right="111" w:firstLine="689"/>
        <w:rPr>
          <w:rFonts w:ascii="仿宋" w:hAnsi="仿宋" w:eastAsia="仿宋" w:cs="仿宋"/>
          <w:color w:val="auto"/>
          <w:sz w:val="25"/>
          <w:szCs w:val="25"/>
        </w:rPr>
      </w:pPr>
      <w:r>
        <w:rPr>
          <w:rFonts w:ascii="仿宋" w:hAnsi="仿宋" w:eastAsia="仿宋" w:cs="仿宋"/>
          <w:color w:val="auto"/>
          <w:spacing w:val="-8"/>
          <w:sz w:val="25"/>
          <w:szCs w:val="25"/>
        </w:rPr>
        <w:t>(3)建立健全安全生产责任制。从派往项目实施的项目经理到生产工人(包括临时</w:t>
      </w:r>
      <w:r>
        <w:rPr>
          <w:rFonts w:ascii="仿宋" w:hAnsi="仿宋" w:eastAsia="仿宋" w:cs="仿宋"/>
          <w:color w:val="auto"/>
          <w:sz w:val="25"/>
          <w:szCs w:val="25"/>
        </w:rPr>
        <w:t xml:space="preserve"> </w:t>
      </w:r>
      <w:r>
        <w:rPr>
          <w:rFonts w:ascii="仿宋" w:hAnsi="仿宋" w:eastAsia="仿宋" w:cs="仿宋"/>
          <w:color w:val="auto"/>
          <w:spacing w:val="-7"/>
          <w:sz w:val="25"/>
          <w:szCs w:val="25"/>
        </w:rPr>
        <w:t>雇请的民工)的安全生产管理系统必须做到纵向到底，一环不漏；各职能部门、人员的</w:t>
      </w:r>
      <w:r>
        <w:rPr>
          <w:rFonts w:ascii="仿宋" w:hAnsi="仿宋" w:eastAsia="仿宋" w:cs="仿宋"/>
          <w:color w:val="auto"/>
          <w:spacing w:val="13"/>
          <w:sz w:val="25"/>
          <w:szCs w:val="25"/>
        </w:rPr>
        <w:t xml:space="preserve"> </w:t>
      </w:r>
      <w:r>
        <w:rPr>
          <w:rFonts w:ascii="仿宋" w:hAnsi="仿宋" w:eastAsia="仿宋" w:cs="仿宋"/>
          <w:color w:val="auto"/>
          <w:spacing w:val="-10"/>
          <w:sz w:val="25"/>
          <w:szCs w:val="25"/>
        </w:rPr>
        <w:t>安全生产责任制做到横向到边，人人有责。项目经理是安全生产的第一责任</w:t>
      </w:r>
      <w:r>
        <w:rPr>
          <w:rFonts w:ascii="仿宋" w:hAnsi="仿宋" w:eastAsia="仿宋" w:cs="仿宋"/>
          <w:color w:val="auto"/>
          <w:spacing w:val="-11"/>
          <w:sz w:val="25"/>
          <w:szCs w:val="25"/>
        </w:rPr>
        <w:t>人。现场设</w:t>
      </w:r>
      <w:r>
        <w:rPr>
          <w:rFonts w:ascii="仿宋" w:hAnsi="仿宋" w:eastAsia="仿宋" w:cs="仿宋"/>
          <w:color w:val="auto"/>
          <w:sz w:val="25"/>
          <w:szCs w:val="25"/>
        </w:rPr>
        <w:t xml:space="preserve"> </w:t>
      </w:r>
      <w:r>
        <w:rPr>
          <w:rFonts w:ascii="仿宋" w:hAnsi="仿宋" w:eastAsia="仿宋" w:cs="仿宋"/>
          <w:color w:val="auto"/>
          <w:spacing w:val="-10"/>
          <w:sz w:val="25"/>
          <w:szCs w:val="25"/>
        </w:rPr>
        <w:t>置的安全机构，应按《建筑施工企业安全生产管理机构设置及专职安全生产</w:t>
      </w:r>
      <w:r>
        <w:rPr>
          <w:rFonts w:ascii="仿宋" w:hAnsi="仿宋" w:eastAsia="仿宋" w:cs="仿宋"/>
          <w:color w:val="auto"/>
          <w:spacing w:val="-11"/>
          <w:sz w:val="25"/>
          <w:szCs w:val="25"/>
        </w:rPr>
        <w:t>管理人员配</w:t>
      </w:r>
      <w:r>
        <w:rPr>
          <w:rFonts w:ascii="仿宋" w:hAnsi="仿宋" w:eastAsia="仿宋" w:cs="仿宋"/>
          <w:color w:val="auto"/>
          <w:sz w:val="25"/>
          <w:szCs w:val="25"/>
        </w:rPr>
        <w:t xml:space="preserve"> </w:t>
      </w:r>
      <w:r>
        <w:rPr>
          <w:rFonts w:ascii="仿宋" w:hAnsi="仿宋" w:eastAsia="仿宋" w:cs="仿宋"/>
          <w:color w:val="auto"/>
          <w:spacing w:val="-10"/>
          <w:sz w:val="25"/>
          <w:szCs w:val="25"/>
        </w:rPr>
        <w:t>备办法》规定的最低数量和资质条件配备专职安全生产管理人员，专职负责所有员工的</w:t>
      </w:r>
      <w:r>
        <w:rPr>
          <w:rFonts w:ascii="仿宋" w:hAnsi="仿宋" w:eastAsia="仿宋" w:cs="仿宋"/>
          <w:color w:val="auto"/>
          <w:spacing w:val="2"/>
          <w:sz w:val="25"/>
          <w:szCs w:val="25"/>
        </w:rPr>
        <w:t xml:space="preserve"> </w:t>
      </w:r>
      <w:r>
        <w:rPr>
          <w:rFonts w:ascii="仿宋" w:hAnsi="仿宋" w:eastAsia="仿宋" w:cs="仿宋"/>
          <w:color w:val="auto"/>
          <w:spacing w:val="-10"/>
          <w:sz w:val="25"/>
          <w:szCs w:val="25"/>
        </w:rPr>
        <w:t>安全和治安保卫工作及预防事故的发生。安全机构人员有权按有关规定发布指令，并采</w:t>
      </w:r>
      <w:r>
        <w:rPr>
          <w:rFonts w:ascii="仿宋" w:hAnsi="仿宋" w:eastAsia="仿宋" w:cs="仿宋"/>
          <w:color w:val="auto"/>
          <w:sz w:val="25"/>
          <w:szCs w:val="25"/>
        </w:rPr>
        <w:t xml:space="preserve"> </w:t>
      </w:r>
      <w:r>
        <w:rPr>
          <w:rFonts w:ascii="仿宋" w:hAnsi="仿宋" w:eastAsia="仿宋" w:cs="仿宋"/>
          <w:color w:val="auto"/>
          <w:spacing w:val="-11"/>
          <w:sz w:val="25"/>
          <w:szCs w:val="25"/>
        </w:rPr>
        <w:t>取保护性措施防止事故发生。</w:t>
      </w:r>
    </w:p>
    <w:p w14:paraId="0ACD4738">
      <w:pPr>
        <w:spacing w:before="161" w:line="277" w:lineRule="auto"/>
        <w:ind w:right="151" w:firstLine="689"/>
        <w:rPr>
          <w:rFonts w:ascii="仿宋" w:hAnsi="仿宋" w:eastAsia="仿宋" w:cs="仿宋"/>
          <w:color w:val="auto"/>
          <w:sz w:val="25"/>
          <w:szCs w:val="25"/>
        </w:rPr>
      </w:pPr>
      <w:r>
        <w:rPr>
          <w:rFonts w:ascii="仿宋" w:hAnsi="仿宋" w:eastAsia="仿宋" w:cs="仿宋"/>
          <w:color w:val="auto"/>
          <w:spacing w:val="-6"/>
          <w:sz w:val="25"/>
          <w:szCs w:val="25"/>
        </w:rPr>
        <w:t>(4)乙方在任何时候都应采取各种合理的预防措施，防止其员工发生任何违法、</w:t>
      </w:r>
      <w:r>
        <w:rPr>
          <w:rFonts w:ascii="仿宋" w:hAnsi="仿宋" w:eastAsia="仿宋" w:cs="仿宋"/>
          <w:color w:val="auto"/>
          <w:spacing w:val="5"/>
          <w:sz w:val="25"/>
          <w:szCs w:val="25"/>
        </w:rPr>
        <w:t xml:space="preserve"> </w:t>
      </w:r>
      <w:r>
        <w:rPr>
          <w:rFonts w:ascii="仿宋" w:hAnsi="仿宋" w:eastAsia="仿宋" w:cs="仿宋"/>
          <w:color w:val="auto"/>
          <w:spacing w:val="-11"/>
          <w:sz w:val="25"/>
          <w:szCs w:val="25"/>
        </w:rPr>
        <w:t>违禁、暴力或妨碍治安的行为。</w:t>
      </w:r>
    </w:p>
    <w:p w14:paraId="3F56802D">
      <w:pPr>
        <w:pStyle w:val="5"/>
        <w:spacing w:line="292" w:lineRule="auto"/>
        <w:ind w:firstLine="720" w:firstLineChars="300"/>
        <w:rPr>
          <w:color w:val="auto"/>
        </w:rPr>
      </w:pPr>
      <w:r>
        <w:rPr>
          <w:rFonts w:ascii="仿宋" w:hAnsi="仿宋" w:eastAsia="仿宋" w:cs="仿宋"/>
          <w:color w:val="auto"/>
          <w:spacing w:val="-5"/>
          <w:sz w:val="25"/>
          <w:szCs w:val="25"/>
        </w:rPr>
        <w:t>(5)乙方必须具有劳动安全管理部门颁发的安全生产考核合格证书，参加施工的</w:t>
      </w:r>
      <w:r>
        <w:rPr>
          <w:rFonts w:ascii="仿宋" w:hAnsi="仿宋" w:eastAsia="仿宋" w:cs="仿宋"/>
          <w:color w:val="auto"/>
          <w:spacing w:val="18"/>
          <w:sz w:val="25"/>
          <w:szCs w:val="25"/>
        </w:rPr>
        <w:t xml:space="preserve"> </w:t>
      </w:r>
      <w:r>
        <w:rPr>
          <w:rFonts w:ascii="仿宋" w:hAnsi="仿宋" w:eastAsia="仿宋" w:cs="仿宋"/>
          <w:color w:val="auto"/>
          <w:spacing w:val="-10"/>
          <w:sz w:val="25"/>
          <w:szCs w:val="25"/>
        </w:rPr>
        <w:t>人员，必须接受安全技术教育，熟知和遵守本工种的各项安全技术操作规程</w:t>
      </w:r>
      <w:r>
        <w:rPr>
          <w:rFonts w:ascii="仿宋" w:hAnsi="仿宋" w:eastAsia="仿宋" w:cs="仿宋"/>
          <w:color w:val="auto"/>
          <w:spacing w:val="-11"/>
          <w:sz w:val="25"/>
          <w:szCs w:val="25"/>
        </w:rPr>
        <w:t>，定期进行</w:t>
      </w:r>
      <w:r>
        <w:rPr>
          <w:rFonts w:ascii="仿宋" w:hAnsi="仿宋" w:eastAsia="仿宋" w:cs="仿宋"/>
          <w:color w:val="auto"/>
          <w:sz w:val="25"/>
          <w:szCs w:val="25"/>
        </w:rPr>
        <w:t xml:space="preserve">  </w:t>
      </w:r>
      <w:r>
        <w:rPr>
          <w:rFonts w:ascii="仿宋" w:hAnsi="仿宋" w:eastAsia="仿宋" w:cs="仿宋"/>
          <w:color w:val="auto"/>
          <w:spacing w:val="-13"/>
          <w:sz w:val="25"/>
          <w:szCs w:val="25"/>
        </w:rPr>
        <w:t>安全技术考核，合格者方准上岗操作。对于从</w:t>
      </w:r>
      <w:r>
        <w:rPr>
          <w:rFonts w:ascii="仿宋" w:hAnsi="仿宋" w:eastAsia="仿宋" w:cs="仿宋"/>
          <w:color w:val="auto"/>
          <w:spacing w:val="-14"/>
          <w:sz w:val="25"/>
          <w:szCs w:val="25"/>
        </w:rPr>
        <w:t>事电气、起重、建筑登高架设作业、锅炉、</w:t>
      </w:r>
      <w:r>
        <w:rPr>
          <w:rFonts w:ascii="仿宋" w:hAnsi="仿宋" w:eastAsia="仿宋" w:cs="仿宋"/>
          <w:color w:val="auto"/>
          <w:sz w:val="25"/>
          <w:szCs w:val="25"/>
        </w:rPr>
        <w:t xml:space="preserve"> </w:t>
      </w:r>
      <w:r>
        <w:rPr>
          <w:rFonts w:ascii="仿宋" w:hAnsi="仿宋" w:eastAsia="仿宋" w:cs="仿宋"/>
          <w:color w:val="auto"/>
          <w:spacing w:val="-10"/>
          <w:sz w:val="25"/>
          <w:szCs w:val="25"/>
        </w:rPr>
        <w:t>压力容器、焊接、机动车船艇驾驶、爆破、潜水、瓦斯检验等特殊工种的人员，</w:t>
      </w:r>
      <w:r>
        <w:rPr>
          <w:rFonts w:ascii="仿宋" w:hAnsi="仿宋" w:eastAsia="仿宋" w:cs="仿宋"/>
          <w:color w:val="auto"/>
          <w:spacing w:val="-11"/>
          <w:sz w:val="25"/>
          <w:szCs w:val="25"/>
        </w:rPr>
        <w:t>经过专</w:t>
      </w:r>
      <w:r>
        <w:rPr>
          <w:rFonts w:ascii="仿宋" w:hAnsi="仿宋" w:eastAsia="仿宋" w:cs="仿宋"/>
          <w:color w:val="auto"/>
          <w:sz w:val="25"/>
          <w:szCs w:val="25"/>
        </w:rPr>
        <w:t xml:space="preserve">  </w:t>
      </w:r>
      <w:r>
        <w:rPr>
          <w:rFonts w:ascii="仿宋" w:hAnsi="仿宋" w:eastAsia="仿宋" w:cs="仿宋"/>
          <w:color w:val="auto"/>
          <w:spacing w:val="-10"/>
          <w:sz w:val="25"/>
          <w:szCs w:val="25"/>
        </w:rPr>
        <w:t>业培训，获得《安全操作合格证》后，方准持证上岗。施工现场如出现特</w:t>
      </w:r>
      <w:r>
        <w:rPr>
          <w:rFonts w:ascii="仿宋" w:hAnsi="仿宋" w:eastAsia="仿宋" w:cs="仿宋"/>
          <w:color w:val="auto"/>
          <w:spacing w:val="-11"/>
          <w:sz w:val="25"/>
          <w:szCs w:val="25"/>
        </w:rPr>
        <w:t>种作业无证操</w:t>
      </w:r>
      <w:r>
        <w:rPr>
          <w:rFonts w:ascii="仿宋" w:hAnsi="仿宋" w:eastAsia="仿宋" w:cs="仿宋"/>
          <w:color w:val="auto"/>
          <w:sz w:val="25"/>
          <w:szCs w:val="25"/>
        </w:rPr>
        <w:t xml:space="preserve">  </w:t>
      </w:r>
      <w:r>
        <w:rPr>
          <w:rFonts w:ascii="仿宋" w:hAnsi="仿宋" w:eastAsia="仿宋" w:cs="仿宋"/>
          <w:color w:val="auto"/>
          <w:spacing w:val="-11"/>
          <w:sz w:val="25"/>
          <w:szCs w:val="25"/>
        </w:rPr>
        <w:t>作现象时，项目经理必须承担管理责任。</w:t>
      </w:r>
    </w:p>
    <w:p w14:paraId="57AC6B99">
      <w:pPr>
        <w:spacing w:before="82" w:line="220" w:lineRule="auto"/>
        <w:ind w:left="669"/>
        <w:rPr>
          <w:rFonts w:ascii="仿宋" w:hAnsi="仿宋" w:eastAsia="仿宋" w:cs="仿宋"/>
          <w:color w:val="auto"/>
          <w:sz w:val="25"/>
          <w:szCs w:val="25"/>
        </w:rPr>
      </w:pPr>
      <w:r>
        <w:rPr>
          <w:rFonts w:ascii="仿宋" w:hAnsi="仿宋" w:eastAsia="仿宋" w:cs="仿宋"/>
          <w:color w:val="auto"/>
          <w:spacing w:val="-6"/>
          <w:sz w:val="25"/>
          <w:szCs w:val="25"/>
        </w:rPr>
        <w:t>(6)对于易燃易爆的材料除应专门妥善保管之外，还应配备有足够的消防设施，</w:t>
      </w:r>
    </w:p>
    <w:p w14:paraId="0E63BA62">
      <w:pPr>
        <w:spacing w:before="152" w:line="314" w:lineRule="auto"/>
        <w:ind w:right="36"/>
        <w:rPr>
          <w:rFonts w:ascii="仿宋" w:hAnsi="仿宋" w:eastAsia="仿宋" w:cs="仿宋"/>
          <w:color w:val="auto"/>
          <w:sz w:val="25"/>
          <w:szCs w:val="25"/>
        </w:rPr>
      </w:pPr>
      <w:r>
        <w:rPr>
          <w:rFonts w:ascii="仿宋" w:hAnsi="仿宋" w:eastAsia="仿宋" w:cs="仿宋"/>
          <w:color w:val="auto"/>
          <w:spacing w:val="-7"/>
          <w:sz w:val="25"/>
          <w:szCs w:val="25"/>
        </w:rPr>
        <w:t>所有施工人员都应熟悉消防设备的性能和使用方法；乙方不得将任何种类的爆炸物给予</w:t>
      </w:r>
      <w:r>
        <w:rPr>
          <w:rFonts w:ascii="仿宋" w:hAnsi="仿宋" w:eastAsia="仿宋" w:cs="仿宋"/>
          <w:color w:val="auto"/>
          <w:spacing w:val="3"/>
          <w:sz w:val="25"/>
          <w:szCs w:val="25"/>
        </w:rPr>
        <w:t xml:space="preserve"> </w:t>
      </w:r>
      <w:r>
        <w:rPr>
          <w:rFonts w:ascii="仿宋" w:hAnsi="仿宋" w:eastAsia="仿宋" w:cs="仿宋"/>
          <w:color w:val="auto"/>
          <w:spacing w:val="-10"/>
          <w:sz w:val="25"/>
          <w:szCs w:val="25"/>
        </w:rPr>
        <w:t>易货或以其他方式转让给任何其他人，或允许、容忍上述同样行为。</w:t>
      </w:r>
    </w:p>
    <w:p w14:paraId="480B7A99">
      <w:pPr>
        <w:spacing w:before="48" w:line="269" w:lineRule="auto"/>
        <w:ind w:right="169" w:firstLine="669"/>
        <w:rPr>
          <w:rFonts w:ascii="仿宋" w:hAnsi="仿宋" w:eastAsia="仿宋" w:cs="仿宋"/>
          <w:color w:val="auto"/>
          <w:sz w:val="25"/>
          <w:szCs w:val="25"/>
        </w:rPr>
      </w:pPr>
      <w:r>
        <w:rPr>
          <w:rFonts w:ascii="仿宋" w:hAnsi="仿宋" w:eastAsia="仿宋" w:cs="仿宋"/>
          <w:color w:val="auto"/>
          <w:spacing w:val="-5"/>
          <w:sz w:val="25"/>
          <w:szCs w:val="25"/>
        </w:rPr>
        <w:t>(7)操作人员上岗，必须按规定穿戴防护用品。施工负</w:t>
      </w:r>
      <w:r>
        <w:rPr>
          <w:rFonts w:ascii="仿宋" w:hAnsi="仿宋" w:eastAsia="仿宋" w:cs="仿宋"/>
          <w:color w:val="auto"/>
          <w:spacing w:val="-6"/>
          <w:sz w:val="25"/>
          <w:szCs w:val="25"/>
        </w:rPr>
        <w:t>责人和安全检查员应随时</w:t>
      </w:r>
      <w:r>
        <w:rPr>
          <w:rFonts w:ascii="仿宋" w:hAnsi="仿宋" w:eastAsia="仿宋" w:cs="仿宋"/>
          <w:color w:val="auto"/>
          <w:sz w:val="25"/>
          <w:szCs w:val="25"/>
        </w:rPr>
        <w:t xml:space="preserve"> </w:t>
      </w:r>
      <w:r>
        <w:rPr>
          <w:rFonts w:ascii="仿宋" w:hAnsi="仿宋" w:eastAsia="仿宋" w:cs="仿宋"/>
          <w:color w:val="auto"/>
          <w:spacing w:val="-9"/>
          <w:sz w:val="25"/>
          <w:szCs w:val="25"/>
        </w:rPr>
        <w:t>检查劳动防护用品的穿戴情况，不按规定穿戴防护用品的人员不得上岗。</w:t>
      </w:r>
    </w:p>
    <w:p w14:paraId="23236B71">
      <w:pPr>
        <w:spacing w:before="142" w:line="273" w:lineRule="auto"/>
        <w:ind w:right="30" w:firstLine="669"/>
        <w:rPr>
          <w:rFonts w:ascii="仿宋" w:hAnsi="仿宋" w:eastAsia="仿宋" w:cs="仿宋"/>
          <w:color w:val="auto"/>
          <w:sz w:val="25"/>
          <w:szCs w:val="25"/>
        </w:rPr>
      </w:pPr>
      <w:r>
        <w:rPr>
          <w:rFonts w:ascii="仿宋" w:hAnsi="仿宋" w:eastAsia="仿宋" w:cs="仿宋"/>
          <w:color w:val="auto"/>
          <w:spacing w:val="-8"/>
          <w:sz w:val="25"/>
          <w:szCs w:val="25"/>
        </w:rPr>
        <w:t>(8)所有施工机具设备和高空作业的设备均应定期检查，并有安全员</w:t>
      </w:r>
      <w:r>
        <w:rPr>
          <w:rFonts w:ascii="仿宋" w:hAnsi="仿宋" w:eastAsia="仿宋" w:cs="仿宋"/>
          <w:color w:val="auto"/>
          <w:spacing w:val="-9"/>
          <w:sz w:val="25"/>
          <w:szCs w:val="25"/>
        </w:rPr>
        <w:t>的签字记录，</w:t>
      </w:r>
      <w:r>
        <w:rPr>
          <w:rFonts w:ascii="仿宋" w:hAnsi="仿宋" w:eastAsia="仿宋" w:cs="仿宋"/>
          <w:color w:val="auto"/>
          <w:sz w:val="25"/>
          <w:szCs w:val="25"/>
        </w:rPr>
        <w:t xml:space="preserve"> </w:t>
      </w:r>
      <w:r>
        <w:rPr>
          <w:rFonts w:ascii="仿宋" w:hAnsi="仿宋" w:eastAsia="仿宋" w:cs="仿宋"/>
          <w:color w:val="auto"/>
          <w:spacing w:val="-9"/>
          <w:sz w:val="25"/>
          <w:szCs w:val="25"/>
        </w:rPr>
        <w:t>保证其经常处于完好状态；不合格的机具、设备和劳动保护用品严禁使用。</w:t>
      </w:r>
    </w:p>
    <w:p w14:paraId="31678AED">
      <w:pPr>
        <w:spacing w:before="140" w:line="285" w:lineRule="auto"/>
        <w:ind w:right="139" w:firstLine="669"/>
        <w:rPr>
          <w:rFonts w:ascii="仿宋" w:hAnsi="仿宋" w:eastAsia="仿宋" w:cs="仿宋"/>
          <w:color w:val="auto"/>
          <w:sz w:val="25"/>
          <w:szCs w:val="25"/>
        </w:rPr>
      </w:pPr>
      <w:r>
        <w:rPr>
          <w:rFonts w:ascii="仿宋" w:hAnsi="仿宋" w:eastAsia="仿宋" w:cs="仿宋"/>
          <w:color w:val="auto"/>
          <w:spacing w:val="-4"/>
          <w:sz w:val="25"/>
          <w:szCs w:val="25"/>
        </w:rPr>
        <w:t>(9)施工中采用新技术、新工艺、新设备</w:t>
      </w:r>
      <w:r>
        <w:rPr>
          <w:rFonts w:ascii="仿宋" w:hAnsi="仿宋" w:eastAsia="仿宋" w:cs="仿宋"/>
          <w:color w:val="auto"/>
          <w:spacing w:val="-5"/>
          <w:sz w:val="25"/>
          <w:szCs w:val="25"/>
        </w:rPr>
        <w:t>、新材料时，必须制定相应的安全技术</w:t>
      </w:r>
      <w:r>
        <w:rPr>
          <w:rFonts w:ascii="仿宋" w:hAnsi="仿宋" w:eastAsia="仿宋" w:cs="仿宋"/>
          <w:color w:val="auto"/>
          <w:sz w:val="25"/>
          <w:szCs w:val="25"/>
        </w:rPr>
        <w:t xml:space="preserve"> </w:t>
      </w:r>
      <w:r>
        <w:rPr>
          <w:rFonts w:ascii="仿宋" w:hAnsi="仿宋" w:eastAsia="仿宋" w:cs="仿宋"/>
          <w:color w:val="auto"/>
          <w:spacing w:val="-10"/>
          <w:sz w:val="25"/>
          <w:szCs w:val="25"/>
        </w:rPr>
        <w:t>措施，施工现场必须具有相关的安全标志牌。</w:t>
      </w:r>
    </w:p>
    <w:p w14:paraId="29FCAAFF">
      <w:pPr>
        <w:spacing w:before="141" w:line="305" w:lineRule="auto"/>
        <w:ind w:firstLine="669"/>
        <w:rPr>
          <w:rFonts w:ascii="仿宋" w:hAnsi="仿宋" w:eastAsia="仿宋" w:cs="仿宋"/>
          <w:color w:val="auto"/>
          <w:sz w:val="25"/>
          <w:szCs w:val="25"/>
        </w:rPr>
      </w:pPr>
      <w:r>
        <w:rPr>
          <w:rFonts w:ascii="仿宋" w:hAnsi="仿宋" w:eastAsia="仿宋" w:cs="仿宋"/>
          <w:color w:val="auto"/>
          <w:spacing w:val="-7"/>
          <w:sz w:val="25"/>
          <w:szCs w:val="25"/>
        </w:rPr>
        <w:t>(10)乙方必须按照本工程项目特点，组织</w:t>
      </w:r>
      <w:r>
        <w:rPr>
          <w:rFonts w:ascii="仿宋" w:hAnsi="仿宋" w:eastAsia="仿宋" w:cs="仿宋"/>
          <w:color w:val="auto"/>
          <w:spacing w:val="-8"/>
          <w:sz w:val="25"/>
          <w:szCs w:val="25"/>
        </w:rPr>
        <w:t>制定本工程实施中的生产安全事故应急</w:t>
      </w:r>
      <w:r>
        <w:rPr>
          <w:rFonts w:ascii="仿宋" w:hAnsi="仿宋" w:eastAsia="仿宋" w:cs="仿宋"/>
          <w:color w:val="auto"/>
          <w:sz w:val="25"/>
          <w:szCs w:val="25"/>
        </w:rPr>
        <w:t xml:space="preserve">  </w:t>
      </w:r>
      <w:r>
        <w:rPr>
          <w:rFonts w:ascii="仿宋" w:hAnsi="仿宋" w:eastAsia="仿宋" w:cs="仿宋"/>
          <w:color w:val="auto"/>
          <w:spacing w:val="-12"/>
          <w:sz w:val="25"/>
          <w:szCs w:val="25"/>
        </w:rPr>
        <w:t>救援预案；如果发生安全事故，应按照《国务院关于特大安全事故行</w:t>
      </w:r>
      <w:r>
        <w:rPr>
          <w:rFonts w:ascii="仿宋" w:hAnsi="仿宋" w:eastAsia="仿宋" w:cs="仿宋"/>
          <w:color w:val="auto"/>
          <w:spacing w:val="-13"/>
          <w:sz w:val="25"/>
          <w:szCs w:val="25"/>
        </w:rPr>
        <w:t>政责任追究的规定》</w:t>
      </w:r>
      <w:r>
        <w:rPr>
          <w:rFonts w:ascii="仿宋" w:hAnsi="仿宋" w:eastAsia="仿宋" w:cs="仿宋"/>
          <w:color w:val="auto"/>
          <w:sz w:val="25"/>
          <w:szCs w:val="25"/>
        </w:rPr>
        <w:t xml:space="preserve"> </w:t>
      </w:r>
      <w:r>
        <w:rPr>
          <w:rFonts w:ascii="仿宋" w:hAnsi="仿宋" w:eastAsia="仿宋" w:cs="仿宋"/>
          <w:color w:val="auto"/>
          <w:spacing w:val="-9"/>
          <w:sz w:val="25"/>
          <w:szCs w:val="25"/>
        </w:rPr>
        <w:t>以及其他有关规定，及时上报有关部门，并坚</w:t>
      </w:r>
      <w:r>
        <w:rPr>
          <w:rFonts w:ascii="仿宋" w:hAnsi="仿宋" w:eastAsia="仿宋" w:cs="仿宋"/>
          <w:color w:val="auto"/>
          <w:spacing w:val="-10"/>
          <w:sz w:val="25"/>
          <w:szCs w:val="25"/>
        </w:rPr>
        <w:t>持“四不放过”的原则，严肃处理相关责</w:t>
      </w:r>
      <w:r>
        <w:rPr>
          <w:rFonts w:ascii="仿宋" w:hAnsi="仿宋" w:eastAsia="仿宋" w:cs="仿宋"/>
          <w:color w:val="auto"/>
          <w:sz w:val="25"/>
          <w:szCs w:val="25"/>
        </w:rPr>
        <w:t xml:space="preserve">  </w:t>
      </w:r>
      <w:r>
        <w:rPr>
          <w:rFonts w:ascii="仿宋" w:hAnsi="仿宋" w:eastAsia="仿宋" w:cs="仿宋"/>
          <w:color w:val="auto"/>
          <w:spacing w:val="-12"/>
          <w:sz w:val="25"/>
          <w:szCs w:val="25"/>
        </w:rPr>
        <w:t>任人。</w:t>
      </w:r>
    </w:p>
    <w:p w14:paraId="5725896F">
      <w:pPr>
        <w:spacing w:before="116" w:line="277" w:lineRule="auto"/>
        <w:ind w:firstLine="669"/>
        <w:rPr>
          <w:rFonts w:ascii="仿宋" w:hAnsi="仿宋" w:eastAsia="仿宋" w:cs="仿宋"/>
          <w:color w:val="auto"/>
          <w:sz w:val="25"/>
          <w:szCs w:val="25"/>
        </w:rPr>
      </w:pPr>
      <w:r>
        <w:rPr>
          <w:rFonts w:ascii="仿宋" w:hAnsi="仿宋" w:eastAsia="仿宋" w:cs="仿宋"/>
          <w:color w:val="auto"/>
          <w:spacing w:val="-7"/>
          <w:sz w:val="25"/>
          <w:szCs w:val="25"/>
        </w:rPr>
        <w:t>(11)安全生产费用按照《企业安全生产费用提取和使用管理办法》(财企〔2012〕</w:t>
      </w:r>
      <w:r>
        <w:rPr>
          <w:rFonts w:ascii="仿宋" w:hAnsi="仿宋" w:eastAsia="仿宋" w:cs="仿宋"/>
          <w:color w:val="auto"/>
          <w:spacing w:val="8"/>
          <w:sz w:val="25"/>
          <w:szCs w:val="25"/>
        </w:rPr>
        <w:t xml:space="preserve"> </w:t>
      </w:r>
      <w:r>
        <w:rPr>
          <w:rFonts w:ascii="仿宋" w:hAnsi="仿宋" w:eastAsia="仿宋" w:cs="仿宋"/>
          <w:color w:val="auto"/>
          <w:spacing w:val="1"/>
          <w:sz w:val="25"/>
          <w:szCs w:val="25"/>
        </w:rPr>
        <w:t>16号)的相关规定使用和管理。</w:t>
      </w:r>
    </w:p>
    <w:p w14:paraId="493E7E68">
      <w:pPr>
        <w:spacing w:before="142" w:line="223" w:lineRule="auto"/>
        <w:ind w:left="619"/>
        <w:outlineLvl w:val="0"/>
        <w:rPr>
          <w:rFonts w:ascii="仿宋" w:hAnsi="仿宋" w:eastAsia="仿宋" w:cs="仿宋"/>
          <w:color w:val="auto"/>
          <w:sz w:val="25"/>
          <w:szCs w:val="25"/>
        </w:rPr>
      </w:pPr>
      <w:bookmarkStart w:id="46" w:name="_Toc4453"/>
      <w:r>
        <w:rPr>
          <w:rFonts w:ascii="仿宋" w:hAnsi="仿宋" w:eastAsia="仿宋" w:cs="仿宋"/>
          <w:color w:val="auto"/>
          <w:spacing w:val="-9"/>
          <w:sz w:val="25"/>
          <w:szCs w:val="25"/>
        </w:rPr>
        <w:t>八、违约责任</w:t>
      </w:r>
      <w:bookmarkEnd w:id="46"/>
    </w:p>
    <w:p w14:paraId="1928D566">
      <w:pPr>
        <w:spacing w:before="145" w:line="222" w:lineRule="auto"/>
        <w:ind w:left="619"/>
        <w:rPr>
          <w:rFonts w:ascii="仿宋" w:hAnsi="仿宋" w:eastAsia="仿宋" w:cs="仿宋"/>
          <w:color w:val="auto"/>
          <w:sz w:val="25"/>
          <w:szCs w:val="25"/>
        </w:rPr>
      </w:pPr>
      <w:r>
        <w:rPr>
          <w:rFonts w:ascii="仿宋" w:hAnsi="仿宋" w:eastAsia="仿宋" w:cs="仿宋"/>
          <w:color w:val="auto"/>
          <w:spacing w:val="-10"/>
          <w:sz w:val="25"/>
          <w:szCs w:val="25"/>
        </w:rPr>
        <w:t>如因甲方或乙方违约造成安全事故，将依法追究责任。</w:t>
      </w:r>
    </w:p>
    <w:p w14:paraId="6C7D15E0">
      <w:pPr>
        <w:spacing w:before="118" w:line="286" w:lineRule="auto"/>
        <w:ind w:right="140" w:firstLine="619"/>
        <w:rPr>
          <w:rFonts w:ascii="仿宋" w:hAnsi="仿宋" w:eastAsia="仿宋" w:cs="仿宋"/>
          <w:color w:val="auto"/>
          <w:sz w:val="25"/>
          <w:szCs w:val="25"/>
        </w:rPr>
      </w:pPr>
      <w:r>
        <w:rPr>
          <w:rFonts w:ascii="仿宋" w:hAnsi="仿宋" w:eastAsia="仿宋" w:cs="仿宋"/>
          <w:color w:val="auto"/>
          <w:spacing w:val="-7"/>
          <w:sz w:val="25"/>
          <w:szCs w:val="25"/>
        </w:rPr>
        <w:t>九、本责任书由双方法定代表人或其授权的代理人签署并加盖单位章后生效，全</w:t>
      </w:r>
      <w:r>
        <w:rPr>
          <w:rFonts w:ascii="仿宋" w:hAnsi="仿宋" w:eastAsia="仿宋" w:cs="仿宋"/>
          <w:color w:val="auto"/>
          <w:spacing w:val="8"/>
          <w:sz w:val="25"/>
          <w:szCs w:val="25"/>
        </w:rPr>
        <w:t xml:space="preserve"> </w:t>
      </w:r>
      <w:r>
        <w:rPr>
          <w:rFonts w:ascii="仿宋" w:hAnsi="仿宋" w:eastAsia="仿宋" w:cs="仿宋"/>
          <w:color w:val="auto"/>
          <w:spacing w:val="-13"/>
          <w:sz w:val="25"/>
          <w:szCs w:val="25"/>
        </w:rPr>
        <w:t>部工程竣工验收后失效。</w:t>
      </w:r>
    </w:p>
    <w:p w14:paraId="21E694DC">
      <w:pPr>
        <w:spacing w:before="126" w:line="282" w:lineRule="auto"/>
        <w:ind w:right="126" w:firstLine="619"/>
        <w:rPr>
          <w:rFonts w:ascii="仿宋" w:hAnsi="仿宋" w:eastAsia="仿宋" w:cs="仿宋"/>
          <w:color w:val="auto"/>
          <w:spacing w:val="-16"/>
          <w:sz w:val="25"/>
          <w:szCs w:val="25"/>
        </w:rPr>
      </w:pPr>
      <w:r>
        <w:rPr>
          <w:rFonts w:ascii="仿宋" w:hAnsi="仿宋" w:eastAsia="仿宋" w:cs="仿宋"/>
          <w:color w:val="auto"/>
          <w:spacing w:val="-7"/>
          <w:sz w:val="25"/>
          <w:szCs w:val="25"/>
        </w:rPr>
        <w:t>十、本合同壹式</w:t>
      </w:r>
      <w:r>
        <w:rPr>
          <w:rFonts w:ascii="仿宋" w:hAnsi="仿宋" w:eastAsia="仿宋" w:cs="仿宋"/>
          <w:b/>
          <w:bCs/>
          <w:color w:val="auto"/>
          <w:spacing w:val="-7"/>
          <w:sz w:val="25"/>
          <w:szCs w:val="25"/>
          <w:u w:val="single"/>
        </w:rPr>
        <w:t>捌</w:t>
      </w:r>
      <w:r>
        <w:rPr>
          <w:rFonts w:ascii="仿宋" w:hAnsi="仿宋" w:eastAsia="仿宋" w:cs="仿宋"/>
          <w:b w:val="0"/>
          <w:bCs w:val="0"/>
          <w:color w:val="auto"/>
          <w:spacing w:val="-7"/>
          <w:sz w:val="25"/>
          <w:szCs w:val="25"/>
        </w:rPr>
        <w:t>份</w:t>
      </w:r>
      <w:r>
        <w:rPr>
          <w:rFonts w:ascii="仿宋" w:hAnsi="仿宋" w:eastAsia="仿宋" w:cs="仿宋"/>
          <w:color w:val="auto"/>
          <w:spacing w:val="-7"/>
          <w:sz w:val="25"/>
          <w:szCs w:val="25"/>
        </w:rPr>
        <w:t>，甲方</w:t>
      </w:r>
      <w:r>
        <w:rPr>
          <w:rFonts w:ascii="仿宋" w:hAnsi="仿宋" w:eastAsia="仿宋" w:cs="仿宋"/>
          <w:b/>
          <w:bCs/>
          <w:color w:val="auto"/>
          <w:spacing w:val="-7"/>
          <w:sz w:val="25"/>
          <w:szCs w:val="25"/>
          <w:u w:val="single"/>
        </w:rPr>
        <w:t>肆</w:t>
      </w:r>
      <w:r>
        <w:rPr>
          <w:rFonts w:ascii="仿宋" w:hAnsi="仿宋" w:eastAsia="仿宋" w:cs="仿宋"/>
          <w:color w:val="auto"/>
          <w:spacing w:val="-7"/>
          <w:sz w:val="25"/>
          <w:szCs w:val="25"/>
        </w:rPr>
        <w:t>份、乙方</w:t>
      </w:r>
      <w:r>
        <w:rPr>
          <w:rFonts w:ascii="仿宋" w:hAnsi="仿宋" w:eastAsia="仿宋" w:cs="仿宋"/>
          <w:b/>
          <w:bCs/>
          <w:color w:val="auto"/>
          <w:spacing w:val="-7"/>
          <w:sz w:val="25"/>
          <w:szCs w:val="25"/>
          <w:u w:val="single"/>
        </w:rPr>
        <w:t>肆</w:t>
      </w:r>
      <w:r>
        <w:rPr>
          <w:rFonts w:ascii="仿宋" w:hAnsi="仿宋" w:eastAsia="仿宋" w:cs="仿宋"/>
          <w:color w:val="auto"/>
          <w:spacing w:val="-7"/>
          <w:sz w:val="25"/>
          <w:szCs w:val="25"/>
        </w:rPr>
        <w:t>份，当正本与副本的内容不一致时，以</w:t>
      </w:r>
      <w:r>
        <w:rPr>
          <w:rFonts w:ascii="仿宋" w:hAnsi="仿宋" w:eastAsia="仿宋" w:cs="仿宋"/>
          <w:color w:val="auto"/>
          <w:spacing w:val="17"/>
          <w:sz w:val="25"/>
          <w:szCs w:val="25"/>
        </w:rPr>
        <w:t xml:space="preserve"> </w:t>
      </w:r>
      <w:r>
        <w:rPr>
          <w:rFonts w:ascii="仿宋" w:hAnsi="仿宋" w:eastAsia="仿宋" w:cs="仿宋"/>
          <w:color w:val="auto"/>
          <w:spacing w:val="-16"/>
          <w:sz w:val="25"/>
          <w:szCs w:val="25"/>
        </w:rPr>
        <w:t>正本为准。</w:t>
      </w:r>
    </w:p>
    <w:tbl>
      <w:tblPr>
        <w:tblStyle w:val="12"/>
        <w:tblpPr w:leftFromText="180" w:rightFromText="180" w:vertAnchor="text" w:horzAnchor="page" w:tblpX="1650" w:tblpY="576"/>
        <w:tblOverlap w:val="never"/>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67EBD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4767" w:type="dxa"/>
            <w:tcBorders>
              <w:tl2br w:val="nil"/>
              <w:tr2bl w:val="nil"/>
            </w:tcBorders>
            <w:noWrap w:val="0"/>
            <w:vAlign w:val="top"/>
          </w:tcPr>
          <w:p w14:paraId="46475EBB">
            <w:pPr>
              <w:pageBreakBefore w:val="0"/>
              <w:kinsoku/>
              <w:wordWrap/>
              <w:overflowPunct/>
              <w:topLinePunct w:val="0"/>
              <w:bidi w:val="0"/>
              <w:snapToGrid/>
              <w:spacing w:line="360" w:lineRule="auto"/>
              <w:textAlignment w:val="auto"/>
              <w:rPr>
                <w:rFonts w:hint="default"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p>
        </w:tc>
        <w:tc>
          <w:tcPr>
            <w:tcW w:w="4332" w:type="dxa"/>
            <w:tcBorders>
              <w:tl2br w:val="nil"/>
              <w:tr2bl w:val="nil"/>
            </w:tcBorders>
            <w:noWrap w:val="0"/>
            <w:vAlign w:val="top"/>
          </w:tcPr>
          <w:p w14:paraId="401F36D8">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w:t>
            </w:r>
          </w:p>
        </w:tc>
      </w:tr>
      <w:tr w14:paraId="47F16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2BC9F188">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332" w:type="dxa"/>
            <w:tcBorders>
              <w:tl2br w:val="nil"/>
              <w:tr2bl w:val="nil"/>
            </w:tcBorders>
            <w:noWrap w:val="0"/>
            <w:vAlign w:val="top"/>
          </w:tcPr>
          <w:p w14:paraId="0F696464">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1D20C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noWrap w:val="0"/>
            <w:vAlign w:val="top"/>
          </w:tcPr>
          <w:p w14:paraId="3062ADFE">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w:t>
            </w:r>
          </w:p>
        </w:tc>
        <w:tc>
          <w:tcPr>
            <w:tcW w:w="4332" w:type="dxa"/>
            <w:tcBorders>
              <w:tl2br w:val="nil"/>
              <w:tr2bl w:val="nil"/>
            </w:tcBorders>
            <w:noWrap w:val="0"/>
            <w:vAlign w:val="top"/>
          </w:tcPr>
          <w:p w14:paraId="450226F6">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开户银行：</w:t>
            </w:r>
          </w:p>
        </w:tc>
      </w:tr>
      <w:tr w14:paraId="15E3D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12FC5508">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w:t>
            </w:r>
          </w:p>
        </w:tc>
        <w:tc>
          <w:tcPr>
            <w:tcW w:w="4332" w:type="dxa"/>
            <w:tcBorders>
              <w:tl2br w:val="nil"/>
              <w:tr2bl w:val="nil"/>
            </w:tcBorders>
            <w:noWrap w:val="0"/>
            <w:vAlign w:val="top"/>
          </w:tcPr>
          <w:p w14:paraId="71CAEC06">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帐号：</w:t>
            </w:r>
          </w:p>
        </w:tc>
      </w:tr>
      <w:tr w14:paraId="6A7EF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767" w:type="dxa"/>
            <w:tcBorders>
              <w:tl2br w:val="nil"/>
              <w:tr2bl w:val="nil"/>
            </w:tcBorders>
            <w:noWrap w:val="0"/>
            <w:vAlign w:val="top"/>
          </w:tcPr>
          <w:p w14:paraId="777102D5">
            <w:pPr>
              <w:pageBreakBefore w:val="0"/>
              <w:kinsoku/>
              <w:wordWrap/>
              <w:overflowPunct/>
              <w:topLinePunct w:val="0"/>
              <w:bidi w:val="0"/>
              <w:snapToGrid/>
              <w:spacing w:line="360" w:lineRule="auto"/>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注册地址：</w:t>
            </w:r>
          </w:p>
        </w:tc>
        <w:tc>
          <w:tcPr>
            <w:tcW w:w="4332" w:type="dxa"/>
            <w:tcBorders>
              <w:tl2br w:val="nil"/>
              <w:tr2bl w:val="nil"/>
            </w:tcBorders>
            <w:noWrap w:val="0"/>
            <w:vAlign w:val="top"/>
          </w:tcPr>
          <w:p w14:paraId="53879C0A">
            <w:pPr>
              <w:pageBreakBefore w:val="0"/>
              <w:kinsoku/>
              <w:wordWrap/>
              <w:overflowPunct/>
              <w:topLinePunct w:val="0"/>
              <w:bidi w:val="0"/>
              <w:snapToGrid/>
              <w:spacing w:line="360" w:lineRule="auto"/>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注册地址：</w:t>
            </w:r>
          </w:p>
        </w:tc>
      </w:tr>
      <w:tr w14:paraId="5B51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9099" w:type="dxa"/>
            <w:gridSpan w:val="2"/>
            <w:tcBorders>
              <w:tl2br w:val="nil"/>
              <w:tr2bl w:val="nil"/>
            </w:tcBorders>
            <w:noWrap w:val="0"/>
            <w:vAlign w:val="top"/>
          </w:tcPr>
          <w:p w14:paraId="0E56D22E">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签订地点：</w:t>
            </w:r>
          </w:p>
        </w:tc>
      </w:tr>
      <w:tr w14:paraId="03333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99" w:type="dxa"/>
            <w:gridSpan w:val="2"/>
            <w:tcBorders>
              <w:tl2br w:val="nil"/>
              <w:tr2bl w:val="nil"/>
            </w:tcBorders>
            <w:noWrap w:val="0"/>
            <w:vAlign w:val="top"/>
          </w:tcPr>
          <w:p w14:paraId="1225A9C4">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签订日期：     年    月    日</w:t>
            </w:r>
          </w:p>
        </w:tc>
      </w:tr>
    </w:tbl>
    <w:p w14:paraId="73363426">
      <w:pPr>
        <w:pStyle w:val="2"/>
        <w:numPr>
          <w:ilvl w:val="3"/>
          <w:numId w:val="0"/>
        </w:numPr>
        <w:ind w:leftChars="0"/>
        <w:outlineLvl w:val="9"/>
      </w:pPr>
    </w:p>
    <w:p w14:paraId="5C6E5878">
      <w:pPr>
        <w:bidi w:val="0"/>
        <w:jc w:val="left"/>
        <w:rPr>
          <w:lang w:val="en-US" w:eastAsia="en-US"/>
        </w:rPr>
        <w:sectPr>
          <w:headerReference r:id="rId7" w:type="default"/>
          <w:footerReference r:id="rId8" w:type="default"/>
          <w:pgSz w:w="11900" w:h="16830"/>
          <w:pgMar w:top="400" w:right="1255" w:bottom="400" w:left="1370" w:header="0" w:footer="397" w:gutter="0"/>
          <w:pgNumType w:fmt="decimal"/>
          <w:cols w:equalWidth="0" w:num="1">
            <w:col w:w="9275"/>
          </w:cols>
        </w:sectPr>
      </w:pPr>
    </w:p>
    <w:p w14:paraId="1117A910">
      <w:pPr>
        <w:pStyle w:val="5"/>
        <w:spacing w:line="241" w:lineRule="auto"/>
        <w:rPr>
          <w:color w:val="FF0000"/>
        </w:rPr>
      </w:pPr>
    </w:p>
    <w:p w14:paraId="3ABF7A0C">
      <w:pPr>
        <w:spacing w:before="81" w:line="222" w:lineRule="auto"/>
        <w:rPr>
          <w:rFonts w:ascii="仿宋" w:hAnsi="仿宋" w:eastAsia="仿宋" w:cs="仿宋"/>
          <w:color w:val="auto"/>
          <w:sz w:val="25"/>
          <w:szCs w:val="25"/>
        </w:rPr>
      </w:pPr>
      <w:r>
        <w:rPr>
          <w:rFonts w:ascii="仿宋" w:hAnsi="仿宋" w:eastAsia="仿宋" w:cs="仿宋"/>
          <w:color w:val="auto"/>
          <w:spacing w:val="10"/>
          <w:sz w:val="25"/>
          <w:szCs w:val="25"/>
        </w:rPr>
        <w:t>附件3:</w:t>
      </w:r>
    </w:p>
    <w:p w14:paraId="45AECFC3">
      <w:pPr>
        <w:spacing w:before="171" w:line="222" w:lineRule="auto"/>
        <w:ind w:left="3779"/>
        <w:rPr>
          <w:rFonts w:ascii="仿宋" w:hAnsi="仿宋" w:eastAsia="仿宋" w:cs="仿宋"/>
          <w:color w:val="auto"/>
          <w:sz w:val="31"/>
          <w:szCs w:val="31"/>
        </w:rPr>
      </w:pPr>
      <w:r>
        <w:rPr>
          <w:rFonts w:ascii="仿宋" w:hAnsi="仿宋" w:eastAsia="仿宋" w:cs="仿宋"/>
          <w:color w:val="auto"/>
          <w:spacing w:val="-18"/>
          <w:sz w:val="31"/>
          <w:szCs w:val="31"/>
        </w:rPr>
        <w:t>廉</w:t>
      </w:r>
      <w:r>
        <w:rPr>
          <w:rFonts w:ascii="仿宋" w:hAnsi="仿宋" w:eastAsia="仿宋" w:cs="仿宋"/>
          <w:color w:val="auto"/>
          <w:spacing w:val="47"/>
          <w:sz w:val="31"/>
          <w:szCs w:val="31"/>
        </w:rPr>
        <w:t xml:space="preserve"> </w:t>
      </w:r>
      <w:r>
        <w:rPr>
          <w:rFonts w:ascii="仿宋" w:hAnsi="仿宋" w:eastAsia="仿宋" w:cs="仿宋"/>
          <w:color w:val="auto"/>
          <w:spacing w:val="-18"/>
          <w:sz w:val="31"/>
          <w:szCs w:val="31"/>
        </w:rPr>
        <w:t>政</w:t>
      </w:r>
      <w:r>
        <w:rPr>
          <w:rFonts w:ascii="仿宋" w:hAnsi="仿宋" w:eastAsia="仿宋" w:cs="仿宋"/>
          <w:color w:val="auto"/>
          <w:spacing w:val="55"/>
          <w:sz w:val="31"/>
          <w:szCs w:val="31"/>
        </w:rPr>
        <w:t xml:space="preserve"> </w:t>
      </w:r>
      <w:r>
        <w:rPr>
          <w:rFonts w:ascii="仿宋" w:hAnsi="仿宋" w:eastAsia="仿宋" w:cs="仿宋"/>
          <w:color w:val="auto"/>
          <w:spacing w:val="-18"/>
          <w:sz w:val="31"/>
          <w:szCs w:val="31"/>
        </w:rPr>
        <w:t>合</w:t>
      </w:r>
      <w:r>
        <w:rPr>
          <w:rFonts w:ascii="仿宋" w:hAnsi="仿宋" w:eastAsia="仿宋" w:cs="仿宋"/>
          <w:color w:val="auto"/>
          <w:spacing w:val="83"/>
          <w:sz w:val="31"/>
          <w:szCs w:val="31"/>
        </w:rPr>
        <w:t xml:space="preserve"> </w:t>
      </w:r>
      <w:r>
        <w:rPr>
          <w:rFonts w:ascii="仿宋" w:hAnsi="仿宋" w:eastAsia="仿宋" w:cs="仿宋"/>
          <w:color w:val="auto"/>
          <w:spacing w:val="-18"/>
          <w:sz w:val="31"/>
          <w:szCs w:val="31"/>
        </w:rPr>
        <w:t>同</w:t>
      </w:r>
    </w:p>
    <w:p w14:paraId="74C17947">
      <w:pPr>
        <w:pStyle w:val="5"/>
        <w:spacing w:line="369" w:lineRule="auto"/>
        <w:rPr>
          <w:color w:val="auto"/>
        </w:rPr>
      </w:pPr>
    </w:p>
    <w:p w14:paraId="67590D1F">
      <w:pPr>
        <w:spacing w:before="82" w:line="377" w:lineRule="auto"/>
        <w:ind w:right="98" w:firstLine="649"/>
        <w:jc w:val="both"/>
        <w:rPr>
          <w:rFonts w:ascii="仿宋" w:hAnsi="仿宋" w:eastAsia="仿宋" w:cs="仿宋"/>
          <w:color w:val="auto"/>
          <w:sz w:val="25"/>
          <w:szCs w:val="25"/>
        </w:rPr>
      </w:pPr>
      <w:r>
        <w:rPr>
          <w:rFonts w:ascii="仿宋" w:hAnsi="仿宋" w:eastAsia="仿宋" w:cs="仿宋"/>
          <w:color w:val="auto"/>
          <w:spacing w:val="-7"/>
          <w:sz w:val="25"/>
          <w:szCs w:val="25"/>
        </w:rPr>
        <w:t>为做好工程建设中的党风廉政建设，保证工程建设高效优</w:t>
      </w:r>
      <w:r>
        <w:rPr>
          <w:rFonts w:ascii="仿宋" w:hAnsi="仿宋" w:eastAsia="仿宋" w:cs="仿宋"/>
          <w:color w:val="auto"/>
          <w:spacing w:val="-8"/>
          <w:sz w:val="25"/>
          <w:szCs w:val="25"/>
        </w:rPr>
        <w:t>质，保证建设资金的安</w:t>
      </w:r>
      <w:r>
        <w:rPr>
          <w:rFonts w:ascii="仿宋" w:hAnsi="仿宋" w:eastAsia="仿宋" w:cs="仿宋"/>
          <w:color w:val="auto"/>
          <w:sz w:val="25"/>
          <w:szCs w:val="25"/>
        </w:rPr>
        <w:t xml:space="preserve"> </w:t>
      </w:r>
      <w:r>
        <w:rPr>
          <w:rFonts w:ascii="仿宋" w:hAnsi="仿宋" w:eastAsia="仿宋" w:cs="仿宋"/>
          <w:color w:val="auto"/>
          <w:spacing w:val="-7"/>
          <w:sz w:val="25"/>
          <w:szCs w:val="25"/>
        </w:rPr>
        <w:t>全和有效使用以及投资效益，</w:t>
      </w:r>
      <w:r>
        <w:rPr>
          <w:rFonts w:hint="eastAsia" w:ascii="仿宋" w:hAnsi="仿宋" w:eastAsia="仿宋" w:cs="仿宋"/>
          <w:b/>
          <w:bCs/>
          <w:color w:val="auto"/>
          <w:spacing w:val="-7"/>
          <w:sz w:val="25"/>
          <w:szCs w:val="25"/>
          <w:u w:val="single" w:color="auto"/>
          <w:lang w:val="en-US" w:eastAsia="zh-CN"/>
        </w:rPr>
        <w:t xml:space="preserve">      </w:t>
      </w:r>
      <w:r>
        <w:rPr>
          <w:rFonts w:ascii="仿宋" w:hAnsi="仿宋" w:eastAsia="仿宋" w:cs="仿宋"/>
          <w:color w:val="auto"/>
          <w:spacing w:val="-7"/>
          <w:sz w:val="25"/>
          <w:szCs w:val="25"/>
        </w:rPr>
        <w:t>的承包方</w:t>
      </w:r>
      <w:r>
        <w:rPr>
          <w:rFonts w:hint="eastAsia" w:ascii="仿宋" w:hAnsi="仿宋" w:eastAsia="仿宋" w:cs="仿宋"/>
          <w:b/>
          <w:bCs/>
          <w:color w:val="auto"/>
          <w:spacing w:val="-7"/>
          <w:sz w:val="25"/>
          <w:szCs w:val="25"/>
          <w:u w:val="single" w:color="auto"/>
          <w:lang w:val="en-US" w:eastAsia="zh-CN"/>
        </w:rPr>
        <w:t xml:space="preserve">             </w:t>
      </w:r>
      <w:r>
        <w:rPr>
          <w:rFonts w:ascii="仿宋" w:hAnsi="仿宋" w:eastAsia="仿宋" w:cs="仿宋"/>
          <w:color w:val="auto"/>
          <w:spacing w:val="-7"/>
          <w:sz w:val="25"/>
          <w:szCs w:val="25"/>
        </w:rPr>
        <w:t>(以下简</w:t>
      </w:r>
      <w:r>
        <w:rPr>
          <w:rFonts w:ascii="仿宋" w:hAnsi="仿宋" w:eastAsia="仿宋" w:cs="仿宋"/>
          <w:color w:val="auto"/>
          <w:spacing w:val="1"/>
          <w:sz w:val="25"/>
          <w:szCs w:val="25"/>
        </w:rPr>
        <w:t xml:space="preserve"> </w:t>
      </w:r>
      <w:r>
        <w:rPr>
          <w:rFonts w:ascii="仿宋" w:hAnsi="仿宋" w:eastAsia="仿宋" w:cs="仿宋"/>
          <w:color w:val="auto"/>
          <w:spacing w:val="-6"/>
          <w:sz w:val="25"/>
          <w:szCs w:val="25"/>
        </w:rPr>
        <w:t>称“甲方”)与该项目的分包单</w:t>
      </w:r>
      <w:r>
        <w:rPr>
          <w:rFonts w:hint="eastAsia" w:ascii="仿宋" w:hAnsi="仿宋" w:eastAsia="仿宋" w:cs="仿宋"/>
          <w:b/>
          <w:bCs/>
          <w:color w:val="auto"/>
          <w:spacing w:val="-6"/>
          <w:sz w:val="25"/>
          <w:szCs w:val="25"/>
          <w:u w:val="single" w:color="auto"/>
          <w:lang w:val="en-US" w:eastAsia="zh-CN"/>
        </w:rPr>
        <w:t xml:space="preserve">                 </w:t>
      </w:r>
      <w:r>
        <w:rPr>
          <w:rFonts w:ascii="仿宋" w:hAnsi="仿宋" w:eastAsia="仿宋" w:cs="仿宋"/>
          <w:color w:val="auto"/>
          <w:spacing w:val="-6"/>
          <w:sz w:val="25"/>
          <w:szCs w:val="25"/>
        </w:rPr>
        <w:t>(以下简</w:t>
      </w:r>
      <w:r>
        <w:rPr>
          <w:rFonts w:ascii="仿宋" w:hAnsi="仿宋" w:eastAsia="仿宋" w:cs="仿宋"/>
          <w:color w:val="auto"/>
          <w:spacing w:val="-7"/>
          <w:sz w:val="25"/>
          <w:szCs w:val="25"/>
        </w:rPr>
        <w:t>称“乙方”),</w:t>
      </w:r>
      <w:r>
        <w:rPr>
          <w:rFonts w:ascii="仿宋" w:hAnsi="仿宋" w:eastAsia="仿宋" w:cs="仿宋"/>
          <w:color w:val="auto"/>
          <w:sz w:val="25"/>
          <w:szCs w:val="25"/>
        </w:rPr>
        <w:t xml:space="preserve">  </w:t>
      </w:r>
      <w:r>
        <w:rPr>
          <w:rFonts w:ascii="仿宋" w:hAnsi="仿宋" w:eastAsia="仿宋" w:cs="仿宋"/>
          <w:color w:val="auto"/>
          <w:spacing w:val="-12"/>
          <w:sz w:val="25"/>
          <w:szCs w:val="25"/>
        </w:rPr>
        <w:t>特订立如下合同。</w:t>
      </w:r>
    </w:p>
    <w:p w14:paraId="184F0D8C">
      <w:pPr>
        <w:spacing w:before="39" w:line="222" w:lineRule="auto"/>
        <w:ind w:left="649"/>
        <w:outlineLvl w:val="1"/>
        <w:rPr>
          <w:rFonts w:ascii="仿宋" w:hAnsi="仿宋" w:eastAsia="仿宋" w:cs="仿宋"/>
          <w:color w:val="auto"/>
          <w:sz w:val="25"/>
          <w:szCs w:val="25"/>
        </w:rPr>
      </w:pPr>
      <w:r>
        <w:rPr>
          <w:rFonts w:ascii="宋体" w:hAnsi="宋体" w:eastAsia="宋体" w:cs="宋体"/>
          <w:color w:val="auto"/>
          <w:spacing w:val="-6"/>
          <w:sz w:val="25"/>
          <w:szCs w:val="25"/>
        </w:rPr>
        <w:t xml:space="preserve">1. </w:t>
      </w:r>
      <w:r>
        <w:rPr>
          <w:rFonts w:ascii="仿宋" w:hAnsi="仿宋" w:eastAsia="仿宋" w:cs="仿宋"/>
          <w:color w:val="auto"/>
          <w:spacing w:val="-6"/>
          <w:sz w:val="25"/>
          <w:szCs w:val="25"/>
        </w:rPr>
        <w:t>甲乙双方的权利和义务</w:t>
      </w:r>
    </w:p>
    <w:p w14:paraId="0EEF232C">
      <w:pPr>
        <w:spacing w:before="179" w:line="222" w:lineRule="auto"/>
        <w:ind w:left="649"/>
        <w:rPr>
          <w:rFonts w:ascii="仿宋" w:hAnsi="仿宋" w:eastAsia="仿宋" w:cs="仿宋"/>
          <w:color w:val="auto"/>
          <w:sz w:val="25"/>
          <w:szCs w:val="25"/>
        </w:rPr>
      </w:pPr>
      <w:r>
        <w:rPr>
          <w:rFonts w:ascii="仿宋" w:hAnsi="仿宋" w:eastAsia="仿宋" w:cs="仿宋"/>
          <w:color w:val="auto"/>
          <w:spacing w:val="-6"/>
          <w:sz w:val="25"/>
          <w:szCs w:val="25"/>
        </w:rPr>
        <w:t>(1)严格遵守党的政策规定和国家有关法律法规的有关规定。</w:t>
      </w:r>
    </w:p>
    <w:p w14:paraId="567CCAE0">
      <w:pPr>
        <w:spacing w:before="187" w:line="221" w:lineRule="auto"/>
        <w:ind w:left="649"/>
        <w:rPr>
          <w:rFonts w:ascii="仿宋" w:hAnsi="仿宋" w:eastAsia="仿宋" w:cs="仿宋"/>
          <w:color w:val="auto"/>
          <w:sz w:val="25"/>
          <w:szCs w:val="25"/>
        </w:rPr>
      </w:pPr>
      <w:r>
        <w:rPr>
          <w:rFonts w:ascii="仿宋" w:hAnsi="仿宋" w:eastAsia="仿宋" w:cs="仿宋"/>
          <w:color w:val="auto"/>
          <w:spacing w:val="-5"/>
          <w:sz w:val="25"/>
          <w:szCs w:val="25"/>
        </w:rPr>
        <w:t>(2)严格执行</w:t>
      </w:r>
      <w:r>
        <w:rPr>
          <w:rFonts w:ascii="仿宋" w:hAnsi="仿宋" w:eastAsia="仿宋" w:cs="仿宋"/>
          <w:color w:val="auto"/>
          <w:spacing w:val="-28"/>
          <w:sz w:val="25"/>
          <w:szCs w:val="25"/>
        </w:rPr>
        <w:t xml:space="preserve"> </w:t>
      </w:r>
      <w:r>
        <w:rPr>
          <w:rFonts w:hint="eastAsia" w:ascii="仿宋" w:hAnsi="仿宋" w:eastAsia="仿宋" w:cs="仿宋"/>
          <w:b/>
          <w:bCs/>
          <w:color w:val="auto"/>
          <w:spacing w:val="-5"/>
          <w:sz w:val="25"/>
          <w:szCs w:val="25"/>
          <w:u w:val="single" w:color="auto"/>
          <w:lang w:val="en-US" w:eastAsia="zh-CN"/>
        </w:rPr>
        <w:t xml:space="preserve">       </w:t>
      </w:r>
      <w:r>
        <w:rPr>
          <w:rFonts w:ascii="仿宋" w:hAnsi="仿宋" w:eastAsia="仿宋" w:cs="仿宋"/>
          <w:color w:val="auto"/>
          <w:spacing w:val="-5"/>
          <w:sz w:val="25"/>
          <w:szCs w:val="25"/>
        </w:rPr>
        <w:t>施工合同文件，自觉按合同办事。</w:t>
      </w:r>
    </w:p>
    <w:p w14:paraId="0A6C1EE6">
      <w:pPr>
        <w:spacing w:before="151" w:line="292" w:lineRule="auto"/>
        <w:ind w:firstLine="649"/>
        <w:rPr>
          <w:rFonts w:ascii="仿宋" w:hAnsi="仿宋" w:eastAsia="仿宋" w:cs="仿宋"/>
          <w:color w:val="auto"/>
          <w:sz w:val="25"/>
          <w:szCs w:val="25"/>
        </w:rPr>
      </w:pPr>
      <w:r>
        <w:rPr>
          <w:rFonts w:ascii="仿宋" w:hAnsi="仿宋" w:eastAsia="仿宋" w:cs="仿宋"/>
          <w:color w:val="auto"/>
          <w:spacing w:val="-6"/>
          <w:sz w:val="25"/>
          <w:szCs w:val="25"/>
        </w:rPr>
        <w:t>(3)双方的业务活动坚持公开、公正、诚信、透明的原则(法律认定的商业</w:t>
      </w:r>
      <w:r>
        <w:rPr>
          <w:rFonts w:ascii="仿宋" w:hAnsi="仿宋" w:eastAsia="仿宋" w:cs="仿宋"/>
          <w:color w:val="auto"/>
          <w:spacing w:val="-7"/>
          <w:sz w:val="25"/>
          <w:szCs w:val="25"/>
        </w:rPr>
        <w:t>秘密和</w:t>
      </w:r>
      <w:r>
        <w:rPr>
          <w:rFonts w:ascii="仿宋" w:hAnsi="仿宋" w:eastAsia="仿宋" w:cs="仿宋"/>
          <w:color w:val="auto"/>
          <w:sz w:val="25"/>
          <w:szCs w:val="25"/>
        </w:rPr>
        <w:t xml:space="preserve"> </w:t>
      </w:r>
      <w:r>
        <w:rPr>
          <w:rFonts w:ascii="仿宋" w:hAnsi="仿宋" w:eastAsia="仿宋" w:cs="仿宋"/>
          <w:color w:val="auto"/>
          <w:spacing w:val="-6"/>
          <w:sz w:val="25"/>
          <w:szCs w:val="25"/>
        </w:rPr>
        <w:t>合同文件另有规定除外),不得损害国家和集体利益，不得</w:t>
      </w:r>
      <w:r>
        <w:rPr>
          <w:rFonts w:ascii="仿宋" w:hAnsi="仿宋" w:eastAsia="仿宋" w:cs="仿宋"/>
          <w:color w:val="auto"/>
          <w:spacing w:val="-7"/>
          <w:sz w:val="25"/>
          <w:szCs w:val="25"/>
        </w:rPr>
        <w:t>违反工程建设管理规章制度。</w:t>
      </w:r>
    </w:p>
    <w:p w14:paraId="3D8C85EB">
      <w:pPr>
        <w:spacing w:before="178" w:line="220" w:lineRule="auto"/>
        <w:ind w:left="649"/>
        <w:rPr>
          <w:rFonts w:ascii="仿宋" w:hAnsi="仿宋" w:eastAsia="仿宋" w:cs="仿宋"/>
          <w:color w:val="auto"/>
          <w:sz w:val="25"/>
          <w:szCs w:val="25"/>
        </w:rPr>
      </w:pPr>
      <w:r>
        <w:rPr>
          <w:rFonts w:ascii="仿宋" w:hAnsi="仿宋" w:eastAsia="仿宋" w:cs="仿宋"/>
          <w:color w:val="auto"/>
          <w:spacing w:val="-4"/>
          <w:sz w:val="25"/>
          <w:szCs w:val="25"/>
        </w:rPr>
        <w:t>(4)建立健全廉政制度，开展廉政教育，设立廉政告示牌，公布举报电话，监督</w:t>
      </w:r>
    </w:p>
    <w:p w14:paraId="5E3D7056">
      <w:pPr>
        <w:spacing w:before="222" w:line="220" w:lineRule="auto"/>
        <w:rPr>
          <w:rFonts w:ascii="仿宋" w:hAnsi="仿宋" w:eastAsia="仿宋" w:cs="仿宋"/>
          <w:color w:val="auto"/>
          <w:sz w:val="25"/>
          <w:szCs w:val="25"/>
        </w:rPr>
      </w:pPr>
      <w:r>
        <w:rPr>
          <w:rFonts w:ascii="仿宋" w:hAnsi="仿宋" w:eastAsia="仿宋" w:cs="仿宋"/>
          <w:color w:val="auto"/>
          <w:spacing w:val="-10"/>
          <w:sz w:val="25"/>
          <w:szCs w:val="25"/>
        </w:rPr>
        <w:t>并认真查处违法违纪行为。</w:t>
      </w:r>
    </w:p>
    <w:p w14:paraId="1965E964">
      <w:pPr>
        <w:spacing w:before="161" w:line="298" w:lineRule="auto"/>
        <w:ind w:right="131" w:firstLine="649"/>
        <w:rPr>
          <w:rFonts w:ascii="仿宋" w:hAnsi="仿宋" w:eastAsia="仿宋" w:cs="仿宋"/>
          <w:color w:val="auto"/>
          <w:sz w:val="25"/>
          <w:szCs w:val="25"/>
        </w:rPr>
      </w:pPr>
      <w:r>
        <w:rPr>
          <w:rFonts w:ascii="仿宋" w:hAnsi="仿宋" w:eastAsia="仿宋" w:cs="仿宋"/>
          <w:color w:val="auto"/>
          <w:spacing w:val="-4"/>
          <w:sz w:val="25"/>
          <w:szCs w:val="25"/>
        </w:rPr>
        <w:t>(5)发现对方在业务活动中有违反廉政规定的行为，有及时</w:t>
      </w:r>
      <w:r>
        <w:rPr>
          <w:rFonts w:ascii="仿宋" w:hAnsi="仿宋" w:eastAsia="仿宋" w:cs="仿宋"/>
          <w:color w:val="auto"/>
          <w:spacing w:val="-5"/>
          <w:sz w:val="25"/>
          <w:szCs w:val="25"/>
        </w:rPr>
        <w:t>提醒对方纠正的权利</w:t>
      </w:r>
      <w:r>
        <w:rPr>
          <w:rFonts w:ascii="仿宋" w:hAnsi="仿宋" w:eastAsia="仿宋" w:cs="仿宋"/>
          <w:color w:val="auto"/>
          <w:sz w:val="25"/>
          <w:szCs w:val="25"/>
        </w:rPr>
        <w:t xml:space="preserve"> </w:t>
      </w:r>
      <w:r>
        <w:rPr>
          <w:rFonts w:ascii="仿宋" w:hAnsi="仿宋" w:eastAsia="仿宋" w:cs="仿宋"/>
          <w:color w:val="auto"/>
          <w:spacing w:val="-10"/>
          <w:sz w:val="25"/>
          <w:szCs w:val="25"/>
        </w:rPr>
        <w:t>和义务。</w:t>
      </w:r>
    </w:p>
    <w:p w14:paraId="4E132724">
      <w:pPr>
        <w:spacing w:before="156" w:line="294" w:lineRule="auto"/>
        <w:ind w:right="128" w:firstLine="649"/>
        <w:rPr>
          <w:rFonts w:ascii="仿宋" w:hAnsi="仿宋" w:eastAsia="仿宋" w:cs="仿宋"/>
          <w:color w:val="auto"/>
          <w:sz w:val="25"/>
          <w:szCs w:val="25"/>
        </w:rPr>
      </w:pPr>
      <w:r>
        <w:rPr>
          <w:rFonts w:ascii="仿宋" w:hAnsi="仿宋" w:eastAsia="仿宋" w:cs="仿宋"/>
          <w:color w:val="auto"/>
          <w:spacing w:val="-4"/>
          <w:sz w:val="25"/>
          <w:szCs w:val="25"/>
        </w:rPr>
        <w:t>(6)发现对方严重违反本合同义务条款的行为，有向其上级有关部</w:t>
      </w:r>
      <w:r>
        <w:rPr>
          <w:rFonts w:ascii="仿宋" w:hAnsi="仿宋" w:eastAsia="仿宋" w:cs="仿宋"/>
          <w:color w:val="auto"/>
          <w:spacing w:val="-5"/>
          <w:sz w:val="25"/>
          <w:szCs w:val="25"/>
        </w:rPr>
        <w:t>门举报、建议</w:t>
      </w:r>
      <w:r>
        <w:rPr>
          <w:rFonts w:ascii="仿宋" w:hAnsi="仿宋" w:eastAsia="仿宋" w:cs="仿宋"/>
          <w:color w:val="auto"/>
          <w:sz w:val="25"/>
          <w:szCs w:val="25"/>
        </w:rPr>
        <w:t xml:space="preserve"> </w:t>
      </w:r>
      <w:r>
        <w:rPr>
          <w:rFonts w:ascii="仿宋" w:hAnsi="仿宋" w:eastAsia="仿宋" w:cs="仿宋"/>
          <w:color w:val="auto"/>
          <w:spacing w:val="-10"/>
          <w:sz w:val="25"/>
          <w:szCs w:val="25"/>
        </w:rPr>
        <w:t>给予处理并要求告知处理结果的权利。</w:t>
      </w:r>
    </w:p>
    <w:p w14:paraId="4EBC5974">
      <w:pPr>
        <w:spacing w:before="185" w:line="222" w:lineRule="auto"/>
        <w:ind w:left="649"/>
        <w:outlineLvl w:val="1"/>
        <w:rPr>
          <w:rFonts w:ascii="仿宋" w:hAnsi="仿宋" w:eastAsia="仿宋" w:cs="仿宋"/>
          <w:color w:val="auto"/>
          <w:sz w:val="25"/>
          <w:szCs w:val="25"/>
        </w:rPr>
      </w:pPr>
      <w:r>
        <w:rPr>
          <w:rFonts w:ascii="宋体" w:hAnsi="宋体" w:eastAsia="宋体" w:cs="宋体"/>
          <w:color w:val="auto"/>
          <w:spacing w:val="-5"/>
          <w:sz w:val="25"/>
          <w:szCs w:val="25"/>
        </w:rPr>
        <w:t xml:space="preserve">2. </w:t>
      </w:r>
      <w:r>
        <w:rPr>
          <w:rFonts w:ascii="仿宋" w:hAnsi="仿宋" w:eastAsia="仿宋" w:cs="仿宋"/>
          <w:color w:val="auto"/>
          <w:spacing w:val="-5"/>
          <w:sz w:val="25"/>
          <w:szCs w:val="25"/>
        </w:rPr>
        <w:t>甲方的义务</w:t>
      </w:r>
    </w:p>
    <w:p w14:paraId="291A14D8">
      <w:pPr>
        <w:spacing w:before="157" w:line="298" w:lineRule="auto"/>
        <w:ind w:right="109" w:firstLine="649"/>
        <w:rPr>
          <w:rFonts w:ascii="仿宋" w:hAnsi="仿宋" w:eastAsia="仿宋" w:cs="仿宋"/>
          <w:color w:val="auto"/>
          <w:sz w:val="25"/>
          <w:szCs w:val="25"/>
        </w:rPr>
      </w:pPr>
      <w:r>
        <w:rPr>
          <w:rFonts w:ascii="仿宋" w:hAnsi="仿宋" w:eastAsia="仿宋" w:cs="仿宋"/>
          <w:color w:val="auto"/>
          <w:spacing w:val="-4"/>
          <w:sz w:val="25"/>
          <w:szCs w:val="25"/>
        </w:rPr>
        <w:t>(1)甲方及其工作人员不得索要或接受乙方的礼金、有价证券和贵重物品，不得</w:t>
      </w:r>
      <w:r>
        <w:rPr>
          <w:rFonts w:ascii="仿宋" w:hAnsi="仿宋" w:eastAsia="仿宋" w:cs="仿宋"/>
          <w:color w:val="auto"/>
          <w:spacing w:val="13"/>
          <w:sz w:val="25"/>
          <w:szCs w:val="25"/>
        </w:rPr>
        <w:t xml:space="preserve"> </w:t>
      </w:r>
      <w:r>
        <w:rPr>
          <w:rFonts w:ascii="仿宋" w:hAnsi="仿宋" w:eastAsia="仿宋" w:cs="仿宋"/>
          <w:color w:val="auto"/>
          <w:spacing w:val="-9"/>
          <w:sz w:val="25"/>
          <w:szCs w:val="25"/>
        </w:rPr>
        <w:t>让乙方报销任何应由甲方或甲方工作人员个人支付的</w:t>
      </w:r>
      <w:r>
        <w:rPr>
          <w:rFonts w:ascii="仿宋" w:hAnsi="仿宋" w:eastAsia="仿宋" w:cs="仿宋"/>
          <w:color w:val="auto"/>
          <w:spacing w:val="-10"/>
          <w:sz w:val="25"/>
          <w:szCs w:val="25"/>
        </w:rPr>
        <w:t>费用等。</w:t>
      </w:r>
    </w:p>
    <w:p w14:paraId="1D4F9F85">
      <w:pPr>
        <w:spacing w:before="161" w:line="297" w:lineRule="auto"/>
        <w:ind w:right="126" w:firstLine="649"/>
        <w:rPr>
          <w:rFonts w:ascii="仿宋" w:hAnsi="仿宋" w:eastAsia="仿宋" w:cs="仿宋"/>
          <w:color w:val="auto"/>
          <w:sz w:val="25"/>
          <w:szCs w:val="25"/>
        </w:rPr>
      </w:pPr>
      <w:r>
        <w:rPr>
          <w:rFonts w:ascii="仿宋" w:hAnsi="仿宋" w:eastAsia="仿宋" w:cs="仿宋"/>
          <w:color w:val="auto"/>
          <w:spacing w:val="-4"/>
          <w:sz w:val="25"/>
          <w:szCs w:val="25"/>
        </w:rPr>
        <w:t>(2)甲方工作人员不得参加乙方安排的超标准宴请和娱乐活动；不得接</w:t>
      </w:r>
      <w:r>
        <w:rPr>
          <w:rFonts w:ascii="仿宋" w:hAnsi="仿宋" w:eastAsia="仿宋" w:cs="仿宋"/>
          <w:color w:val="auto"/>
          <w:spacing w:val="-5"/>
          <w:sz w:val="25"/>
          <w:szCs w:val="25"/>
        </w:rPr>
        <w:t>受乙方提</w:t>
      </w:r>
      <w:r>
        <w:rPr>
          <w:rFonts w:ascii="仿宋" w:hAnsi="仿宋" w:eastAsia="仿宋" w:cs="仿宋"/>
          <w:color w:val="auto"/>
          <w:sz w:val="25"/>
          <w:szCs w:val="25"/>
        </w:rPr>
        <w:t xml:space="preserve"> </w:t>
      </w:r>
      <w:r>
        <w:rPr>
          <w:rFonts w:ascii="仿宋" w:hAnsi="仿宋" w:eastAsia="仿宋" w:cs="仿宋"/>
          <w:color w:val="auto"/>
          <w:spacing w:val="-10"/>
          <w:sz w:val="25"/>
          <w:szCs w:val="25"/>
        </w:rPr>
        <w:t>供的通讯工具、交通工具和高档办公用品等。</w:t>
      </w:r>
    </w:p>
    <w:p w14:paraId="75CBBEF5">
      <w:pPr>
        <w:spacing w:before="166" w:line="295" w:lineRule="auto"/>
        <w:ind w:right="107" w:firstLine="649"/>
        <w:rPr>
          <w:rFonts w:ascii="仿宋" w:hAnsi="仿宋" w:eastAsia="仿宋" w:cs="仿宋"/>
          <w:color w:val="auto"/>
          <w:sz w:val="25"/>
          <w:szCs w:val="25"/>
        </w:rPr>
      </w:pPr>
      <w:r>
        <w:rPr>
          <w:rFonts w:ascii="仿宋" w:hAnsi="仿宋" w:eastAsia="仿宋" w:cs="仿宋"/>
          <w:color w:val="auto"/>
          <w:spacing w:val="-4"/>
          <w:sz w:val="25"/>
          <w:szCs w:val="25"/>
        </w:rPr>
        <w:t>(3)甲方及其工作人员不得要求或者接受乙方为其住房装修、婚丧嫁娶活动、配</w:t>
      </w:r>
      <w:r>
        <w:rPr>
          <w:rFonts w:ascii="仿宋" w:hAnsi="仿宋" w:eastAsia="仿宋" w:cs="仿宋"/>
          <w:color w:val="auto"/>
          <w:spacing w:val="15"/>
          <w:sz w:val="25"/>
          <w:szCs w:val="25"/>
        </w:rPr>
        <w:t xml:space="preserve"> </w:t>
      </w:r>
      <w:r>
        <w:rPr>
          <w:rFonts w:ascii="仿宋" w:hAnsi="仿宋" w:eastAsia="仿宋" w:cs="仿宋"/>
          <w:color w:val="auto"/>
          <w:spacing w:val="-10"/>
          <w:sz w:val="25"/>
          <w:szCs w:val="25"/>
        </w:rPr>
        <w:t>偶子女的工作安排以及出国出境、旅游等提供方便等。</w:t>
      </w:r>
    </w:p>
    <w:p w14:paraId="340A0727">
      <w:pPr>
        <w:spacing w:before="173" w:line="295" w:lineRule="auto"/>
        <w:ind w:right="108" w:firstLine="649"/>
        <w:rPr>
          <w:rFonts w:ascii="仿宋" w:hAnsi="仿宋" w:eastAsia="仿宋" w:cs="仿宋"/>
          <w:color w:val="auto"/>
          <w:sz w:val="25"/>
          <w:szCs w:val="25"/>
        </w:rPr>
      </w:pPr>
      <w:r>
        <w:rPr>
          <w:rFonts w:ascii="仿宋" w:hAnsi="仿宋" w:eastAsia="仿宋" w:cs="仿宋"/>
          <w:color w:val="auto"/>
          <w:spacing w:val="-4"/>
          <w:sz w:val="25"/>
          <w:szCs w:val="25"/>
        </w:rPr>
        <w:t>(4)甲方工作人员及其配偶、子女不得从事与乙方工程有关的材料设备供应、工</w:t>
      </w:r>
      <w:r>
        <w:rPr>
          <w:rFonts w:ascii="仿宋" w:hAnsi="仿宋" w:eastAsia="仿宋" w:cs="仿宋"/>
          <w:color w:val="auto"/>
          <w:spacing w:val="14"/>
          <w:sz w:val="25"/>
          <w:szCs w:val="25"/>
        </w:rPr>
        <w:t xml:space="preserve"> </w:t>
      </w:r>
      <w:r>
        <w:rPr>
          <w:rFonts w:ascii="仿宋" w:hAnsi="仿宋" w:eastAsia="仿宋" w:cs="仿宋"/>
          <w:color w:val="auto"/>
          <w:spacing w:val="-11"/>
          <w:sz w:val="25"/>
          <w:szCs w:val="25"/>
        </w:rPr>
        <w:t>程分包、劳务等经济活动等。</w:t>
      </w:r>
    </w:p>
    <w:p w14:paraId="09A0A5BD">
      <w:pPr>
        <w:spacing w:before="160" w:line="302" w:lineRule="auto"/>
        <w:ind w:right="125" w:firstLine="649"/>
        <w:rPr>
          <w:rFonts w:ascii="仿宋" w:hAnsi="仿宋" w:eastAsia="仿宋" w:cs="仿宋"/>
          <w:color w:val="auto"/>
          <w:sz w:val="25"/>
          <w:szCs w:val="25"/>
        </w:rPr>
      </w:pPr>
      <w:r>
        <w:rPr>
          <w:rFonts w:ascii="仿宋" w:hAnsi="仿宋" w:eastAsia="仿宋" w:cs="仿宋"/>
          <w:color w:val="auto"/>
          <w:spacing w:val="-4"/>
          <w:sz w:val="25"/>
          <w:szCs w:val="25"/>
        </w:rPr>
        <w:t>(5)甲方及其工作人员不得以任何理由向乙方推荐分包单位或推销材料，</w:t>
      </w:r>
      <w:r>
        <w:rPr>
          <w:rFonts w:ascii="仿宋" w:hAnsi="仿宋" w:eastAsia="仿宋" w:cs="仿宋"/>
          <w:color w:val="auto"/>
          <w:spacing w:val="-5"/>
          <w:sz w:val="25"/>
          <w:szCs w:val="25"/>
        </w:rPr>
        <w:t>不得要</w:t>
      </w:r>
      <w:r>
        <w:rPr>
          <w:rFonts w:ascii="仿宋" w:hAnsi="仿宋" w:eastAsia="仿宋" w:cs="仿宋"/>
          <w:color w:val="auto"/>
          <w:sz w:val="25"/>
          <w:szCs w:val="25"/>
        </w:rPr>
        <w:t xml:space="preserve"> </w:t>
      </w:r>
      <w:r>
        <w:rPr>
          <w:rFonts w:ascii="仿宋" w:hAnsi="仿宋" w:eastAsia="仿宋" w:cs="仿宋"/>
          <w:color w:val="auto"/>
          <w:spacing w:val="-11"/>
          <w:sz w:val="25"/>
          <w:szCs w:val="25"/>
        </w:rPr>
        <w:t>求乙方购买合同规定外的材料和设备。</w:t>
      </w:r>
    </w:p>
    <w:p w14:paraId="2374AD15">
      <w:pPr>
        <w:spacing w:line="302" w:lineRule="auto"/>
        <w:rPr>
          <w:rFonts w:ascii="仿宋" w:hAnsi="仿宋" w:eastAsia="仿宋" w:cs="仿宋"/>
          <w:color w:val="auto"/>
          <w:sz w:val="25"/>
          <w:szCs w:val="25"/>
        </w:rPr>
        <w:sectPr>
          <w:footerReference r:id="rId9" w:type="default"/>
          <w:pgSz w:w="11900" w:h="16830"/>
          <w:pgMar w:top="400" w:right="1275" w:bottom="400" w:left="1370" w:header="0" w:footer="0" w:gutter="0"/>
          <w:pgNumType w:fmt="decimal"/>
          <w:cols w:space="720" w:num="1"/>
        </w:sectPr>
      </w:pPr>
    </w:p>
    <w:p w14:paraId="1BC383D2">
      <w:pPr>
        <w:pStyle w:val="5"/>
        <w:spacing w:line="252" w:lineRule="auto"/>
        <w:rPr>
          <w:color w:val="auto"/>
        </w:rPr>
      </w:pPr>
    </w:p>
    <w:p w14:paraId="0252754C">
      <w:pPr>
        <w:pStyle w:val="5"/>
        <w:spacing w:line="252" w:lineRule="auto"/>
        <w:rPr>
          <w:color w:val="auto"/>
        </w:rPr>
      </w:pPr>
    </w:p>
    <w:p w14:paraId="243918A0">
      <w:pPr>
        <w:pStyle w:val="5"/>
        <w:spacing w:line="252" w:lineRule="auto"/>
        <w:rPr>
          <w:color w:val="auto"/>
        </w:rPr>
      </w:pPr>
    </w:p>
    <w:p w14:paraId="5BFA54C4">
      <w:pPr>
        <w:pStyle w:val="5"/>
        <w:spacing w:line="252" w:lineRule="auto"/>
        <w:rPr>
          <w:color w:val="auto"/>
        </w:rPr>
      </w:pPr>
    </w:p>
    <w:p w14:paraId="4269444C">
      <w:pPr>
        <w:spacing w:before="81" w:line="293" w:lineRule="auto"/>
        <w:ind w:right="129" w:firstLine="630"/>
        <w:rPr>
          <w:rFonts w:ascii="仿宋" w:hAnsi="仿宋" w:eastAsia="仿宋" w:cs="仿宋"/>
          <w:color w:val="auto"/>
          <w:sz w:val="25"/>
          <w:szCs w:val="25"/>
        </w:rPr>
      </w:pPr>
      <w:r>
        <w:rPr>
          <w:rFonts w:ascii="仿宋" w:hAnsi="仿宋" w:eastAsia="仿宋" w:cs="仿宋"/>
          <w:color w:val="auto"/>
          <w:spacing w:val="-5"/>
          <w:sz w:val="25"/>
          <w:szCs w:val="25"/>
        </w:rPr>
        <w:t>(6)甲方工作人员要秉公办事，不准营私舞弊，不准利用职权从</w:t>
      </w:r>
      <w:r>
        <w:rPr>
          <w:rFonts w:ascii="仿宋" w:hAnsi="仿宋" w:eastAsia="仿宋" w:cs="仿宋"/>
          <w:color w:val="auto"/>
          <w:spacing w:val="-6"/>
          <w:sz w:val="25"/>
          <w:szCs w:val="25"/>
        </w:rPr>
        <w:t>事各种个人有偿</w:t>
      </w:r>
      <w:r>
        <w:rPr>
          <w:rFonts w:ascii="仿宋" w:hAnsi="仿宋" w:eastAsia="仿宋" w:cs="仿宋"/>
          <w:color w:val="auto"/>
          <w:sz w:val="25"/>
          <w:szCs w:val="25"/>
        </w:rPr>
        <w:t xml:space="preserve"> </w:t>
      </w:r>
      <w:r>
        <w:rPr>
          <w:rFonts w:ascii="仿宋" w:hAnsi="仿宋" w:eastAsia="仿宋" w:cs="仿宋"/>
          <w:color w:val="auto"/>
          <w:spacing w:val="-12"/>
          <w:sz w:val="25"/>
          <w:szCs w:val="25"/>
        </w:rPr>
        <w:t>中介活动和安排个人施工队伍。</w:t>
      </w:r>
    </w:p>
    <w:p w14:paraId="6A22F817">
      <w:pPr>
        <w:spacing w:before="159" w:line="223" w:lineRule="auto"/>
        <w:ind w:left="630"/>
        <w:outlineLvl w:val="1"/>
        <w:rPr>
          <w:rFonts w:ascii="仿宋" w:hAnsi="仿宋" w:eastAsia="仿宋" w:cs="仿宋"/>
          <w:color w:val="auto"/>
          <w:sz w:val="25"/>
          <w:szCs w:val="25"/>
        </w:rPr>
      </w:pPr>
      <w:r>
        <w:rPr>
          <w:rFonts w:ascii="宋体" w:hAnsi="宋体" w:eastAsia="宋体" w:cs="宋体"/>
          <w:color w:val="auto"/>
          <w:spacing w:val="-8"/>
          <w:sz w:val="25"/>
          <w:szCs w:val="25"/>
        </w:rPr>
        <w:t xml:space="preserve">3. </w:t>
      </w:r>
      <w:r>
        <w:rPr>
          <w:rFonts w:ascii="仿宋" w:hAnsi="仿宋" w:eastAsia="仿宋" w:cs="仿宋"/>
          <w:color w:val="auto"/>
          <w:spacing w:val="-8"/>
          <w:sz w:val="25"/>
          <w:szCs w:val="25"/>
        </w:rPr>
        <w:t>乙方的义务</w:t>
      </w:r>
    </w:p>
    <w:p w14:paraId="31B82B9F">
      <w:pPr>
        <w:spacing w:before="194" w:line="282" w:lineRule="auto"/>
        <w:ind w:right="126" w:firstLine="630"/>
        <w:rPr>
          <w:rFonts w:ascii="仿宋" w:hAnsi="仿宋" w:eastAsia="仿宋" w:cs="仿宋"/>
          <w:color w:val="auto"/>
          <w:sz w:val="25"/>
          <w:szCs w:val="25"/>
        </w:rPr>
      </w:pPr>
      <w:r>
        <w:rPr>
          <w:rFonts w:ascii="仿宋" w:hAnsi="仿宋" w:eastAsia="仿宋" w:cs="仿宋"/>
          <w:color w:val="auto"/>
          <w:spacing w:val="-5"/>
          <w:sz w:val="25"/>
          <w:szCs w:val="25"/>
        </w:rPr>
        <w:t>(1)乙方不得以任何理由向甲方及其工作人员行贿或馈赠礼金、有价证</w:t>
      </w:r>
      <w:r>
        <w:rPr>
          <w:rFonts w:ascii="仿宋" w:hAnsi="仿宋" w:eastAsia="仿宋" w:cs="仿宋"/>
          <w:color w:val="auto"/>
          <w:spacing w:val="-6"/>
          <w:sz w:val="25"/>
          <w:szCs w:val="25"/>
        </w:rPr>
        <w:t>券、贵重</w:t>
      </w:r>
      <w:r>
        <w:rPr>
          <w:rFonts w:ascii="仿宋" w:hAnsi="仿宋" w:eastAsia="仿宋" w:cs="仿宋"/>
          <w:color w:val="auto"/>
          <w:sz w:val="25"/>
          <w:szCs w:val="25"/>
        </w:rPr>
        <w:t xml:space="preserve"> </w:t>
      </w:r>
      <w:r>
        <w:rPr>
          <w:rFonts w:ascii="仿宋" w:hAnsi="仿宋" w:eastAsia="仿宋" w:cs="仿宋"/>
          <w:color w:val="auto"/>
          <w:spacing w:val="-12"/>
          <w:sz w:val="25"/>
          <w:szCs w:val="25"/>
        </w:rPr>
        <w:t>礼品。</w:t>
      </w:r>
    </w:p>
    <w:p w14:paraId="17507BF5">
      <w:pPr>
        <w:spacing w:before="206" w:line="290" w:lineRule="auto"/>
        <w:ind w:right="124" w:firstLine="630"/>
        <w:rPr>
          <w:rFonts w:ascii="仿宋" w:hAnsi="仿宋" w:eastAsia="仿宋" w:cs="仿宋"/>
          <w:color w:val="auto"/>
          <w:sz w:val="25"/>
          <w:szCs w:val="25"/>
        </w:rPr>
      </w:pPr>
      <w:r>
        <w:rPr>
          <w:rFonts w:ascii="仿宋" w:hAnsi="仿宋" w:eastAsia="仿宋" w:cs="仿宋"/>
          <w:color w:val="auto"/>
          <w:spacing w:val="-5"/>
          <w:sz w:val="25"/>
          <w:szCs w:val="25"/>
        </w:rPr>
        <w:t>(2)乙方不得以任何名义为甲方及其工作人员报销应由发包人单位或个人支</w:t>
      </w:r>
      <w:r>
        <w:rPr>
          <w:rFonts w:ascii="仿宋" w:hAnsi="仿宋" w:eastAsia="仿宋" w:cs="仿宋"/>
          <w:color w:val="auto"/>
          <w:spacing w:val="-6"/>
          <w:sz w:val="25"/>
          <w:szCs w:val="25"/>
        </w:rPr>
        <w:t>付的</w:t>
      </w:r>
      <w:r>
        <w:rPr>
          <w:rFonts w:ascii="仿宋" w:hAnsi="仿宋" w:eastAsia="仿宋" w:cs="仿宋"/>
          <w:color w:val="auto"/>
          <w:sz w:val="25"/>
          <w:szCs w:val="25"/>
        </w:rPr>
        <w:t xml:space="preserve"> </w:t>
      </w:r>
      <w:r>
        <w:rPr>
          <w:rFonts w:ascii="仿宋" w:hAnsi="仿宋" w:eastAsia="仿宋" w:cs="仿宋"/>
          <w:color w:val="auto"/>
          <w:spacing w:val="-12"/>
          <w:sz w:val="25"/>
          <w:szCs w:val="25"/>
        </w:rPr>
        <w:t>任何费用。</w:t>
      </w:r>
    </w:p>
    <w:p w14:paraId="7AD3D090">
      <w:pPr>
        <w:spacing w:before="184" w:line="220" w:lineRule="auto"/>
        <w:ind w:left="630"/>
        <w:rPr>
          <w:rFonts w:ascii="仿宋" w:hAnsi="仿宋" w:eastAsia="仿宋" w:cs="仿宋"/>
          <w:color w:val="auto"/>
          <w:sz w:val="25"/>
          <w:szCs w:val="25"/>
        </w:rPr>
      </w:pPr>
      <w:r>
        <w:rPr>
          <w:rFonts w:ascii="仿宋" w:hAnsi="仿宋" w:eastAsia="仿宋" w:cs="仿宋"/>
          <w:color w:val="auto"/>
          <w:spacing w:val="-7"/>
          <w:sz w:val="25"/>
          <w:szCs w:val="25"/>
        </w:rPr>
        <w:t>(3)乙方不得以任何理由安排甲方工作人员参加超标准宴请及娱乐</w:t>
      </w:r>
      <w:r>
        <w:rPr>
          <w:rFonts w:ascii="仿宋" w:hAnsi="仿宋" w:eastAsia="仿宋" w:cs="仿宋"/>
          <w:color w:val="auto"/>
          <w:spacing w:val="-8"/>
          <w:sz w:val="25"/>
          <w:szCs w:val="25"/>
        </w:rPr>
        <w:t>活动。</w:t>
      </w:r>
    </w:p>
    <w:p w14:paraId="514E1A65">
      <w:pPr>
        <w:spacing w:before="182" w:line="279" w:lineRule="auto"/>
        <w:ind w:left="630" w:right="473"/>
        <w:rPr>
          <w:rFonts w:ascii="仿宋" w:hAnsi="仿宋" w:eastAsia="仿宋" w:cs="仿宋"/>
          <w:color w:val="auto"/>
          <w:sz w:val="25"/>
          <w:szCs w:val="25"/>
        </w:rPr>
      </w:pPr>
      <w:r>
        <w:rPr>
          <w:rFonts w:ascii="仿宋" w:hAnsi="仿宋" w:eastAsia="仿宋" w:cs="仿宋"/>
          <w:color w:val="auto"/>
          <w:spacing w:val="-27"/>
          <w:sz w:val="25"/>
          <w:szCs w:val="25"/>
        </w:rPr>
        <w:t>(4)乙方不得为甲方单位和个人购置或提供通信工具、交通工具和高档办</w:t>
      </w:r>
      <w:r>
        <w:rPr>
          <w:rFonts w:ascii="仿宋" w:hAnsi="仿宋" w:eastAsia="仿宋" w:cs="仿宋"/>
          <w:color w:val="auto"/>
          <w:spacing w:val="-28"/>
          <w:sz w:val="25"/>
          <w:szCs w:val="25"/>
        </w:rPr>
        <w:t>公用品等。</w:t>
      </w:r>
      <w:r>
        <w:rPr>
          <w:rFonts w:ascii="仿宋" w:hAnsi="仿宋" w:eastAsia="仿宋" w:cs="仿宋"/>
          <w:color w:val="auto"/>
          <w:sz w:val="25"/>
          <w:szCs w:val="25"/>
        </w:rPr>
        <w:t xml:space="preserve"> </w:t>
      </w:r>
      <w:r>
        <w:rPr>
          <w:rFonts w:ascii="仿宋" w:hAnsi="仿宋" w:eastAsia="仿宋" w:cs="仿宋"/>
          <w:color w:val="auto"/>
          <w:spacing w:val="16"/>
          <w:sz w:val="25"/>
          <w:szCs w:val="25"/>
        </w:rPr>
        <w:t>4.违约责任</w:t>
      </w:r>
    </w:p>
    <w:p w14:paraId="0CDF1931">
      <w:pPr>
        <w:spacing w:before="195" w:line="310" w:lineRule="auto"/>
        <w:ind w:right="92" w:firstLine="630"/>
        <w:rPr>
          <w:rFonts w:ascii="仿宋" w:hAnsi="仿宋" w:eastAsia="仿宋" w:cs="仿宋"/>
          <w:color w:val="auto"/>
          <w:sz w:val="25"/>
          <w:szCs w:val="25"/>
        </w:rPr>
      </w:pPr>
      <w:r>
        <w:rPr>
          <w:rFonts w:ascii="仿宋" w:hAnsi="仿宋" w:eastAsia="仿宋" w:cs="仿宋"/>
          <w:color w:val="auto"/>
          <w:spacing w:val="-5"/>
          <w:sz w:val="25"/>
          <w:szCs w:val="25"/>
        </w:rPr>
        <w:t>(1)甲方及其工作人员违反本合同第1、2条，按管理权限，依据有关规定给予党</w:t>
      </w:r>
      <w:r>
        <w:rPr>
          <w:rFonts w:ascii="仿宋" w:hAnsi="仿宋" w:eastAsia="仿宋" w:cs="仿宋"/>
          <w:color w:val="auto"/>
          <w:spacing w:val="4"/>
          <w:sz w:val="25"/>
          <w:szCs w:val="25"/>
        </w:rPr>
        <w:t xml:space="preserve"> </w:t>
      </w:r>
      <w:r>
        <w:rPr>
          <w:rFonts w:ascii="仿宋" w:hAnsi="仿宋" w:eastAsia="仿宋" w:cs="仿宋"/>
          <w:color w:val="auto"/>
          <w:spacing w:val="-10"/>
          <w:sz w:val="25"/>
          <w:szCs w:val="25"/>
        </w:rPr>
        <w:t>纪、政纪或组织处理；涉嫌犯罪的，移交司法机关追</w:t>
      </w:r>
      <w:r>
        <w:rPr>
          <w:rFonts w:ascii="仿宋" w:hAnsi="仿宋" w:eastAsia="仿宋" w:cs="仿宋"/>
          <w:color w:val="auto"/>
          <w:spacing w:val="-11"/>
          <w:sz w:val="25"/>
          <w:szCs w:val="25"/>
        </w:rPr>
        <w:t>究刑事责任；给承包人单位造成经</w:t>
      </w:r>
      <w:r>
        <w:rPr>
          <w:rFonts w:ascii="仿宋" w:hAnsi="仿宋" w:eastAsia="仿宋" w:cs="仿宋"/>
          <w:color w:val="auto"/>
          <w:sz w:val="25"/>
          <w:szCs w:val="25"/>
        </w:rPr>
        <w:t xml:space="preserve"> </w:t>
      </w:r>
      <w:r>
        <w:rPr>
          <w:rFonts w:ascii="仿宋" w:hAnsi="仿宋" w:eastAsia="仿宋" w:cs="仿宋"/>
          <w:color w:val="auto"/>
          <w:spacing w:val="-11"/>
          <w:sz w:val="25"/>
          <w:szCs w:val="25"/>
        </w:rPr>
        <w:t>济损失的，应予以赔偿。</w:t>
      </w:r>
    </w:p>
    <w:p w14:paraId="694F77E3">
      <w:pPr>
        <w:spacing w:before="209" w:line="292" w:lineRule="auto"/>
        <w:ind w:right="123" w:firstLine="630"/>
        <w:rPr>
          <w:rFonts w:ascii="仿宋" w:hAnsi="仿宋" w:eastAsia="仿宋" w:cs="仿宋"/>
          <w:color w:val="auto"/>
          <w:sz w:val="25"/>
          <w:szCs w:val="25"/>
        </w:rPr>
      </w:pPr>
      <w:r>
        <w:rPr>
          <w:rFonts w:ascii="仿宋" w:hAnsi="仿宋" w:eastAsia="仿宋" w:cs="仿宋"/>
          <w:color w:val="auto"/>
          <w:spacing w:val="-5"/>
          <w:sz w:val="25"/>
          <w:szCs w:val="25"/>
        </w:rPr>
        <w:t>(2)乙方及其工作人员违反本合同第1、3条，按管理权限，依据有关规定给予党</w:t>
      </w:r>
      <w:r>
        <w:rPr>
          <w:rFonts w:ascii="仿宋" w:hAnsi="仿宋" w:eastAsia="仿宋" w:cs="仿宋"/>
          <w:color w:val="auto"/>
          <w:spacing w:val="4"/>
          <w:sz w:val="25"/>
          <w:szCs w:val="25"/>
        </w:rPr>
        <w:t xml:space="preserve"> </w:t>
      </w:r>
      <w:r>
        <w:rPr>
          <w:rFonts w:ascii="仿宋" w:hAnsi="仿宋" w:eastAsia="仿宋" w:cs="仿宋"/>
          <w:color w:val="auto"/>
          <w:spacing w:val="-10"/>
          <w:sz w:val="25"/>
          <w:szCs w:val="25"/>
        </w:rPr>
        <w:t>纪、政纪或组织处理；给甲方单位造成经济损失的，应予以赔偿。</w:t>
      </w:r>
    </w:p>
    <w:p w14:paraId="46C2D4CA">
      <w:pPr>
        <w:spacing w:before="174" w:line="222" w:lineRule="auto"/>
        <w:ind w:left="630"/>
        <w:rPr>
          <w:rFonts w:ascii="仿宋" w:hAnsi="仿宋" w:eastAsia="仿宋" w:cs="仿宋"/>
          <w:color w:val="auto"/>
          <w:sz w:val="25"/>
          <w:szCs w:val="25"/>
        </w:rPr>
      </w:pPr>
      <w:r>
        <w:rPr>
          <w:rFonts w:ascii="宋体" w:hAnsi="宋体" w:eastAsia="宋体" w:cs="宋体"/>
          <w:color w:val="auto"/>
          <w:spacing w:val="-9"/>
          <w:sz w:val="25"/>
          <w:szCs w:val="25"/>
        </w:rPr>
        <w:t xml:space="preserve">5. </w:t>
      </w:r>
      <w:r>
        <w:rPr>
          <w:rFonts w:ascii="仿宋" w:hAnsi="仿宋" w:eastAsia="仿宋" w:cs="仿宋"/>
          <w:color w:val="auto"/>
          <w:spacing w:val="-9"/>
          <w:sz w:val="25"/>
          <w:szCs w:val="25"/>
        </w:rPr>
        <w:t>本合同有效期为甲方和乙方签署之日起至该工程项目竣工</w:t>
      </w:r>
      <w:r>
        <w:rPr>
          <w:rFonts w:ascii="仿宋" w:hAnsi="仿宋" w:eastAsia="仿宋" w:cs="仿宋"/>
          <w:color w:val="auto"/>
          <w:spacing w:val="-10"/>
          <w:sz w:val="25"/>
          <w:szCs w:val="25"/>
        </w:rPr>
        <w:t>验收后止。</w:t>
      </w:r>
    </w:p>
    <w:p w14:paraId="3E0231B1">
      <w:pPr>
        <w:spacing w:before="175" w:line="357" w:lineRule="auto"/>
        <w:ind w:right="68" w:firstLine="630"/>
        <w:rPr>
          <w:rFonts w:ascii="仿宋" w:hAnsi="仿宋" w:eastAsia="仿宋" w:cs="仿宋"/>
          <w:color w:val="auto"/>
          <w:sz w:val="25"/>
          <w:szCs w:val="25"/>
        </w:rPr>
      </w:pPr>
      <w:r>
        <w:rPr>
          <w:rFonts w:ascii="仿宋" w:hAnsi="仿宋" w:eastAsia="仿宋" w:cs="仿宋"/>
          <w:color w:val="auto"/>
          <w:spacing w:val="-7"/>
          <w:sz w:val="25"/>
          <w:szCs w:val="25"/>
        </w:rPr>
        <w:t>6.本合同作为</w:t>
      </w:r>
      <w:r>
        <w:rPr>
          <w:rFonts w:hint="eastAsia" w:ascii="仿宋" w:hAnsi="仿宋" w:eastAsia="仿宋" w:cs="仿宋"/>
          <w:b/>
          <w:bCs/>
          <w:color w:val="auto"/>
          <w:spacing w:val="-7"/>
          <w:sz w:val="25"/>
          <w:szCs w:val="25"/>
          <w:u w:val="single" w:color="auto"/>
          <w:lang w:val="en-US" w:eastAsia="zh-CN"/>
        </w:rPr>
        <w:t xml:space="preserve">                </w:t>
      </w:r>
      <w:r>
        <w:rPr>
          <w:rFonts w:ascii="仿宋" w:hAnsi="仿宋" w:eastAsia="仿宋" w:cs="仿宋"/>
          <w:color w:val="auto"/>
          <w:spacing w:val="-7"/>
          <w:sz w:val="25"/>
          <w:szCs w:val="25"/>
        </w:rPr>
        <w:t>施工合同的附件，与主合同具有同</w:t>
      </w:r>
      <w:r>
        <w:rPr>
          <w:rFonts w:ascii="仿宋" w:hAnsi="仿宋" w:eastAsia="仿宋" w:cs="仿宋"/>
          <w:color w:val="auto"/>
          <w:spacing w:val="-8"/>
          <w:sz w:val="25"/>
          <w:szCs w:val="25"/>
        </w:rPr>
        <w:t>等的法律效力，经合同</w:t>
      </w:r>
      <w:r>
        <w:rPr>
          <w:rFonts w:ascii="仿宋" w:hAnsi="仿宋" w:eastAsia="仿宋" w:cs="仿宋"/>
          <w:color w:val="auto"/>
          <w:sz w:val="25"/>
          <w:szCs w:val="25"/>
        </w:rPr>
        <w:t xml:space="preserve"> </w:t>
      </w:r>
      <w:r>
        <w:rPr>
          <w:rFonts w:ascii="仿宋" w:hAnsi="仿宋" w:eastAsia="仿宋" w:cs="仿宋"/>
          <w:color w:val="auto"/>
          <w:spacing w:val="-14"/>
          <w:sz w:val="25"/>
          <w:szCs w:val="25"/>
        </w:rPr>
        <w:t>双方签署后立即生效。</w:t>
      </w:r>
    </w:p>
    <w:p w14:paraId="3A8EC3E7">
      <w:pPr>
        <w:pStyle w:val="5"/>
        <w:spacing w:line="317" w:lineRule="auto"/>
        <w:ind w:firstLine="480" w:firstLineChars="200"/>
        <w:rPr>
          <w:rFonts w:ascii="仿宋" w:hAnsi="仿宋" w:eastAsia="仿宋" w:cs="仿宋"/>
          <w:color w:val="auto"/>
          <w:spacing w:val="-10"/>
          <w:sz w:val="25"/>
          <w:szCs w:val="25"/>
        </w:rPr>
      </w:pPr>
      <w:r>
        <w:rPr>
          <w:rFonts w:ascii="仿宋" w:hAnsi="仿宋" w:eastAsia="仿宋" w:cs="仿宋"/>
          <w:color w:val="auto"/>
          <w:spacing w:val="-5"/>
          <w:sz w:val="25"/>
          <w:szCs w:val="25"/>
        </w:rPr>
        <w:t>7.本合同壹式</w:t>
      </w:r>
      <w:r>
        <w:rPr>
          <w:rFonts w:ascii="仿宋" w:hAnsi="仿宋" w:eastAsia="仿宋" w:cs="仿宋"/>
          <w:b/>
          <w:bCs/>
          <w:color w:val="auto"/>
          <w:spacing w:val="-5"/>
          <w:sz w:val="25"/>
          <w:szCs w:val="25"/>
          <w:u w:val="single"/>
        </w:rPr>
        <w:t>捌</w:t>
      </w:r>
      <w:r>
        <w:rPr>
          <w:rFonts w:ascii="仿宋" w:hAnsi="仿宋" w:eastAsia="仿宋" w:cs="仿宋"/>
          <w:b w:val="0"/>
          <w:bCs w:val="0"/>
          <w:color w:val="auto"/>
          <w:spacing w:val="-5"/>
          <w:sz w:val="25"/>
          <w:szCs w:val="25"/>
        </w:rPr>
        <w:t>份</w:t>
      </w:r>
      <w:r>
        <w:rPr>
          <w:rFonts w:ascii="仿宋" w:hAnsi="仿宋" w:eastAsia="仿宋" w:cs="仿宋"/>
          <w:color w:val="auto"/>
          <w:spacing w:val="-5"/>
          <w:sz w:val="25"/>
          <w:szCs w:val="25"/>
        </w:rPr>
        <w:t>，甲方</w:t>
      </w:r>
      <w:r>
        <w:rPr>
          <w:rFonts w:ascii="仿宋" w:hAnsi="仿宋" w:eastAsia="仿宋" w:cs="仿宋"/>
          <w:b/>
          <w:bCs/>
          <w:color w:val="auto"/>
          <w:spacing w:val="-5"/>
          <w:sz w:val="25"/>
          <w:szCs w:val="25"/>
          <w:u w:val="single"/>
        </w:rPr>
        <w:t>肆</w:t>
      </w:r>
      <w:r>
        <w:rPr>
          <w:rFonts w:ascii="仿宋" w:hAnsi="仿宋" w:eastAsia="仿宋" w:cs="仿宋"/>
          <w:b w:val="0"/>
          <w:bCs w:val="0"/>
          <w:color w:val="auto"/>
          <w:spacing w:val="-5"/>
          <w:sz w:val="25"/>
          <w:szCs w:val="25"/>
        </w:rPr>
        <w:t>份</w:t>
      </w:r>
      <w:r>
        <w:rPr>
          <w:rFonts w:ascii="仿宋" w:hAnsi="仿宋" w:eastAsia="仿宋" w:cs="仿宋"/>
          <w:color w:val="auto"/>
          <w:spacing w:val="-5"/>
          <w:sz w:val="25"/>
          <w:szCs w:val="25"/>
        </w:rPr>
        <w:t>、乙方</w:t>
      </w:r>
      <w:r>
        <w:rPr>
          <w:rFonts w:ascii="仿宋" w:hAnsi="仿宋" w:eastAsia="仿宋" w:cs="仿宋"/>
          <w:b/>
          <w:bCs/>
          <w:color w:val="auto"/>
          <w:spacing w:val="-5"/>
          <w:sz w:val="25"/>
          <w:szCs w:val="25"/>
          <w:u w:val="single"/>
        </w:rPr>
        <w:t>肆</w:t>
      </w:r>
      <w:r>
        <w:rPr>
          <w:rFonts w:ascii="仿宋" w:hAnsi="仿宋" w:eastAsia="仿宋" w:cs="仿宋"/>
          <w:color w:val="auto"/>
          <w:spacing w:val="-5"/>
          <w:sz w:val="25"/>
          <w:szCs w:val="25"/>
        </w:rPr>
        <w:t>份，当正本</w:t>
      </w:r>
      <w:r>
        <w:rPr>
          <w:rFonts w:ascii="仿宋" w:hAnsi="仿宋" w:eastAsia="仿宋" w:cs="仿宋"/>
          <w:color w:val="auto"/>
          <w:spacing w:val="-6"/>
          <w:sz w:val="25"/>
          <w:szCs w:val="25"/>
        </w:rPr>
        <w:t>与副本的内容不一致时，以正</w:t>
      </w:r>
      <w:r>
        <w:rPr>
          <w:rFonts w:ascii="仿宋" w:hAnsi="仿宋" w:eastAsia="仿宋" w:cs="仿宋"/>
          <w:color w:val="auto"/>
          <w:spacing w:val="-10"/>
          <w:sz w:val="25"/>
          <w:szCs w:val="25"/>
        </w:rPr>
        <w:t>本为准。</w:t>
      </w:r>
    </w:p>
    <w:tbl>
      <w:tblPr>
        <w:tblStyle w:val="12"/>
        <w:tblpPr w:leftFromText="180" w:rightFromText="180" w:vertAnchor="text" w:horzAnchor="page" w:tblpX="1757" w:tblpY="1363"/>
        <w:tblOverlap w:val="never"/>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0FB17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4767" w:type="dxa"/>
            <w:tcBorders>
              <w:tl2br w:val="nil"/>
              <w:tr2bl w:val="nil"/>
            </w:tcBorders>
            <w:noWrap w:val="0"/>
            <w:vAlign w:val="top"/>
          </w:tcPr>
          <w:p w14:paraId="2B6287DD">
            <w:pPr>
              <w:pageBreakBefore w:val="0"/>
              <w:kinsoku/>
              <w:wordWrap/>
              <w:overflowPunct/>
              <w:topLinePunct w:val="0"/>
              <w:bidi w:val="0"/>
              <w:snapToGrid/>
              <w:spacing w:line="360" w:lineRule="auto"/>
              <w:textAlignment w:val="auto"/>
              <w:rPr>
                <w:rFonts w:hint="default"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p>
        </w:tc>
        <w:tc>
          <w:tcPr>
            <w:tcW w:w="4332" w:type="dxa"/>
            <w:tcBorders>
              <w:tl2br w:val="nil"/>
              <w:tr2bl w:val="nil"/>
            </w:tcBorders>
            <w:noWrap w:val="0"/>
            <w:vAlign w:val="top"/>
          </w:tcPr>
          <w:p w14:paraId="28A04FBC">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w:t>
            </w:r>
          </w:p>
        </w:tc>
      </w:tr>
      <w:tr w14:paraId="7544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6C7C20AC">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332" w:type="dxa"/>
            <w:tcBorders>
              <w:tl2br w:val="nil"/>
              <w:tr2bl w:val="nil"/>
            </w:tcBorders>
            <w:noWrap w:val="0"/>
            <w:vAlign w:val="top"/>
          </w:tcPr>
          <w:p w14:paraId="4E773D73">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63834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noWrap w:val="0"/>
            <w:vAlign w:val="top"/>
          </w:tcPr>
          <w:p w14:paraId="5D169BA6">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w:t>
            </w:r>
          </w:p>
        </w:tc>
        <w:tc>
          <w:tcPr>
            <w:tcW w:w="4332" w:type="dxa"/>
            <w:tcBorders>
              <w:tl2br w:val="nil"/>
              <w:tr2bl w:val="nil"/>
            </w:tcBorders>
            <w:noWrap w:val="0"/>
            <w:vAlign w:val="top"/>
          </w:tcPr>
          <w:p w14:paraId="5AAF9C5A">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开户银行：</w:t>
            </w:r>
          </w:p>
        </w:tc>
      </w:tr>
      <w:tr w14:paraId="04F44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5A46E7C1">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w:t>
            </w:r>
          </w:p>
        </w:tc>
        <w:tc>
          <w:tcPr>
            <w:tcW w:w="4332" w:type="dxa"/>
            <w:tcBorders>
              <w:tl2br w:val="nil"/>
              <w:tr2bl w:val="nil"/>
            </w:tcBorders>
            <w:noWrap w:val="0"/>
            <w:vAlign w:val="top"/>
          </w:tcPr>
          <w:p w14:paraId="79C3BFA0">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帐号：</w:t>
            </w:r>
          </w:p>
        </w:tc>
      </w:tr>
      <w:tr w14:paraId="64132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767" w:type="dxa"/>
            <w:tcBorders>
              <w:tl2br w:val="nil"/>
              <w:tr2bl w:val="nil"/>
            </w:tcBorders>
            <w:noWrap w:val="0"/>
            <w:vAlign w:val="top"/>
          </w:tcPr>
          <w:p w14:paraId="646961B3">
            <w:pPr>
              <w:pageBreakBefore w:val="0"/>
              <w:kinsoku/>
              <w:wordWrap/>
              <w:overflowPunct/>
              <w:topLinePunct w:val="0"/>
              <w:bidi w:val="0"/>
              <w:snapToGrid/>
              <w:spacing w:line="360" w:lineRule="auto"/>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注册地址：</w:t>
            </w:r>
          </w:p>
        </w:tc>
        <w:tc>
          <w:tcPr>
            <w:tcW w:w="4332" w:type="dxa"/>
            <w:tcBorders>
              <w:tl2br w:val="nil"/>
              <w:tr2bl w:val="nil"/>
            </w:tcBorders>
            <w:noWrap w:val="0"/>
            <w:vAlign w:val="top"/>
          </w:tcPr>
          <w:p w14:paraId="3374496A">
            <w:pPr>
              <w:pageBreakBefore w:val="0"/>
              <w:kinsoku/>
              <w:wordWrap/>
              <w:overflowPunct/>
              <w:topLinePunct w:val="0"/>
              <w:bidi w:val="0"/>
              <w:snapToGrid/>
              <w:spacing w:line="360" w:lineRule="auto"/>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注册地址：</w:t>
            </w:r>
          </w:p>
        </w:tc>
      </w:tr>
      <w:tr w14:paraId="3F756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9099" w:type="dxa"/>
            <w:gridSpan w:val="2"/>
            <w:tcBorders>
              <w:tl2br w:val="nil"/>
              <w:tr2bl w:val="nil"/>
            </w:tcBorders>
            <w:noWrap w:val="0"/>
            <w:vAlign w:val="top"/>
          </w:tcPr>
          <w:p w14:paraId="2D402BE7">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签订地点：</w:t>
            </w:r>
          </w:p>
        </w:tc>
      </w:tr>
      <w:tr w14:paraId="450AD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99" w:type="dxa"/>
            <w:gridSpan w:val="2"/>
            <w:tcBorders>
              <w:tl2br w:val="nil"/>
              <w:tr2bl w:val="nil"/>
            </w:tcBorders>
            <w:noWrap w:val="0"/>
            <w:vAlign w:val="top"/>
          </w:tcPr>
          <w:p w14:paraId="307D5BCB">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签订日期：     年    月    日</w:t>
            </w:r>
          </w:p>
        </w:tc>
      </w:tr>
    </w:tbl>
    <w:p w14:paraId="357B306D">
      <w:pPr>
        <w:pStyle w:val="5"/>
        <w:spacing w:line="317" w:lineRule="auto"/>
        <w:rPr>
          <w:rFonts w:ascii="仿宋" w:hAnsi="仿宋" w:eastAsia="仿宋" w:cs="仿宋"/>
          <w:color w:val="auto"/>
          <w:spacing w:val="-10"/>
          <w:sz w:val="25"/>
          <w:szCs w:val="25"/>
        </w:rPr>
      </w:pPr>
    </w:p>
    <w:p w14:paraId="4B203B2D">
      <w:pPr>
        <w:spacing w:before="81" w:line="222" w:lineRule="auto"/>
        <w:ind w:left="44"/>
        <w:rPr>
          <w:rFonts w:ascii="仿宋" w:hAnsi="仿宋" w:eastAsia="仿宋" w:cs="仿宋"/>
          <w:color w:val="auto"/>
          <w:spacing w:val="15"/>
          <w:sz w:val="25"/>
          <w:szCs w:val="25"/>
        </w:rPr>
      </w:pPr>
    </w:p>
    <w:p w14:paraId="4E265A33">
      <w:pPr>
        <w:spacing w:before="81" w:line="222" w:lineRule="auto"/>
        <w:ind w:left="44"/>
        <w:rPr>
          <w:rFonts w:ascii="仿宋" w:hAnsi="仿宋" w:eastAsia="仿宋" w:cs="仿宋"/>
          <w:color w:val="auto"/>
          <w:spacing w:val="15"/>
          <w:sz w:val="25"/>
          <w:szCs w:val="25"/>
        </w:rPr>
      </w:pPr>
    </w:p>
    <w:p w14:paraId="62219757">
      <w:pPr>
        <w:spacing w:before="81" w:line="222" w:lineRule="auto"/>
        <w:ind w:left="44"/>
        <w:rPr>
          <w:rFonts w:ascii="仿宋" w:hAnsi="仿宋" w:eastAsia="仿宋" w:cs="仿宋"/>
          <w:color w:val="auto"/>
          <w:spacing w:val="15"/>
          <w:sz w:val="25"/>
          <w:szCs w:val="25"/>
        </w:rPr>
      </w:pPr>
    </w:p>
    <w:p w14:paraId="1297F565">
      <w:pPr>
        <w:spacing w:before="81" w:line="222" w:lineRule="auto"/>
        <w:ind w:left="44"/>
        <w:rPr>
          <w:rFonts w:ascii="仿宋" w:hAnsi="仿宋" w:eastAsia="仿宋" w:cs="仿宋"/>
          <w:color w:val="auto"/>
          <w:spacing w:val="15"/>
          <w:sz w:val="25"/>
          <w:szCs w:val="25"/>
        </w:rPr>
      </w:pPr>
    </w:p>
    <w:p w14:paraId="725E80FE">
      <w:pPr>
        <w:spacing w:before="81" w:line="222" w:lineRule="auto"/>
        <w:ind w:left="44"/>
        <w:rPr>
          <w:rFonts w:ascii="仿宋" w:hAnsi="仿宋" w:eastAsia="仿宋" w:cs="仿宋"/>
          <w:color w:val="auto"/>
          <w:spacing w:val="15"/>
          <w:sz w:val="25"/>
          <w:szCs w:val="25"/>
        </w:rPr>
      </w:pPr>
    </w:p>
    <w:p w14:paraId="19BBB7F5">
      <w:pPr>
        <w:spacing w:before="81" w:line="222" w:lineRule="auto"/>
        <w:ind w:left="44"/>
        <w:rPr>
          <w:rFonts w:ascii="仿宋" w:hAnsi="仿宋" w:eastAsia="仿宋" w:cs="仿宋"/>
          <w:color w:val="auto"/>
          <w:spacing w:val="15"/>
          <w:sz w:val="25"/>
          <w:szCs w:val="25"/>
        </w:rPr>
      </w:pPr>
    </w:p>
    <w:p w14:paraId="2E55003F">
      <w:pPr>
        <w:spacing w:before="81" w:line="222" w:lineRule="auto"/>
        <w:ind w:left="44"/>
        <w:rPr>
          <w:rFonts w:ascii="仿宋" w:hAnsi="仿宋" w:eastAsia="仿宋" w:cs="仿宋"/>
          <w:color w:val="auto"/>
          <w:spacing w:val="15"/>
          <w:sz w:val="25"/>
          <w:szCs w:val="25"/>
        </w:rPr>
      </w:pPr>
    </w:p>
    <w:p w14:paraId="67009C8B">
      <w:pPr>
        <w:spacing w:before="81" w:line="222" w:lineRule="auto"/>
        <w:ind w:left="44"/>
        <w:rPr>
          <w:rFonts w:ascii="仿宋" w:hAnsi="仿宋" w:eastAsia="仿宋" w:cs="仿宋"/>
          <w:color w:val="auto"/>
          <w:spacing w:val="15"/>
          <w:sz w:val="25"/>
          <w:szCs w:val="25"/>
        </w:rPr>
      </w:pPr>
    </w:p>
    <w:p w14:paraId="6CC56B68">
      <w:pPr>
        <w:spacing w:before="81" w:line="222" w:lineRule="auto"/>
        <w:ind w:left="44"/>
        <w:rPr>
          <w:rFonts w:ascii="仿宋" w:hAnsi="仿宋" w:eastAsia="仿宋" w:cs="仿宋"/>
          <w:color w:val="auto"/>
          <w:spacing w:val="15"/>
          <w:sz w:val="25"/>
          <w:szCs w:val="25"/>
        </w:rPr>
      </w:pPr>
    </w:p>
    <w:p w14:paraId="5D450264">
      <w:pPr>
        <w:spacing w:before="81" w:line="222" w:lineRule="auto"/>
        <w:ind w:left="44"/>
        <w:rPr>
          <w:rFonts w:ascii="仿宋" w:hAnsi="仿宋" w:eastAsia="仿宋" w:cs="仿宋"/>
          <w:color w:val="auto"/>
          <w:spacing w:val="15"/>
          <w:sz w:val="25"/>
          <w:szCs w:val="25"/>
        </w:rPr>
      </w:pPr>
    </w:p>
    <w:p w14:paraId="782B0DE1">
      <w:pPr>
        <w:spacing w:before="81" w:line="222" w:lineRule="auto"/>
        <w:ind w:left="44"/>
        <w:rPr>
          <w:rFonts w:ascii="仿宋" w:hAnsi="仿宋" w:eastAsia="仿宋" w:cs="仿宋"/>
          <w:color w:val="auto"/>
          <w:spacing w:val="15"/>
          <w:sz w:val="25"/>
          <w:szCs w:val="25"/>
        </w:rPr>
      </w:pPr>
    </w:p>
    <w:p w14:paraId="2EA90E1F">
      <w:pPr>
        <w:spacing w:before="81" w:line="222" w:lineRule="auto"/>
        <w:ind w:left="44"/>
        <w:rPr>
          <w:rFonts w:ascii="仿宋" w:hAnsi="仿宋" w:eastAsia="仿宋" w:cs="仿宋"/>
          <w:color w:val="auto"/>
          <w:spacing w:val="15"/>
          <w:sz w:val="25"/>
          <w:szCs w:val="25"/>
        </w:rPr>
      </w:pPr>
    </w:p>
    <w:p w14:paraId="3532ADA2">
      <w:pPr>
        <w:spacing w:before="81" w:line="222" w:lineRule="auto"/>
        <w:ind w:left="44"/>
        <w:rPr>
          <w:rFonts w:ascii="仿宋" w:hAnsi="仿宋" w:eastAsia="仿宋" w:cs="仿宋"/>
          <w:color w:val="auto"/>
          <w:spacing w:val="15"/>
          <w:sz w:val="25"/>
          <w:szCs w:val="25"/>
        </w:rPr>
      </w:pPr>
    </w:p>
    <w:p w14:paraId="30149675">
      <w:pPr>
        <w:spacing w:before="81" w:line="222" w:lineRule="auto"/>
        <w:ind w:left="44"/>
        <w:rPr>
          <w:rFonts w:ascii="仿宋" w:hAnsi="仿宋" w:eastAsia="仿宋" w:cs="仿宋"/>
          <w:color w:val="auto"/>
          <w:spacing w:val="15"/>
          <w:sz w:val="25"/>
          <w:szCs w:val="25"/>
        </w:rPr>
      </w:pPr>
    </w:p>
    <w:p w14:paraId="3B88D60A">
      <w:pPr>
        <w:spacing w:before="81" w:line="222" w:lineRule="auto"/>
        <w:ind w:left="44"/>
        <w:rPr>
          <w:rFonts w:ascii="仿宋" w:hAnsi="仿宋" w:eastAsia="仿宋" w:cs="仿宋"/>
          <w:color w:val="auto"/>
          <w:spacing w:val="15"/>
          <w:sz w:val="25"/>
          <w:szCs w:val="25"/>
        </w:rPr>
      </w:pPr>
    </w:p>
    <w:p w14:paraId="6848A8D3">
      <w:pPr>
        <w:spacing w:before="81" w:line="222" w:lineRule="auto"/>
        <w:ind w:left="44"/>
        <w:rPr>
          <w:rFonts w:ascii="仿宋" w:hAnsi="仿宋" w:eastAsia="仿宋" w:cs="仿宋"/>
          <w:color w:val="auto"/>
          <w:spacing w:val="15"/>
          <w:sz w:val="25"/>
          <w:szCs w:val="25"/>
        </w:rPr>
      </w:pPr>
    </w:p>
    <w:p w14:paraId="771DB87B">
      <w:pPr>
        <w:spacing w:before="81" w:line="222" w:lineRule="auto"/>
        <w:ind w:left="44"/>
        <w:rPr>
          <w:rFonts w:ascii="仿宋" w:hAnsi="仿宋" w:eastAsia="仿宋" w:cs="仿宋"/>
          <w:color w:val="auto"/>
          <w:spacing w:val="15"/>
          <w:sz w:val="25"/>
          <w:szCs w:val="25"/>
        </w:rPr>
      </w:pPr>
    </w:p>
    <w:p w14:paraId="3E562CD8">
      <w:pPr>
        <w:spacing w:before="81" w:line="222" w:lineRule="auto"/>
        <w:ind w:left="44"/>
        <w:rPr>
          <w:rFonts w:ascii="仿宋" w:hAnsi="仿宋" w:eastAsia="仿宋" w:cs="仿宋"/>
          <w:color w:val="auto"/>
          <w:spacing w:val="15"/>
          <w:sz w:val="25"/>
          <w:szCs w:val="25"/>
        </w:rPr>
      </w:pPr>
    </w:p>
    <w:p w14:paraId="09787913">
      <w:pPr>
        <w:spacing w:before="81" w:line="222" w:lineRule="auto"/>
        <w:ind w:left="44"/>
        <w:rPr>
          <w:rFonts w:ascii="仿宋" w:hAnsi="仿宋" w:eastAsia="仿宋" w:cs="仿宋"/>
          <w:color w:val="auto"/>
          <w:spacing w:val="15"/>
          <w:sz w:val="25"/>
          <w:szCs w:val="25"/>
        </w:rPr>
      </w:pPr>
    </w:p>
    <w:p w14:paraId="287E5FC5">
      <w:pPr>
        <w:spacing w:before="81" w:line="222" w:lineRule="auto"/>
        <w:ind w:left="44"/>
        <w:rPr>
          <w:rFonts w:ascii="仿宋" w:hAnsi="仿宋" w:eastAsia="仿宋" w:cs="仿宋"/>
          <w:color w:val="auto"/>
          <w:spacing w:val="15"/>
          <w:sz w:val="25"/>
          <w:szCs w:val="25"/>
        </w:rPr>
      </w:pPr>
    </w:p>
    <w:p w14:paraId="398B9BF4">
      <w:pPr>
        <w:spacing w:before="81" w:line="222" w:lineRule="auto"/>
        <w:ind w:left="44"/>
        <w:rPr>
          <w:rFonts w:ascii="仿宋" w:hAnsi="仿宋" w:eastAsia="仿宋" w:cs="仿宋"/>
          <w:color w:val="auto"/>
          <w:spacing w:val="15"/>
          <w:sz w:val="25"/>
          <w:szCs w:val="25"/>
        </w:rPr>
      </w:pPr>
    </w:p>
    <w:p w14:paraId="49745A26">
      <w:pPr>
        <w:spacing w:before="81" w:line="222" w:lineRule="auto"/>
        <w:ind w:left="44"/>
        <w:rPr>
          <w:rFonts w:ascii="仿宋" w:hAnsi="仿宋" w:eastAsia="仿宋" w:cs="仿宋"/>
          <w:color w:val="auto"/>
          <w:spacing w:val="15"/>
          <w:sz w:val="25"/>
          <w:szCs w:val="25"/>
        </w:rPr>
      </w:pPr>
    </w:p>
    <w:p w14:paraId="02DC11D7">
      <w:pPr>
        <w:spacing w:before="81" w:line="222" w:lineRule="auto"/>
        <w:ind w:left="44"/>
        <w:rPr>
          <w:rFonts w:ascii="仿宋" w:hAnsi="仿宋" w:eastAsia="仿宋" w:cs="仿宋"/>
          <w:color w:val="auto"/>
          <w:spacing w:val="15"/>
          <w:sz w:val="25"/>
          <w:szCs w:val="25"/>
        </w:rPr>
      </w:pPr>
    </w:p>
    <w:p w14:paraId="278CAFD3">
      <w:pPr>
        <w:spacing w:before="81" w:line="222" w:lineRule="auto"/>
        <w:ind w:left="44"/>
        <w:rPr>
          <w:rFonts w:ascii="仿宋" w:hAnsi="仿宋" w:eastAsia="仿宋" w:cs="仿宋"/>
          <w:color w:val="auto"/>
          <w:spacing w:val="15"/>
          <w:sz w:val="25"/>
          <w:szCs w:val="25"/>
        </w:rPr>
      </w:pPr>
    </w:p>
    <w:p w14:paraId="197EE7D0">
      <w:pPr>
        <w:spacing w:before="81" w:line="222" w:lineRule="auto"/>
        <w:ind w:left="44"/>
        <w:rPr>
          <w:rFonts w:ascii="仿宋" w:hAnsi="仿宋" w:eastAsia="仿宋" w:cs="仿宋"/>
          <w:color w:val="auto"/>
          <w:spacing w:val="15"/>
          <w:sz w:val="25"/>
          <w:szCs w:val="25"/>
        </w:rPr>
      </w:pPr>
    </w:p>
    <w:p w14:paraId="76DE7FC5">
      <w:pPr>
        <w:spacing w:before="81" w:line="222" w:lineRule="auto"/>
        <w:ind w:left="44"/>
        <w:rPr>
          <w:rFonts w:ascii="仿宋" w:hAnsi="仿宋" w:eastAsia="仿宋" w:cs="仿宋"/>
          <w:color w:val="auto"/>
          <w:spacing w:val="15"/>
          <w:sz w:val="25"/>
          <w:szCs w:val="25"/>
        </w:rPr>
      </w:pPr>
    </w:p>
    <w:p w14:paraId="227D6B0D">
      <w:pPr>
        <w:spacing w:before="81" w:line="222" w:lineRule="auto"/>
        <w:ind w:left="44"/>
        <w:rPr>
          <w:rFonts w:ascii="仿宋" w:hAnsi="仿宋" w:eastAsia="仿宋" w:cs="仿宋"/>
          <w:color w:val="auto"/>
          <w:sz w:val="25"/>
          <w:szCs w:val="25"/>
        </w:rPr>
      </w:pPr>
      <w:r>
        <w:rPr>
          <w:rFonts w:ascii="仿宋" w:hAnsi="仿宋" w:eastAsia="仿宋" w:cs="仿宋"/>
          <w:color w:val="auto"/>
          <w:spacing w:val="15"/>
          <w:sz w:val="25"/>
          <w:szCs w:val="25"/>
        </w:rPr>
        <w:t>附件4:</w:t>
      </w:r>
    </w:p>
    <w:p w14:paraId="34004975">
      <w:pPr>
        <w:spacing w:before="148" w:line="221" w:lineRule="auto"/>
        <w:ind w:left="2365"/>
        <w:outlineLvl w:val="2"/>
        <w:rPr>
          <w:rFonts w:ascii="仿宋" w:hAnsi="仿宋" w:eastAsia="仿宋" w:cs="仿宋"/>
          <w:color w:val="auto"/>
          <w:sz w:val="32"/>
          <w:szCs w:val="32"/>
        </w:rPr>
      </w:pPr>
      <w:r>
        <w:rPr>
          <w:rFonts w:ascii="仿宋" w:hAnsi="仿宋" w:eastAsia="仿宋" w:cs="仿宋"/>
          <w:color w:val="auto"/>
          <w:spacing w:val="-2"/>
          <w:sz w:val="32"/>
          <w:szCs w:val="32"/>
        </w:rPr>
        <w:t>农民工工资支付保障承诺书</w:t>
      </w:r>
    </w:p>
    <w:p w14:paraId="6353DDFE">
      <w:pPr>
        <w:spacing w:before="197" w:line="222" w:lineRule="auto"/>
        <w:ind w:left="674"/>
        <w:rPr>
          <w:rFonts w:ascii="仿宋" w:hAnsi="仿宋" w:eastAsia="仿宋" w:cs="仿宋"/>
          <w:color w:val="auto"/>
          <w:sz w:val="25"/>
          <w:szCs w:val="25"/>
        </w:rPr>
      </w:pPr>
      <w:r>
        <w:rPr>
          <w:rFonts w:ascii="仿宋" w:hAnsi="仿宋" w:eastAsia="仿宋" w:cs="仿宋"/>
          <w:color w:val="auto"/>
          <w:spacing w:val="-39"/>
          <w:sz w:val="25"/>
          <w:szCs w:val="25"/>
        </w:rPr>
        <w:t>致：</w:t>
      </w:r>
      <w:r>
        <w:rPr>
          <w:rFonts w:hint="eastAsia" w:ascii="仿宋" w:hAnsi="仿宋" w:eastAsia="仿宋" w:cs="仿宋"/>
          <w:color w:val="auto"/>
          <w:spacing w:val="-25"/>
          <w:sz w:val="25"/>
          <w:szCs w:val="25"/>
          <w:u w:val="single" w:color="auto"/>
          <w:lang w:val="en-US" w:eastAsia="zh-CN"/>
        </w:rPr>
        <w:t xml:space="preserve">       </w:t>
      </w:r>
      <w:r>
        <w:rPr>
          <w:rFonts w:ascii="仿宋" w:hAnsi="仿宋" w:eastAsia="仿宋" w:cs="仿宋"/>
          <w:color w:val="auto"/>
          <w:spacing w:val="75"/>
          <w:sz w:val="25"/>
          <w:szCs w:val="25"/>
          <w:u w:val="single" w:color="auto"/>
        </w:rPr>
        <w:t xml:space="preserve"> </w:t>
      </w:r>
      <w:r>
        <w:rPr>
          <w:rFonts w:ascii="仿宋" w:hAnsi="仿宋" w:eastAsia="仿宋" w:cs="仿宋"/>
          <w:color w:val="auto"/>
          <w:spacing w:val="-39"/>
          <w:sz w:val="25"/>
          <w:szCs w:val="25"/>
        </w:rPr>
        <w:t>项目部：</w:t>
      </w:r>
    </w:p>
    <w:p w14:paraId="0E73D644">
      <w:pPr>
        <w:spacing w:before="155" w:line="354" w:lineRule="auto"/>
        <w:ind w:left="44" w:right="1134" w:firstLine="629"/>
        <w:rPr>
          <w:rFonts w:ascii="仿宋" w:hAnsi="仿宋" w:eastAsia="仿宋" w:cs="仿宋"/>
          <w:color w:val="auto"/>
          <w:sz w:val="25"/>
          <w:szCs w:val="25"/>
        </w:rPr>
      </w:pPr>
      <w:r>
        <w:rPr>
          <w:rFonts w:ascii="仿宋" w:hAnsi="仿宋" w:eastAsia="仿宋" w:cs="仿宋"/>
          <w:color w:val="auto"/>
          <w:spacing w:val="-8"/>
          <w:sz w:val="25"/>
          <w:szCs w:val="25"/>
        </w:rPr>
        <w:t>为切实维护保护农民工的合法权益，确保社会和企</w:t>
      </w:r>
      <w:r>
        <w:rPr>
          <w:rFonts w:ascii="仿宋" w:hAnsi="仿宋" w:eastAsia="仿宋" w:cs="仿宋"/>
          <w:color w:val="auto"/>
          <w:spacing w:val="-9"/>
          <w:sz w:val="25"/>
          <w:szCs w:val="25"/>
        </w:rPr>
        <w:t>业稳定，不拖欠农民工</w:t>
      </w:r>
      <w:r>
        <w:rPr>
          <w:rFonts w:ascii="仿宋" w:hAnsi="仿宋" w:eastAsia="仿宋" w:cs="仿宋"/>
          <w:color w:val="auto"/>
          <w:spacing w:val="-13"/>
          <w:sz w:val="25"/>
          <w:szCs w:val="25"/>
        </w:rPr>
        <w:t>工资，本公司郑重承诺：</w:t>
      </w:r>
    </w:p>
    <w:p w14:paraId="2002CCCE">
      <w:pPr>
        <w:spacing w:before="43" w:line="221" w:lineRule="auto"/>
        <w:ind w:left="674"/>
        <w:outlineLvl w:val="1"/>
        <w:rPr>
          <w:rFonts w:ascii="仿宋" w:hAnsi="仿宋" w:eastAsia="仿宋" w:cs="仿宋"/>
          <w:color w:val="auto"/>
          <w:sz w:val="25"/>
          <w:szCs w:val="25"/>
        </w:rPr>
      </w:pPr>
      <w:r>
        <w:rPr>
          <w:rFonts w:ascii="宋体" w:hAnsi="宋体" w:eastAsia="宋体" w:cs="宋体"/>
          <w:color w:val="auto"/>
          <w:spacing w:val="-11"/>
          <w:sz w:val="25"/>
          <w:szCs w:val="25"/>
        </w:rPr>
        <w:t>1、</w:t>
      </w:r>
      <w:r>
        <w:rPr>
          <w:rFonts w:ascii="仿宋" w:hAnsi="仿宋" w:eastAsia="仿宋" w:cs="仿宋"/>
          <w:color w:val="auto"/>
          <w:spacing w:val="-11"/>
          <w:sz w:val="25"/>
          <w:szCs w:val="25"/>
        </w:rPr>
        <w:t>按照劳动保障法律法规规定使用农民工。</w:t>
      </w:r>
    </w:p>
    <w:p w14:paraId="5FFDC66C">
      <w:pPr>
        <w:spacing w:before="160" w:line="287" w:lineRule="auto"/>
        <w:ind w:left="44" w:right="1104" w:firstLine="629"/>
        <w:rPr>
          <w:rFonts w:ascii="仿宋" w:hAnsi="仿宋" w:eastAsia="仿宋" w:cs="仿宋"/>
          <w:color w:val="auto"/>
          <w:sz w:val="25"/>
          <w:szCs w:val="25"/>
        </w:rPr>
      </w:pPr>
      <w:r>
        <w:rPr>
          <w:rFonts w:ascii="宋体" w:hAnsi="宋体" w:eastAsia="宋体" w:cs="宋体"/>
          <w:color w:val="auto"/>
          <w:spacing w:val="-8"/>
          <w:sz w:val="25"/>
          <w:szCs w:val="25"/>
        </w:rPr>
        <w:t>2、</w:t>
      </w:r>
      <w:r>
        <w:rPr>
          <w:rFonts w:ascii="仿宋" w:hAnsi="仿宋" w:eastAsia="仿宋" w:cs="仿宋"/>
          <w:color w:val="auto"/>
          <w:spacing w:val="-8"/>
          <w:sz w:val="25"/>
          <w:szCs w:val="25"/>
        </w:rPr>
        <w:t>将公司自有资金以及本项目所有结算资金(包含应支付的进度款、工资</w:t>
      </w:r>
      <w:r>
        <w:rPr>
          <w:rFonts w:ascii="仿宋" w:hAnsi="仿宋" w:eastAsia="仿宋" w:cs="仿宋"/>
          <w:color w:val="auto"/>
          <w:spacing w:val="8"/>
          <w:sz w:val="25"/>
          <w:szCs w:val="25"/>
        </w:rPr>
        <w:t xml:space="preserve"> </w:t>
      </w:r>
      <w:r>
        <w:rPr>
          <w:rFonts w:ascii="仿宋" w:hAnsi="仿宋" w:eastAsia="仿宋" w:cs="仿宋"/>
          <w:color w:val="auto"/>
          <w:spacing w:val="-7"/>
          <w:sz w:val="25"/>
          <w:szCs w:val="25"/>
        </w:rPr>
        <w:t>等)作为本项目农民工工资的资金来源，优先保证农民工工资及时、足额发放；</w:t>
      </w:r>
    </w:p>
    <w:p w14:paraId="1E5B5E04">
      <w:pPr>
        <w:spacing w:before="193" w:line="311" w:lineRule="auto"/>
        <w:ind w:left="44" w:right="1127" w:firstLine="629"/>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经我司签字盖章的工资表真实有效(包含但不限于表格形式、现场负责</w:t>
      </w:r>
      <w:r>
        <w:rPr>
          <w:rFonts w:ascii="仿宋" w:hAnsi="仿宋" w:eastAsia="仿宋" w:cs="仿宋"/>
          <w:color w:val="auto"/>
          <w:spacing w:val="-4"/>
          <w:sz w:val="25"/>
          <w:szCs w:val="25"/>
        </w:rPr>
        <w:t>人和班组长签字认可、农民工本人签字、身份证号、身份证复印件、影像),不</w:t>
      </w:r>
      <w:r>
        <w:rPr>
          <w:rFonts w:ascii="仿宋" w:hAnsi="仿宋" w:eastAsia="仿宋" w:cs="仿宋"/>
          <w:color w:val="auto"/>
          <w:spacing w:val="-11"/>
          <w:sz w:val="25"/>
          <w:szCs w:val="25"/>
        </w:rPr>
        <w:t>以虚列人员及工资等方式套取民工工资，不挪用</w:t>
      </w:r>
      <w:r>
        <w:rPr>
          <w:rFonts w:ascii="仿宋" w:hAnsi="仿宋" w:eastAsia="仿宋" w:cs="仿宋"/>
          <w:color w:val="auto"/>
          <w:spacing w:val="-12"/>
          <w:sz w:val="25"/>
          <w:szCs w:val="25"/>
        </w:rPr>
        <w:t>本项目工程款；</w:t>
      </w:r>
    </w:p>
    <w:p w14:paraId="5ADEAA04">
      <w:pPr>
        <w:spacing w:before="188" w:line="326" w:lineRule="auto"/>
        <w:ind w:left="44" w:right="1132" w:firstLine="629"/>
        <w:rPr>
          <w:rFonts w:ascii="仿宋" w:hAnsi="仿宋" w:eastAsia="仿宋" w:cs="仿宋"/>
          <w:color w:val="auto"/>
          <w:sz w:val="25"/>
          <w:szCs w:val="25"/>
        </w:rPr>
      </w:pPr>
      <w:r>
        <w:rPr>
          <w:rFonts w:ascii="宋体" w:hAnsi="宋体" w:eastAsia="宋体" w:cs="宋体"/>
          <w:color w:val="auto"/>
          <w:spacing w:val="-12"/>
          <w:sz w:val="25"/>
          <w:szCs w:val="25"/>
        </w:rPr>
        <w:t>4、</w:t>
      </w:r>
      <w:r>
        <w:rPr>
          <w:rFonts w:ascii="仿宋" w:hAnsi="仿宋" w:eastAsia="仿宋" w:cs="仿宋"/>
          <w:color w:val="auto"/>
          <w:spacing w:val="-12"/>
          <w:sz w:val="25"/>
          <w:szCs w:val="25"/>
        </w:rPr>
        <w:t>如果发生违反规定拖欠或克扣农民工工资行为，造成农民工罢工、上访</w:t>
      </w:r>
      <w:r>
        <w:rPr>
          <w:rFonts w:ascii="仿宋" w:hAnsi="仿宋" w:eastAsia="仿宋" w:cs="仿宋"/>
          <w:color w:val="auto"/>
          <w:spacing w:val="6"/>
          <w:sz w:val="25"/>
          <w:szCs w:val="25"/>
        </w:rPr>
        <w:t xml:space="preserve"> </w:t>
      </w:r>
      <w:r>
        <w:rPr>
          <w:rFonts w:ascii="仿宋" w:hAnsi="仿宋" w:eastAsia="仿宋" w:cs="仿宋"/>
          <w:color w:val="auto"/>
          <w:spacing w:val="-11"/>
          <w:sz w:val="25"/>
          <w:szCs w:val="25"/>
        </w:rPr>
        <w:t>和恶意讨薪事件发生的，贵部有权使用本公司所有应付资金进行处理，不足</w:t>
      </w:r>
      <w:r>
        <w:rPr>
          <w:rFonts w:ascii="仿宋" w:hAnsi="仿宋" w:eastAsia="仿宋" w:cs="仿宋"/>
          <w:color w:val="auto"/>
          <w:spacing w:val="-12"/>
          <w:sz w:val="25"/>
          <w:szCs w:val="25"/>
        </w:rPr>
        <w:t>部分</w:t>
      </w:r>
      <w:r>
        <w:rPr>
          <w:rFonts w:ascii="仿宋" w:hAnsi="仿宋" w:eastAsia="仿宋" w:cs="仿宋"/>
          <w:color w:val="auto"/>
          <w:spacing w:val="-11"/>
          <w:sz w:val="25"/>
          <w:szCs w:val="25"/>
        </w:rPr>
        <w:t>本公司愿意全额承担；同时，本公司愿意按照合同和相关法律法规约定，接受贵</w:t>
      </w:r>
      <w:r>
        <w:rPr>
          <w:rFonts w:ascii="仿宋" w:hAnsi="仿宋" w:eastAsia="仿宋" w:cs="仿宋"/>
          <w:color w:val="auto"/>
          <w:spacing w:val="-10"/>
          <w:sz w:val="25"/>
          <w:szCs w:val="25"/>
        </w:rPr>
        <w:t>部以及人力资源社会保障、劳动监察等主管部门作出的处理</w:t>
      </w:r>
      <w:r>
        <w:rPr>
          <w:rFonts w:ascii="仿宋" w:hAnsi="仿宋" w:eastAsia="仿宋" w:cs="仿宋"/>
          <w:color w:val="auto"/>
          <w:spacing w:val="-11"/>
          <w:sz w:val="25"/>
          <w:szCs w:val="25"/>
        </w:rPr>
        <w:t>和处罚决定。</w:t>
      </w:r>
    </w:p>
    <w:p w14:paraId="200232D1">
      <w:pPr>
        <w:pStyle w:val="5"/>
        <w:spacing w:line="261" w:lineRule="auto"/>
        <w:rPr>
          <w:color w:val="auto"/>
        </w:rPr>
      </w:pPr>
    </w:p>
    <w:p w14:paraId="2B038299">
      <w:pPr>
        <w:pStyle w:val="5"/>
        <w:spacing w:line="261" w:lineRule="auto"/>
        <w:rPr>
          <w:color w:val="auto"/>
        </w:rPr>
      </w:pPr>
    </w:p>
    <w:p w14:paraId="6DACA12A">
      <w:pPr>
        <w:pStyle w:val="5"/>
        <w:spacing w:line="261" w:lineRule="auto"/>
        <w:rPr>
          <w:color w:val="auto"/>
        </w:rPr>
      </w:pPr>
    </w:p>
    <w:p w14:paraId="0E378AF3">
      <w:pPr>
        <w:pStyle w:val="5"/>
        <w:spacing w:line="262" w:lineRule="auto"/>
        <w:rPr>
          <w:color w:val="auto"/>
        </w:rPr>
      </w:pPr>
    </w:p>
    <w:p w14:paraId="330278D9">
      <w:pPr>
        <w:spacing w:before="81" w:line="221" w:lineRule="auto"/>
        <w:ind w:left="5494"/>
        <w:rPr>
          <w:rFonts w:ascii="仿宋" w:hAnsi="仿宋" w:eastAsia="仿宋" w:cs="仿宋"/>
          <w:color w:val="auto"/>
          <w:sz w:val="25"/>
          <w:szCs w:val="25"/>
        </w:rPr>
      </w:pPr>
      <w:r>
        <w:rPr>
          <w:rFonts w:ascii="仿宋" w:hAnsi="仿宋" w:eastAsia="仿宋" w:cs="仿宋"/>
          <w:color w:val="auto"/>
          <w:spacing w:val="21"/>
          <w:sz w:val="25"/>
          <w:szCs w:val="25"/>
        </w:rPr>
        <w:t>承诺单位</w:t>
      </w:r>
    </w:p>
    <w:p w14:paraId="5934B2CC">
      <w:pPr>
        <w:spacing w:before="174" w:line="223" w:lineRule="auto"/>
        <w:ind w:left="5494"/>
        <w:rPr>
          <w:rFonts w:ascii="仿宋" w:hAnsi="仿宋" w:eastAsia="仿宋" w:cs="仿宋"/>
          <w:color w:val="auto"/>
          <w:sz w:val="25"/>
          <w:szCs w:val="25"/>
        </w:rPr>
      </w:pPr>
      <w:r>
        <w:rPr>
          <w:rFonts w:ascii="仿宋" w:hAnsi="仿宋" w:eastAsia="仿宋" w:cs="仿宋"/>
          <w:color w:val="auto"/>
          <w:spacing w:val="22"/>
          <w:sz w:val="25"/>
          <w:szCs w:val="25"/>
        </w:rPr>
        <w:t>法定代表</w:t>
      </w:r>
    </w:p>
    <w:p w14:paraId="4D26116C">
      <w:pPr>
        <w:spacing w:before="207" w:line="223" w:lineRule="auto"/>
        <w:ind w:firstLine="4720" w:firstLineChars="2000"/>
        <w:rPr>
          <w:rFonts w:hint="eastAsia" w:ascii="仿宋" w:hAnsi="仿宋" w:eastAsia="仿宋" w:cs="仿宋"/>
          <w:color w:val="auto"/>
          <w:spacing w:val="8"/>
          <w:sz w:val="22"/>
          <w:szCs w:val="22"/>
          <w:lang w:val="en-US" w:eastAsia="zh-CN"/>
        </w:rPr>
      </w:pPr>
      <w:r>
        <w:rPr>
          <w:rFonts w:ascii="仿宋" w:hAnsi="仿宋" w:eastAsia="仿宋" w:cs="仿宋"/>
          <w:color w:val="auto"/>
          <w:spacing w:val="8"/>
          <w:sz w:val="22"/>
          <w:szCs w:val="22"/>
        </w:rPr>
        <w:t>时间</w:t>
      </w:r>
      <w:r>
        <w:rPr>
          <w:rFonts w:hint="eastAsia" w:ascii="仿宋" w:hAnsi="仿宋" w:eastAsia="仿宋" w:cs="仿宋"/>
          <w:color w:val="auto"/>
          <w:spacing w:val="8"/>
          <w:sz w:val="22"/>
          <w:szCs w:val="22"/>
          <w:lang w:eastAsia="zh-CN"/>
        </w:rPr>
        <w:t>：</w:t>
      </w:r>
      <w:r>
        <w:rPr>
          <w:rFonts w:hint="eastAsia" w:ascii="仿宋" w:hAnsi="仿宋" w:eastAsia="仿宋" w:cs="仿宋"/>
          <w:color w:val="auto"/>
          <w:spacing w:val="8"/>
          <w:sz w:val="22"/>
          <w:szCs w:val="22"/>
          <w:lang w:val="en-US" w:eastAsia="zh-CN"/>
        </w:rPr>
        <w:t xml:space="preserve">  年   月    日</w:t>
      </w:r>
    </w:p>
    <w:p w14:paraId="608465EA">
      <w:pPr>
        <w:bidi w:val="0"/>
        <w:rPr>
          <w:rFonts w:ascii="Arial" w:hAnsi="Arial" w:eastAsia="Arial" w:cs="Arial"/>
          <w:snapToGrid w:val="0"/>
          <w:color w:val="000000"/>
          <w:kern w:val="0"/>
          <w:sz w:val="21"/>
          <w:szCs w:val="21"/>
          <w:lang w:val="en-US" w:eastAsia="en-US" w:bidi="ar-SA"/>
        </w:rPr>
      </w:pPr>
    </w:p>
    <w:p w14:paraId="5FCDFC80">
      <w:pPr>
        <w:bidi w:val="0"/>
        <w:rPr>
          <w:lang w:val="en-US" w:eastAsia="en-US"/>
        </w:rPr>
      </w:pPr>
    </w:p>
    <w:p w14:paraId="1702D197">
      <w:pPr>
        <w:bidi w:val="0"/>
        <w:rPr>
          <w:lang w:val="en-US" w:eastAsia="en-US"/>
        </w:rPr>
      </w:pPr>
    </w:p>
    <w:p w14:paraId="4824AB68">
      <w:pPr>
        <w:bidi w:val="0"/>
        <w:rPr>
          <w:lang w:val="en-US" w:eastAsia="en-US"/>
        </w:rPr>
      </w:pPr>
    </w:p>
    <w:p w14:paraId="61B012E8">
      <w:pPr>
        <w:bidi w:val="0"/>
        <w:rPr>
          <w:lang w:val="en-US" w:eastAsia="en-US"/>
        </w:rPr>
      </w:pPr>
    </w:p>
    <w:p w14:paraId="55F1019D">
      <w:pPr>
        <w:bidi w:val="0"/>
        <w:rPr>
          <w:lang w:val="en-US" w:eastAsia="en-US"/>
        </w:rPr>
      </w:pPr>
    </w:p>
    <w:p w14:paraId="1B3AA742">
      <w:pPr>
        <w:bidi w:val="0"/>
        <w:rPr>
          <w:lang w:val="en-US" w:eastAsia="en-US"/>
        </w:rPr>
      </w:pPr>
    </w:p>
    <w:p w14:paraId="6538767F">
      <w:pPr>
        <w:bidi w:val="0"/>
        <w:rPr>
          <w:lang w:val="en-US" w:eastAsia="en-US"/>
        </w:rPr>
      </w:pPr>
    </w:p>
    <w:p w14:paraId="5725BA4B">
      <w:pPr>
        <w:bidi w:val="0"/>
        <w:rPr>
          <w:lang w:val="en-US" w:eastAsia="en-US"/>
        </w:rPr>
      </w:pPr>
    </w:p>
    <w:p w14:paraId="4F40D238">
      <w:pPr>
        <w:bidi w:val="0"/>
        <w:rPr>
          <w:lang w:val="en-US" w:eastAsia="en-US"/>
        </w:rPr>
      </w:pPr>
    </w:p>
    <w:p w14:paraId="515F5CDB">
      <w:pPr>
        <w:bidi w:val="0"/>
        <w:rPr>
          <w:lang w:val="en-US" w:eastAsia="en-US"/>
        </w:rPr>
      </w:pPr>
    </w:p>
    <w:p w14:paraId="11136B77">
      <w:pPr>
        <w:bidi w:val="0"/>
        <w:rPr>
          <w:lang w:val="en-US" w:eastAsia="en-US"/>
        </w:rPr>
      </w:pPr>
    </w:p>
    <w:p w14:paraId="3BDFE943">
      <w:pPr>
        <w:bidi w:val="0"/>
        <w:jc w:val="left"/>
        <w:rPr>
          <w:lang w:val="en-US" w:eastAsia="en-US"/>
        </w:rPr>
      </w:pPr>
    </w:p>
    <w:p w14:paraId="626FF467">
      <w:pPr>
        <w:pStyle w:val="2"/>
        <w:numPr>
          <w:ilvl w:val="3"/>
          <w:numId w:val="0"/>
        </w:numPr>
        <w:ind w:leftChars="0"/>
        <w:outlineLvl w:val="0"/>
        <w:rPr>
          <w:rFonts w:hint="default"/>
          <w:lang w:val="en-US" w:eastAsia="zh-CN"/>
        </w:rPr>
      </w:pPr>
      <w:bookmarkStart w:id="47" w:name="_Toc693"/>
      <w:r>
        <w:rPr>
          <w:rFonts w:hint="eastAsia" w:ascii="仿宋" w:hAnsi="仿宋" w:eastAsia="仿宋" w:cs="仿宋"/>
          <w:color w:val="auto"/>
          <w:spacing w:val="8"/>
          <w:sz w:val="22"/>
          <w:szCs w:val="22"/>
          <w:lang w:val="en-US" w:eastAsia="zh-CN"/>
        </w:rPr>
        <w:t>附件5  法人授权书</w:t>
      </w:r>
      <w:bookmarkEnd w:id="47"/>
    </w:p>
    <w:p w14:paraId="19F6712D">
      <w:pPr>
        <w:pStyle w:val="3"/>
        <w:spacing w:before="360" w:after="360"/>
        <w:jc w:val="center"/>
        <w:outlineLvl w:val="0"/>
        <w:rPr>
          <w:rFonts w:hint="eastAsia" w:eastAsia="仿宋"/>
          <w:sz w:val="32"/>
          <w:szCs w:val="22"/>
        </w:rPr>
      </w:pPr>
      <w:bookmarkStart w:id="48" w:name="_Toc7837"/>
      <w:r>
        <w:rPr>
          <w:rFonts w:hint="default" w:ascii="Cambria" w:hAnsi="Cambria" w:eastAsia="仿宋"/>
          <w:sz w:val="32"/>
          <w:szCs w:val="22"/>
        </w:rPr>
        <w:t>授权委托书</w:t>
      </w:r>
      <w:bookmarkEnd w:id="48"/>
    </w:p>
    <w:p w14:paraId="5BA0841D">
      <w:pPr>
        <w:adjustRightInd w:val="0"/>
        <w:snapToGrid w:val="0"/>
        <w:spacing w:line="360" w:lineRule="auto"/>
        <w:ind w:right="0" w:rightChars="0"/>
        <w:jc w:val="both"/>
        <w:rPr>
          <w:rFonts w:hint="eastAsia" w:ascii="仿宋" w:hAnsi="仿宋" w:eastAsia="仿宋" w:cs="仿宋"/>
          <w:sz w:val="24"/>
        </w:rPr>
      </w:pPr>
      <w:r>
        <w:rPr>
          <w:rFonts w:hint="eastAsia" w:ascii="仿宋" w:hAnsi="仿宋" w:eastAsia="仿宋" w:cs="仿宋"/>
          <w:sz w:val="24"/>
          <w:u w:val="single"/>
          <w:lang w:val="en-US" w:eastAsia="zh-CN"/>
        </w:rPr>
        <w:t xml:space="preserve">                      </w:t>
      </w:r>
      <w:r>
        <w:rPr>
          <w:rFonts w:hint="eastAsia" w:ascii="仿宋" w:hAnsi="仿宋" w:eastAsia="仿宋" w:cs="仿宋"/>
          <w:sz w:val="24"/>
        </w:rPr>
        <w:t>：</w:t>
      </w:r>
    </w:p>
    <w:p w14:paraId="6BD48276">
      <w:pPr>
        <w:adjustRightInd w:val="0"/>
        <w:snapToGrid w:val="0"/>
        <w:spacing w:line="360" w:lineRule="auto"/>
        <w:ind w:left="0" w:leftChars="0" w:firstLine="480" w:firstLineChars="200"/>
        <w:rPr>
          <w:rFonts w:hint="eastAsia" w:ascii="仿宋" w:hAnsi="仿宋" w:eastAsia="仿宋" w:cs="仿宋"/>
          <w:sz w:val="24"/>
        </w:rPr>
      </w:pPr>
      <w:r>
        <w:rPr>
          <w:rFonts w:hint="eastAsia" w:ascii="仿宋" w:hAnsi="仿宋" w:eastAsia="仿宋" w:cs="仿宋"/>
          <w:color w:val="FF0000"/>
          <w:sz w:val="24"/>
        </w:rPr>
        <w:t>兹委托</w:t>
      </w:r>
      <w:r>
        <w:rPr>
          <w:rFonts w:hint="eastAsia" w:ascii="仿宋" w:hAnsi="仿宋" w:eastAsia="仿宋" w:cs="仿宋"/>
          <w:color w:val="FF0000"/>
          <w:sz w:val="24"/>
          <w:u w:val="single"/>
          <w:lang w:val="en-US" w:eastAsia="zh-CN"/>
        </w:rPr>
        <w:t xml:space="preserve">        </w:t>
      </w:r>
      <w:r>
        <w:rPr>
          <w:rFonts w:hint="eastAsia" w:ascii="仿宋" w:hAnsi="仿宋" w:eastAsia="仿宋" w:cs="仿宋"/>
          <w:color w:val="FF0000"/>
          <w:sz w:val="24"/>
        </w:rPr>
        <w:t>同志（身份证号码：</w:t>
      </w:r>
      <w:r>
        <w:rPr>
          <w:rFonts w:hint="eastAsia" w:ascii="仿宋" w:hAnsi="仿宋" w:eastAsia="仿宋" w:cs="仿宋"/>
          <w:color w:val="FF0000"/>
          <w:sz w:val="24"/>
          <w:u w:val="single"/>
          <w:lang w:val="en-US" w:eastAsia="zh-CN"/>
        </w:rPr>
        <w:t xml:space="preserve">          </w:t>
      </w:r>
      <w:r>
        <w:rPr>
          <w:rFonts w:hint="eastAsia" w:ascii="仿宋" w:hAnsi="仿宋" w:eastAsia="仿宋" w:cs="仿宋"/>
          <w:color w:val="FF0000"/>
          <w:sz w:val="24"/>
        </w:rPr>
        <w:t>）代理</w:t>
      </w:r>
      <w:r>
        <w:rPr>
          <w:rFonts w:hint="eastAsia" w:ascii="仿宋" w:hAnsi="仿宋" w:eastAsia="仿宋" w:cs="仿宋"/>
          <w:color w:val="FF0000"/>
          <w:sz w:val="24"/>
          <w:u w:val="single"/>
          <w:lang w:val="en-US" w:eastAsia="zh-CN"/>
        </w:rPr>
        <w:t xml:space="preserve">         </w:t>
      </w:r>
      <w:r>
        <w:rPr>
          <w:rFonts w:hint="eastAsia" w:ascii="仿宋" w:hAnsi="仿宋" w:eastAsia="仿宋" w:cs="仿宋"/>
          <w:color w:val="FF0000"/>
          <w:sz w:val="24"/>
        </w:rPr>
        <w:t>公司办理</w:t>
      </w:r>
      <w:r>
        <w:rPr>
          <w:rFonts w:hint="eastAsia" w:ascii="仿宋" w:hAnsi="仿宋" w:eastAsia="仿宋" w:cs="仿宋"/>
          <w:color w:val="FF0000"/>
          <w:sz w:val="24"/>
          <w:u w:val="single"/>
          <w:lang w:val="en-US" w:eastAsia="zh-CN"/>
        </w:rPr>
        <w:t xml:space="preserve">  ***项目      专业分包工程</w:t>
      </w:r>
      <w:r>
        <w:rPr>
          <w:rFonts w:hint="eastAsia" w:ascii="仿宋" w:hAnsi="仿宋" w:eastAsia="仿宋" w:cs="仿宋"/>
          <w:color w:val="FF0000"/>
          <w:sz w:val="24"/>
          <w:u w:val="single"/>
        </w:rPr>
        <w:t>合同</w:t>
      </w:r>
      <w:r>
        <w:rPr>
          <w:rFonts w:hint="eastAsia" w:ascii="仿宋" w:hAnsi="仿宋" w:eastAsia="仿宋" w:cs="仿宋"/>
          <w:color w:val="FF0000"/>
          <w:sz w:val="24"/>
          <w:u w:val="single"/>
          <w:lang w:val="en-US" w:eastAsia="zh-CN"/>
        </w:rPr>
        <w:t>范围内全部</w:t>
      </w:r>
      <w:r>
        <w:rPr>
          <w:rFonts w:hint="eastAsia" w:ascii="仿宋" w:hAnsi="仿宋" w:eastAsia="仿宋" w:cs="仿宋"/>
          <w:color w:val="FF0000"/>
          <w:sz w:val="24"/>
        </w:rPr>
        <w:t>事宜</w:t>
      </w:r>
      <w:r>
        <w:rPr>
          <w:rFonts w:hint="eastAsia" w:ascii="仿宋" w:hAnsi="仿宋" w:eastAsia="仿宋" w:cs="仿宋"/>
          <w:sz w:val="24"/>
        </w:rPr>
        <w:t>。</w:t>
      </w:r>
    </w:p>
    <w:p w14:paraId="35861CF1">
      <w:pPr>
        <w:adjustRightInd w:val="0"/>
        <w:snapToGrid w:val="0"/>
        <w:spacing w:line="360" w:lineRule="auto"/>
        <w:ind w:firstLine="480" w:firstLineChars="200"/>
        <w:rPr>
          <w:rFonts w:hint="default" w:ascii="仿宋" w:hAnsi="仿宋" w:eastAsia="仿宋" w:cs="仿宋"/>
          <w:color w:val="auto"/>
          <w:sz w:val="24"/>
          <w:u w:val="single"/>
        </w:rPr>
      </w:pPr>
      <w:r>
        <w:rPr>
          <w:rFonts w:hint="eastAsia" w:ascii="仿宋" w:hAnsi="仿宋" w:eastAsia="仿宋" w:cs="仿宋"/>
          <w:sz w:val="24"/>
        </w:rPr>
        <w:t>代理权限：</w:t>
      </w:r>
      <w:r>
        <w:rPr>
          <w:rFonts w:hint="eastAsia" w:ascii="仿宋" w:hAnsi="仿宋" w:eastAsia="仿宋" w:cs="仿宋"/>
          <w:color w:val="FF0000"/>
          <w:sz w:val="24"/>
          <w:u w:val="single"/>
          <w:lang w:val="en-US" w:eastAsia="zh-CN"/>
        </w:rPr>
        <w:t xml:space="preserve">          项目            </w:t>
      </w:r>
      <w:r>
        <w:rPr>
          <w:rFonts w:hint="eastAsia" w:ascii="仿宋" w:hAnsi="仿宋" w:eastAsia="仿宋" w:cs="仿宋"/>
          <w:color w:val="auto"/>
          <w:sz w:val="24"/>
          <w:u w:val="single"/>
          <w:lang w:val="en-US" w:eastAsia="zh-CN"/>
        </w:rPr>
        <w:t>专业分包工程施工现场质量、安全、进度、环保、交工验收等全部事宜，经济资料、技术资料办理至建设单位归档等全部资料办理事宜，进度款文件编制、申请事宜，材料询价、认质认价、签证文件编制、办理事宜，受理甲方罚款、甲方反索赔事宜等本合同范围内全部事宜。</w:t>
      </w:r>
    </w:p>
    <w:p w14:paraId="1625CC87">
      <w:pPr>
        <w:adjustRightInd w:val="0"/>
        <w:snapToGrid w:val="0"/>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授权期限：</w:t>
      </w:r>
      <w:r>
        <w:rPr>
          <w:rFonts w:hint="eastAsia" w:ascii="仿宋" w:hAnsi="仿宋" w:eastAsia="仿宋" w:cs="仿宋"/>
          <w:sz w:val="24"/>
          <w:u w:val="single"/>
          <w:lang w:val="en-US" w:eastAsia="zh-CN"/>
        </w:rPr>
        <w:t xml:space="preserve">      </w:t>
      </w:r>
      <w:r>
        <w:rPr>
          <w:rFonts w:hint="eastAsia" w:ascii="仿宋" w:hAnsi="仿宋" w:eastAsia="仿宋" w:cs="仿宋"/>
          <w:sz w:val="24"/>
        </w:rPr>
        <w:t>年</w:t>
      </w:r>
      <w:r>
        <w:rPr>
          <w:rFonts w:hint="eastAsia" w:ascii="仿宋" w:hAnsi="仿宋" w:eastAsia="仿宋" w:cs="仿宋"/>
          <w:sz w:val="24"/>
          <w:u w:val="single"/>
          <w:lang w:val="en-US" w:eastAsia="zh-CN"/>
        </w:rPr>
        <w:t xml:space="preserve">   </w:t>
      </w:r>
      <w:r>
        <w:rPr>
          <w:rFonts w:hint="eastAsia" w:ascii="仿宋" w:hAnsi="仿宋" w:eastAsia="仿宋" w:cs="仿宋"/>
          <w:sz w:val="24"/>
        </w:rPr>
        <w:t>月</w:t>
      </w:r>
      <w:r>
        <w:rPr>
          <w:rFonts w:hint="eastAsia" w:ascii="仿宋" w:hAnsi="仿宋" w:eastAsia="仿宋" w:cs="仿宋"/>
          <w:sz w:val="24"/>
          <w:u w:val="single"/>
          <w:lang w:val="en-US" w:eastAsia="zh-CN"/>
        </w:rPr>
        <w:t xml:space="preserve">   </w:t>
      </w:r>
      <w:r>
        <w:rPr>
          <w:rFonts w:hint="eastAsia" w:ascii="仿宋" w:hAnsi="仿宋" w:eastAsia="仿宋" w:cs="仿宋"/>
          <w:sz w:val="24"/>
        </w:rPr>
        <w:t>日</w:t>
      </w:r>
      <w:r>
        <w:rPr>
          <w:rFonts w:hint="eastAsia" w:ascii="仿宋" w:hAnsi="仿宋" w:eastAsia="仿宋" w:cs="仿宋"/>
          <w:sz w:val="24"/>
          <w:lang w:eastAsia="zh-CN"/>
        </w:rPr>
        <w:t>（</w:t>
      </w:r>
      <w:r>
        <w:rPr>
          <w:rFonts w:hint="eastAsia" w:ascii="仿宋" w:hAnsi="仿宋" w:eastAsia="仿宋" w:cs="仿宋"/>
          <w:sz w:val="24"/>
          <w:lang w:val="en-US" w:eastAsia="zh-CN"/>
        </w:rPr>
        <w:t>委托书签订时间</w:t>
      </w:r>
      <w:r>
        <w:rPr>
          <w:rFonts w:hint="eastAsia" w:ascii="仿宋" w:hAnsi="仿宋" w:eastAsia="仿宋" w:cs="仿宋"/>
          <w:sz w:val="24"/>
          <w:lang w:eastAsia="zh-CN"/>
        </w:rPr>
        <w:t>）</w:t>
      </w:r>
      <w:r>
        <w:rPr>
          <w:rFonts w:hint="eastAsia" w:ascii="仿宋" w:hAnsi="仿宋" w:eastAsia="仿宋" w:cs="仿宋"/>
          <w:sz w:val="24"/>
        </w:rPr>
        <w:t>至工程</w:t>
      </w:r>
      <w:r>
        <w:rPr>
          <w:rFonts w:hint="eastAsia" w:ascii="仿宋" w:hAnsi="仿宋" w:eastAsia="仿宋" w:cs="仿宋"/>
          <w:sz w:val="24"/>
          <w:lang w:val="en-US" w:eastAsia="zh-CN"/>
        </w:rPr>
        <w:t>竣工验收合格且</w:t>
      </w:r>
      <w:r>
        <w:rPr>
          <w:rFonts w:hint="eastAsia" w:ascii="仿宋" w:hAnsi="仿宋" w:eastAsia="仿宋" w:cs="仿宋"/>
          <w:sz w:val="24"/>
        </w:rPr>
        <w:t>双方权利义务关系清结之日</w:t>
      </w:r>
      <w:r>
        <w:rPr>
          <w:rFonts w:hint="eastAsia" w:ascii="仿宋" w:hAnsi="仿宋" w:eastAsia="仿宋" w:cs="仿宋"/>
          <w:sz w:val="24"/>
          <w:lang w:eastAsia="zh-CN"/>
        </w:rPr>
        <w:t>。</w:t>
      </w:r>
    </w:p>
    <w:p w14:paraId="08CAD6A1">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委托代理人</w:t>
      </w:r>
      <w:r>
        <w:rPr>
          <w:rFonts w:hint="eastAsia" w:ascii="仿宋" w:hAnsi="仿宋" w:eastAsia="仿宋" w:cs="仿宋"/>
          <w:sz w:val="24"/>
        </w:rPr>
        <w:t>对该工程项目实施组织管理，依据国家有关法律法规及标准规范履行职责，并依法对设计使用年限内的工程质量承担相应终身责任</w:t>
      </w:r>
      <w:r>
        <w:rPr>
          <w:rFonts w:hint="eastAsia" w:ascii="仿宋" w:hAnsi="仿宋" w:eastAsia="仿宋" w:cs="仿宋"/>
          <w:sz w:val="24"/>
          <w:lang w:eastAsia="zh-CN"/>
        </w:rPr>
        <w:t>，</w:t>
      </w:r>
      <w:r>
        <w:rPr>
          <w:rFonts w:hint="eastAsia" w:ascii="仿宋" w:hAnsi="仿宋" w:eastAsia="仿宋" w:cs="仿宋"/>
          <w:sz w:val="24"/>
        </w:rPr>
        <w:t>其法律后果由授权</w:t>
      </w:r>
      <w:r>
        <w:rPr>
          <w:rFonts w:hint="eastAsia" w:ascii="仿宋" w:hAnsi="仿宋" w:eastAsia="仿宋" w:cs="仿宋"/>
          <w:sz w:val="24"/>
          <w:lang w:eastAsia="zh-CN"/>
        </w:rPr>
        <w:t>单位</w:t>
      </w:r>
      <w:r>
        <w:rPr>
          <w:rFonts w:hint="eastAsia" w:ascii="仿宋" w:hAnsi="仿宋" w:eastAsia="仿宋" w:cs="仿宋"/>
          <w:sz w:val="24"/>
        </w:rPr>
        <w:t>承担。</w:t>
      </w:r>
    </w:p>
    <w:p w14:paraId="2794EDE6">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委托代理人</w:t>
      </w:r>
      <w:r>
        <w:rPr>
          <w:rFonts w:hint="eastAsia" w:ascii="仿宋" w:hAnsi="仿宋" w:eastAsia="仿宋" w:cs="仿宋"/>
          <w:sz w:val="24"/>
        </w:rPr>
        <w:t>不得转让本委托权限。如委托代理人发生变更，则重新出具法人授权委托书。</w:t>
      </w:r>
    </w:p>
    <w:p w14:paraId="20236246">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rPr>
        <w:t>授权单位</w:t>
      </w:r>
      <w:r>
        <w:rPr>
          <w:rFonts w:hint="eastAsia" w:ascii="仿宋" w:hAnsi="仿宋" w:eastAsia="仿宋" w:cs="仿宋"/>
          <w:sz w:val="24"/>
          <w:lang w:eastAsia="zh-CN"/>
        </w:rPr>
        <w:t>（</w:t>
      </w:r>
      <w:r>
        <w:rPr>
          <w:rFonts w:hint="eastAsia" w:ascii="仿宋" w:hAnsi="仿宋" w:eastAsia="仿宋" w:cs="仿宋"/>
          <w:sz w:val="24"/>
          <w:lang w:val="en-US" w:eastAsia="zh-CN"/>
        </w:rPr>
        <w:t>公章</w:t>
      </w:r>
      <w:r>
        <w:rPr>
          <w:rFonts w:hint="eastAsia" w:ascii="仿宋" w:hAnsi="仿宋" w:eastAsia="仿宋" w:cs="仿宋"/>
          <w:sz w:val="24"/>
          <w:lang w:eastAsia="zh-CN"/>
        </w:rPr>
        <w:t>）</w:t>
      </w:r>
      <w:r>
        <w:rPr>
          <w:rFonts w:hint="eastAsia" w:ascii="仿宋" w:hAnsi="仿宋" w:eastAsia="仿宋" w:cs="仿宋"/>
          <w:sz w:val="24"/>
        </w:rPr>
        <w:t>：</w:t>
      </w:r>
      <w:r>
        <w:rPr>
          <w:rFonts w:hint="eastAsia" w:ascii="仿宋" w:hAnsi="仿宋" w:eastAsia="仿宋" w:cs="仿宋"/>
          <w:sz w:val="24"/>
          <w:u w:val="single"/>
          <w:lang w:val="en-US" w:eastAsia="zh-CN"/>
        </w:rPr>
        <w:t xml:space="preserve">                     </w:t>
      </w:r>
    </w:p>
    <w:p w14:paraId="72336A39">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rPr>
        <w:t>法人</w:t>
      </w:r>
      <w:r>
        <w:rPr>
          <w:rFonts w:hint="eastAsia" w:ascii="仿宋" w:hAnsi="仿宋" w:eastAsia="仿宋" w:cs="仿宋"/>
          <w:sz w:val="24"/>
          <w:lang w:val="en-US" w:eastAsia="zh-CN"/>
        </w:rPr>
        <w:t>统一社会信用代码</w:t>
      </w:r>
      <w:r>
        <w:rPr>
          <w:rFonts w:hint="eastAsia" w:ascii="仿宋" w:hAnsi="仿宋" w:eastAsia="仿宋" w:cs="仿宋"/>
          <w:sz w:val="24"/>
        </w:rPr>
        <w:t>号：</w:t>
      </w:r>
      <w:r>
        <w:rPr>
          <w:rFonts w:hint="eastAsia" w:ascii="仿宋" w:hAnsi="仿宋" w:eastAsia="仿宋" w:cs="仿宋"/>
          <w:sz w:val="24"/>
          <w:u w:val="single"/>
          <w:lang w:val="en-US" w:eastAsia="zh-CN"/>
        </w:rPr>
        <w:t xml:space="preserve">                   </w:t>
      </w:r>
    </w:p>
    <w:p w14:paraId="14ADFBB4">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rPr>
        <w:t>法定代表人（签字）：</w:t>
      </w:r>
      <w:r>
        <w:rPr>
          <w:rFonts w:hint="eastAsia" w:ascii="仿宋" w:hAnsi="仿宋" w:eastAsia="仿宋" w:cs="仿宋"/>
          <w:sz w:val="24"/>
          <w:u w:val="single"/>
          <w:lang w:val="en-US" w:eastAsia="zh-CN"/>
        </w:rPr>
        <w:t xml:space="preserve">                     </w:t>
      </w:r>
    </w:p>
    <w:p w14:paraId="31645484">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rPr>
        <w:t>法定代表人身份证号：</w:t>
      </w:r>
      <w:r>
        <w:rPr>
          <w:rFonts w:hint="eastAsia" w:ascii="仿宋" w:hAnsi="仿宋" w:eastAsia="仿宋" w:cs="仿宋"/>
          <w:sz w:val="24"/>
          <w:u w:val="single"/>
          <w:lang w:val="en-US" w:eastAsia="zh-CN"/>
        </w:rPr>
        <w:t xml:space="preserve">                      </w:t>
      </w:r>
    </w:p>
    <w:p w14:paraId="56A87725">
      <w:pPr>
        <w:adjustRightInd w:val="0"/>
        <w:snapToGrid w:val="0"/>
        <w:spacing w:line="360" w:lineRule="auto"/>
        <w:ind w:leftChars="200" w:firstLine="480" w:firstLineChars="200"/>
        <w:rPr>
          <w:rFonts w:hint="default" w:ascii="仿宋" w:hAnsi="仿宋" w:eastAsia="仿宋" w:cs="仿宋"/>
          <w:sz w:val="24"/>
          <w:u w:val="single"/>
        </w:rPr>
      </w:pPr>
      <w:r>
        <w:rPr>
          <w:rFonts w:hint="eastAsia" w:ascii="仿宋" w:hAnsi="仿宋" w:eastAsia="仿宋" w:cs="仿宋"/>
          <w:sz w:val="24"/>
          <w:lang w:eastAsia="zh-CN"/>
        </w:rPr>
        <w:t>委托代理人</w:t>
      </w:r>
      <w:r>
        <w:rPr>
          <w:rFonts w:hint="eastAsia" w:ascii="仿宋" w:hAnsi="仿宋" w:eastAsia="仿宋" w:cs="仿宋"/>
          <w:sz w:val="24"/>
        </w:rPr>
        <w:t>(签字)：</w:t>
      </w:r>
      <w:r>
        <w:rPr>
          <w:rFonts w:hint="eastAsia" w:ascii="仿宋" w:hAnsi="仿宋" w:eastAsia="仿宋" w:cs="仿宋"/>
          <w:sz w:val="24"/>
          <w:u w:val="single"/>
          <w:lang w:val="en-US" w:eastAsia="zh-CN"/>
        </w:rPr>
        <w:t xml:space="preserve">                    </w:t>
      </w:r>
    </w:p>
    <w:p w14:paraId="0EDE0D34">
      <w:pPr>
        <w:adjustRightInd w:val="0"/>
        <w:snapToGrid w:val="0"/>
        <w:spacing w:line="360" w:lineRule="auto"/>
        <w:ind w:leftChars="200" w:firstLine="480" w:firstLineChars="200"/>
        <w:rPr>
          <w:rFonts w:hint="default" w:ascii="仿宋" w:hAnsi="仿宋" w:eastAsia="仿宋" w:cs="仿宋"/>
          <w:sz w:val="24"/>
          <w:u w:val="single"/>
          <w:lang w:val="en-US" w:eastAsia="zh-CN"/>
        </w:rPr>
      </w:pPr>
      <w:r>
        <w:rPr>
          <w:rFonts w:hint="eastAsia" w:ascii="仿宋" w:hAnsi="仿宋" w:eastAsia="仿宋" w:cs="仿宋"/>
          <w:sz w:val="24"/>
          <w:lang w:eastAsia="zh-CN"/>
        </w:rPr>
        <w:t>委托代理人</w:t>
      </w:r>
      <w:r>
        <w:rPr>
          <w:rFonts w:hint="eastAsia" w:ascii="仿宋" w:hAnsi="仿宋" w:eastAsia="仿宋" w:cs="仿宋"/>
          <w:sz w:val="24"/>
        </w:rPr>
        <w:t>身份证号：</w:t>
      </w:r>
      <w:r>
        <w:rPr>
          <w:rFonts w:hint="eastAsia" w:ascii="仿宋" w:hAnsi="仿宋" w:eastAsia="仿宋" w:cs="仿宋"/>
          <w:sz w:val="24"/>
          <w:u w:val="single"/>
          <w:lang w:val="en-US" w:eastAsia="zh-CN"/>
        </w:rPr>
        <w:t xml:space="preserve">                   </w:t>
      </w:r>
    </w:p>
    <w:p w14:paraId="413E8310">
      <w:pPr>
        <w:adjustRightInd w:val="0"/>
        <w:snapToGrid w:val="0"/>
        <w:spacing w:line="360" w:lineRule="auto"/>
        <w:ind w:leftChars="800" w:firstLine="480" w:firstLineChars="200"/>
        <w:rPr>
          <w:rFonts w:hint="eastAsia" w:ascii="仿宋" w:hAnsi="仿宋" w:eastAsia="仿宋" w:cs="仿宋"/>
          <w:sz w:val="24"/>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sz w:val="24"/>
        </w:rPr>
        <w:t>年</w:t>
      </w:r>
      <w:r>
        <w:rPr>
          <w:rFonts w:hint="eastAsia" w:ascii="仿宋" w:hAnsi="仿宋" w:eastAsia="仿宋" w:cs="仿宋"/>
          <w:sz w:val="24"/>
          <w:lang w:val="en-US" w:eastAsia="zh-CN"/>
        </w:rPr>
        <w:t xml:space="preserve">   </w:t>
      </w:r>
      <w:r>
        <w:rPr>
          <w:rFonts w:hint="eastAsia" w:ascii="仿宋" w:hAnsi="仿宋" w:eastAsia="仿宋" w:cs="仿宋"/>
          <w:sz w:val="24"/>
        </w:rPr>
        <w:t>月</w:t>
      </w:r>
      <w:r>
        <w:rPr>
          <w:rFonts w:hint="eastAsia" w:ascii="仿宋" w:hAnsi="仿宋" w:eastAsia="仿宋" w:cs="仿宋"/>
          <w:sz w:val="24"/>
          <w:lang w:val="en-US" w:eastAsia="zh-CN"/>
        </w:rPr>
        <w:t xml:space="preserve">   </w:t>
      </w:r>
      <w:r>
        <w:rPr>
          <w:rFonts w:hint="eastAsia" w:ascii="仿宋" w:hAnsi="仿宋" w:eastAsia="仿宋" w:cs="仿宋"/>
          <w:sz w:val="24"/>
        </w:rPr>
        <w:t>日</w:t>
      </w:r>
    </w:p>
    <w:p w14:paraId="69553043">
      <w:pPr>
        <w:jc w:val="left"/>
        <w:rPr>
          <w:rFonts w:hint="eastAsia" w:ascii="仿宋" w:hAnsi="仿宋" w:eastAsia="仿宋"/>
          <w:sz w:val="28"/>
          <w:szCs w:val="28"/>
          <w:lang w:val="en-US" w:eastAsia="zh-CN"/>
        </w:rPr>
      </w:pPr>
    </w:p>
    <w:p w14:paraId="26181250">
      <w:pPr>
        <w:pStyle w:val="3"/>
        <w:spacing w:before="360" w:after="360"/>
        <w:jc w:val="center"/>
        <w:outlineLvl w:val="0"/>
        <w:rPr>
          <w:rFonts w:hint="eastAsia" w:eastAsia="仿宋"/>
          <w:sz w:val="32"/>
          <w:szCs w:val="22"/>
        </w:rPr>
      </w:pPr>
      <w:bookmarkStart w:id="49" w:name="_Toc13328"/>
      <w:r>
        <w:rPr>
          <w:rFonts w:hint="default" w:ascii="Cambria" w:hAnsi="Cambria" w:eastAsia="仿宋"/>
          <w:sz w:val="32"/>
          <w:szCs w:val="22"/>
        </w:rPr>
        <w:t>授权委托书</w:t>
      </w:r>
      <w:bookmarkEnd w:id="49"/>
    </w:p>
    <w:p w14:paraId="4910D578">
      <w:pPr>
        <w:adjustRightInd w:val="0"/>
        <w:snapToGrid w:val="0"/>
        <w:spacing w:line="360" w:lineRule="auto"/>
        <w:ind w:leftChars="800" w:firstLine="480" w:firstLineChars="200"/>
        <w:rPr>
          <w:rFonts w:hint="eastAsia" w:ascii="仿宋" w:hAnsi="仿宋" w:eastAsia="仿宋" w:cs="仿宋"/>
          <w:sz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autofit"/>
        <w:tblCellMar>
          <w:top w:w="0" w:type="dxa"/>
          <w:left w:w="108" w:type="dxa"/>
          <w:bottom w:w="0" w:type="dxa"/>
          <w:right w:w="108" w:type="dxa"/>
        </w:tblCellMar>
      </w:tblPr>
      <w:tblGrid>
        <w:gridCol w:w="4258"/>
        <w:gridCol w:w="4258"/>
      </w:tblGrid>
      <w:tr w14:paraId="386A415F">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90" w:hRule="atLeast"/>
        </w:trPr>
        <w:tc>
          <w:tcPr>
            <w:tcW w:w="4261" w:type="dxa"/>
            <w:tcBorders>
              <w:tl2br w:val="nil"/>
              <w:tr2bl w:val="nil"/>
            </w:tcBorders>
            <w:noWrap w:val="0"/>
            <w:vAlign w:val="top"/>
          </w:tcPr>
          <w:p w14:paraId="28EE20BA">
            <w:pPr>
              <w:adjustRightInd w:val="0"/>
              <w:snapToGrid w:val="0"/>
              <w:spacing w:line="360" w:lineRule="auto"/>
              <w:ind w:firstLine="480" w:firstLineChars="200"/>
              <w:rPr>
                <w:rFonts w:hint="eastAsia" w:ascii="仿宋" w:hAnsi="仿宋" w:eastAsia="仿宋" w:cs="仿宋"/>
                <w:sz w:val="24"/>
                <w:vertAlign w:val="baseline"/>
              </w:rPr>
            </w:pPr>
            <w:r>
              <w:rPr>
                <w:rFonts w:hint="eastAsia" w:ascii="仿宋" w:hAnsi="仿宋" w:eastAsia="仿宋" w:cs="仿宋"/>
                <w:sz w:val="24"/>
              </w:rPr>
              <w:t>法定代表人</w:t>
            </w:r>
            <w:r>
              <w:rPr>
                <w:rFonts w:hint="eastAsia" w:ascii="仿宋" w:hAnsi="仿宋" w:eastAsia="仿宋" w:cs="仿宋"/>
                <w:sz w:val="24"/>
                <w:lang w:eastAsia="zh-CN"/>
              </w:rPr>
              <w:t>身份证复印件：</w:t>
            </w:r>
          </w:p>
        </w:tc>
        <w:tc>
          <w:tcPr>
            <w:tcW w:w="4261" w:type="dxa"/>
            <w:tcBorders>
              <w:tl2br w:val="nil"/>
              <w:tr2bl w:val="nil"/>
            </w:tcBorders>
            <w:noWrap w:val="0"/>
            <w:vAlign w:val="top"/>
          </w:tcPr>
          <w:p w14:paraId="43E15C2E">
            <w:pPr>
              <w:adjustRightInd w:val="0"/>
              <w:snapToGrid w:val="0"/>
              <w:spacing w:line="360" w:lineRule="auto"/>
              <w:ind w:firstLine="480" w:firstLineChars="200"/>
              <w:rPr>
                <w:rFonts w:hint="eastAsia" w:ascii="仿宋" w:hAnsi="仿宋" w:eastAsia="仿宋" w:cs="仿宋"/>
                <w:sz w:val="24"/>
                <w:vertAlign w:val="baseline"/>
              </w:rPr>
            </w:pPr>
            <w:r>
              <w:rPr>
                <w:rFonts w:hint="eastAsia" w:ascii="仿宋" w:hAnsi="仿宋" w:eastAsia="仿宋" w:cs="仿宋"/>
                <w:sz w:val="24"/>
                <w:lang w:eastAsia="zh-CN"/>
              </w:rPr>
              <w:t>委托代理人身份证复印件：</w:t>
            </w:r>
          </w:p>
        </w:tc>
      </w:tr>
      <w:tr w14:paraId="188102D0">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691" w:hRule="atLeast"/>
        </w:trPr>
        <w:tc>
          <w:tcPr>
            <w:tcW w:w="4261" w:type="dxa"/>
            <w:tcBorders>
              <w:tl2br w:val="nil"/>
              <w:tr2bl w:val="nil"/>
            </w:tcBorders>
            <w:noWrap w:val="0"/>
            <w:vAlign w:val="top"/>
          </w:tcPr>
          <w:p w14:paraId="4BE70D23">
            <w:pPr>
              <w:adjustRightInd w:val="0"/>
              <w:snapToGrid w:val="0"/>
              <w:spacing w:line="360" w:lineRule="auto"/>
              <w:ind w:firstLine="480" w:firstLineChars="200"/>
              <w:rPr>
                <w:rFonts w:hint="eastAsia" w:ascii="仿宋" w:hAnsi="仿宋" w:eastAsia="仿宋" w:cs="仿宋"/>
                <w:sz w:val="24"/>
                <w:vertAlign w:val="baseline"/>
              </w:rPr>
            </w:pPr>
          </w:p>
        </w:tc>
        <w:tc>
          <w:tcPr>
            <w:tcW w:w="4261" w:type="dxa"/>
            <w:tcBorders>
              <w:tl2br w:val="nil"/>
              <w:tr2bl w:val="nil"/>
            </w:tcBorders>
            <w:noWrap w:val="0"/>
            <w:vAlign w:val="top"/>
          </w:tcPr>
          <w:p w14:paraId="682D6C3C">
            <w:pPr>
              <w:adjustRightInd w:val="0"/>
              <w:snapToGrid w:val="0"/>
              <w:spacing w:line="360" w:lineRule="auto"/>
              <w:ind w:firstLine="480" w:firstLineChars="200"/>
              <w:rPr>
                <w:rFonts w:hint="eastAsia" w:ascii="仿宋" w:hAnsi="仿宋" w:eastAsia="仿宋" w:cs="仿宋"/>
                <w:sz w:val="24"/>
                <w:vertAlign w:val="baseline"/>
              </w:rPr>
            </w:pPr>
          </w:p>
        </w:tc>
      </w:tr>
      <w:tr w14:paraId="1C4299D5">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755" w:hRule="atLeast"/>
        </w:trPr>
        <w:tc>
          <w:tcPr>
            <w:tcW w:w="4261" w:type="dxa"/>
            <w:tcBorders>
              <w:tl2br w:val="nil"/>
              <w:tr2bl w:val="nil"/>
            </w:tcBorders>
            <w:noWrap w:val="0"/>
            <w:vAlign w:val="top"/>
          </w:tcPr>
          <w:p w14:paraId="46B93642">
            <w:pPr>
              <w:adjustRightInd w:val="0"/>
              <w:snapToGrid w:val="0"/>
              <w:spacing w:line="360" w:lineRule="auto"/>
              <w:ind w:firstLine="480" w:firstLineChars="200"/>
              <w:rPr>
                <w:rFonts w:hint="eastAsia" w:ascii="仿宋" w:hAnsi="仿宋" w:eastAsia="仿宋" w:cs="仿宋"/>
                <w:sz w:val="24"/>
                <w:vertAlign w:val="baseline"/>
              </w:rPr>
            </w:pPr>
          </w:p>
        </w:tc>
        <w:tc>
          <w:tcPr>
            <w:tcW w:w="4261" w:type="dxa"/>
            <w:tcBorders>
              <w:tl2br w:val="nil"/>
              <w:tr2bl w:val="nil"/>
            </w:tcBorders>
            <w:noWrap w:val="0"/>
            <w:vAlign w:val="top"/>
          </w:tcPr>
          <w:p w14:paraId="4929BFED">
            <w:pPr>
              <w:adjustRightInd w:val="0"/>
              <w:snapToGrid w:val="0"/>
              <w:spacing w:line="360" w:lineRule="auto"/>
              <w:ind w:firstLine="480" w:firstLineChars="200"/>
              <w:rPr>
                <w:rFonts w:hint="eastAsia" w:ascii="仿宋" w:hAnsi="仿宋" w:eastAsia="仿宋" w:cs="仿宋"/>
                <w:sz w:val="24"/>
                <w:vertAlign w:val="baseline"/>
              </w:rPr>
            </w:pPr>
          </w:p>
        </w:tc>
      </w:tr>
    </w:tbl>
    <w:p w14:paraId="31B6F683">
      <w:pPr>
        <w:pStyle w:val="2"/>
        <w:numPr>
          <w:ilvl w:val="3"/>
          <w:numId w:val="0"/>
        </w:numPr>
        <w:ind w:leftChars="0"/>
        <w:outlineLvl w:val="9"/>
        <w:rPr>
          <w:lang w:val="en-US" w:eastAsia="en-US"/>
        </w:rPr>
      </w:pPr>
    </w:p>
    <w:sectPr>
      <w:pgSz w:w="11900" w:h="16830"/>
      <w:pgMar w:top="1440" w:right="1800" w:bottom="1440" w:left="1800"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62779">
    <w:pPr>
      <w:pStyle w:val="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EBEF39">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3EBEF39">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A7CDD">
    <w:pPr>
      <w:spacing w:line="173" w:lineRule="auto"/>
      <w:ind w:left="4164"/>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DAE077">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DDAE077">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C9993">
    <w:pPr>
      <w:pStyle w:val="5"/>
      <w:spacing w:line="14" w:lineRule="auto"/>
      <w:rPr>
        <w:sz w:val="2"/>
      </w:rPr>
    </w:pPr>
    <w:r>
      <w:rPr>
        <w:sz w:val="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8DAF71">
                          <w:pPr>
                            <w:pStyle w:val="7"/>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48DAF71">
                    <w:pPr>
                      <w:pStyle w:val="7"/>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71E45">
    <w:pPr>
      <w:pStyle w:val="5"/>
      <w:spacing w:line="14" w:lineRule="auto"/>
      <w:rPr>
        <w:sz w:val="2"/>
      </w:rPr>
    </w:pPr>
    <w:r>
      <w:rPr>
        <w:sz w:val="2"/>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2B42B8">
                          <w:pPr>
                            <w:pStyle w:val="7"/>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A2B42B8">
                    <w:pPr>
                      <w:pStyle w:val="7"/>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3B9CD">
    <w:pPr>
      <w:pStyle w:val="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C42C9A"/>
    <w:multiLevelType w:val="multilevel"/>
    <w:tmpl w:val="45C42C9A"/>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2"/>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52E2B7F7"/>
    <w:multiLevelType w:val="singleLevel"/>
    <w:tmpl w:val="52E2B7F7"/>
    <w:lvl w:ilvl="0" w:tentative="0">
      <w:start w:val="4"/>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2QwZmNhN2FiYzQxZjIxNzZmYWZlM2ZkOTU3MzBkOTcifQ=="/>
  </w:docVars>
  <w:rsids>
    <w:rsidRoot w:val="00000000"/>
    <w:rsid w:val="03085DD0"/>
    <w:rsid w:val="0541791E"/>
    <w:rsid w:val="056A63E5"/>
    <w:rsid w:val="06063F44"/>
    <w:rsid w:val="070847B9"/>
    <w:rsid w:val="078647D1"/>
    <w:rsid w:val="082E3A4D"/>
    <w:rsid w:val="08D1013D"/>
    <w:rsid w:val="0A7D229F"/>
    <w:rsid w:val="0AE574F8"/>
    <w:rsid w:val="0C117ADF"/>
    <w:rsid w:val="0C2F779B"/>
    <w:rsid w:val="0CB47829"/>
    <w:rsid w:val="0E5A04E5"/>
    <w:rsid w:val="0F3835E7"/>
    <w:rsid w:val="0FCC75A3"/>
    <w:rsid w:val="16F85B8F"/>
    <w:rsid w:val="18E41CD3"/>
    <w:rsid w:val="198E220F"/>
    <w:rsid w:val="19BB08C0"/>
    <w:rsid w:val="19F015EC"/>
    <w:rsid w:val="1ADC0ECC"/>
    <w:rsid w:val="1B1D271F"/>
    <w:rsid w:val="1D124E97"/>
    <w:rsid w:val="1E893BEF"/>
    <w:rsid w:val="1F6F0182"/>
    <w:rsid w:val="26CE78E3"/>
    <w:rsid w:val="288C5086"/>
    <w:rsid w:val="2B3908CA"/>
    <w:rsid w:val="309612E7"/>
    <w:rsid w:val="31EF0CAF"/>
    <w:rsid w:val="32072A6F"/>
    <w:rsid w:val="370E5DF7"/>
    <w:rsid w:val="396925D9"/>
    <w:rsid w:val="3C402634"/>
    <w:rsid w:val="3D433E1D"/>
    <w:rsid w:val="3D460D42"/>
    <w:rsid w:val="3DF70AA7"/>
    <w:rsid w:val="3E6529E7"/>
    <w:rsid w:val="3F60498D"/>
    <w:rsid w:val="3F6371D0"/>
    <w:rsid w:val="41A35612"/>
    <w:rsid w:val="41F670F3"/>
    <w:rsid w:val="42140081"/>
    <w:rsid w:val="42EE557E"/>
    <w:rsid w:val="430D7573"/>
    <w:rsid w:val="44AD7979"/>
    <w:rsid w:val="4545490C"/>
    <w:rsid w:val="45886FF9"/>
    <w:rsid w:val="461F6DC5"/>
    <w:rsid w:val="474515C9"/>
    <w:rsid w:val="49411BD7"/>
    <w:rsid w:val="49B94735"/>
    <w:rsid w:val="4A21138B"/>
    <w:rsid w:val="4C150230"/>
    <w:rsid w:val="4C5F329A"/>
    <w:rsid w:val="4E340BD7"/>
    <w:rsid w:val="4F132EA1"/>
    <w:rsid w:val="4FE903EE"/>
    <w:rsid w:val="4FF37A73"/>
    <w:rsid w:val="50483726"/>
    <w:rsid w:val="51037C6A"/>
    <w:rsid w:val="51D0201A"/>
    <w:rsid w:val="56ED13B1"/>
    <w:rsid w:val="594C6024"/>
    <w:rsid w:val="59BC7E98"/>
    <w:rsid w:val="5B8E543E"/>
    <w:rsid w:val="5CA3645E"/>
    <w:rsid w:val="5CF02414"/>
    <w:rsid w:val="5DC51E56"/>
    <w:rsid w:val="5EB23444"/>
    <w:rsid w:val="5F29437A"/>
    <w:rsid w:val="60221EE9"/>
    <w:rsid w:val="620E6BC4"/>
    <w:rsid w:val="633617DC"/>
    <w:rsid w:val="63CA273A"/>
    <w:rsid w:val="65C141DD"/>
    <w:rsid w:val="660B3602"/>
    <w:rsid w:val="66984178"/>
    <w:rsid w:val="681271D2"/>
    <w:rsid w:val="68727968"/>
    <w:rsid w:val="6ADE7537"/>
    <w:rsid w:val="6BDD77EF"/>
    <w:rsid w:val="6F213E96"/>
    <w:rsid w:val="71AF5789"/>
    <w:rsid w:val="7354211B"/>
    <w:rsid w:val="73F35C51"/>
    <w:rsid w:val="747B7BA5"/>
    <w:rsid w:val="794404C5"/>
    <w:rsid w:val="7A9D0EE8"/>
    <w:rsid w:val="7AD56C4A"/>
    <w:rsid w:val="7B4753CF"/>
    <w:rsid w:val="7BB57A17"/>
    <w:rsid w:val="7F3713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3"/>
    <w:basedOn w:val="1"/>
    <w:next w:val="1"/>
    <w:autoRedefine/>
    <w:unhideWhenUsed/>
    <w:qFormat/>
    <w:uiPriority w:val="9"/>
    <w:pPr>
      <w:keepNext/>
      <w:keepLines/>
      <w:spacing w:before="260" w:beforeLines="0" w:beforeAutospacing="0" w:after="260" w:afterLines="0" w:afterAutospacing="0" w:line="413" w:lineRule="auto"/>
      <w:outlineLvl w:val="2"/>
    </w:pPr>
    <w:rPr>
      <w:b/>
      <w:sz w:val="32"/>
    </w:rPr>
  </w:style>
  <w:style w:type="paragraph" w:styleId="2">
    <w:name w:val="heading 4"/>
    <w:basedOn w:val="1"/>
    <w:next w:val="1"/>
    <w:autoRedefine/>
    <w:qFormat/>
    <w:uiPriority w:val="0"/>
    <w:pPr>
      <w:keepNext/>
      <w:keepLines/>
      <w:widowControl/>
      <w:numPr>
        <w:ilvl w:val="3"/>
        <w:numId w:val="1"/>
      </w:numPr>
      <w:spacing w:before="280" w:after="290" w:line="376" w:lineRule="auto"/>
      <w:jc w:val="left"/>
      <w:outlineLvl w:val="3"/>
    </w:pPr>
    <w:rPr>
      <w:rFonts w:ascii="Arial" w:hAnsi="Arial" w:eastAsia="黑体"/>
      <w:b/>
      <w:bCs/>
      <w:kern w:val="0"/>
      <w:sz w:val="28"/>
      <w:szCs w:val="28"/>
    </w:rPr>
  </w:style>
  <w:style w:type="character" w:default="1" w:styleId="13">
    <w:name w:val="Default Paragraph Font"/>
    <w:autoRedefine/>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autoRedefine/>
    <w:semiHidden/>
    <w:qFormat/>
    <w:uiPriority w:val="0"/>
    <w:rPr>
      <w:rFonts w:ascii="Arial" w:hAnsi="Arial" w:eastAsia="Arial" w:cs="Arial"/>
      <w:sz w:val="21"/>
      <w:szCs w:val="21"/>
      <w:lang w:val="en-US" w:eastAsia="en-US" w:bidi="ar-SA"/>
    </w:rPr>
  </w:style>
  <w:style w:type="paragraph" w:styleId="6">
    <w:name w:val="toc 3"/>
    <w:basedOn w:val="1"/>
    <w:next w:val="1"/>
    <w:autoRedefine/>
    <w:qFormat/>
    <w:uiPriority w:val="0"/>
    <w:pPr>
      <w:ind w:left="840" w:leftChars="400"/>
    </w:p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autoRedefine/>
    <w:qFormat/>
    <w:uiPriority w:val="0"/>
  </w:style>
  <w:style w:type="paragraph" w:styleId="10">
    <w:name w:val="toc 2"/>
    <w:basedOn w:val="1"/>
    <w:next w:val="1"/>
    <w:autoRedefine/>
    <w:qFormat/>
    <w:uiPriority w:val="0"/>
    <w:pPr>
      <w:ind w:left="420" w:leftChars="200"/>
    </w:pPr>
  </w:style>
  <w:style w:type="table" w:styleId="12">
    <w:name w:val="Table Grid"/>
    <w:basedOn w:val="11"/>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
    <w:name w:val="Table Normal"/>
    <w:autoRedefine/>
    <w:semiHidden/>
    <w:unhideWhenUsed/>
    <w:qFormat/>
    <w:uiPriority w:val="0"/>
    <w:tblPr>
      <w:tblCellMar>
        <w:top w:w="0" w:type="dxa"/>
        <w:left w:w="0" w:type="dxa"/>
        <w:bottom w:w="0" w:type="dxa"/>
        <w:right w:w="0" w:type="dxa"/>
      </w:tblCellMar>
    </w:tblPr>
  </w:style>
  <w:style w:type="paragraph" w:customStyle="1" w:styleId="15">
    <w:name w:val="Table Text"/>
    <w:basedOn w:val="1"/>
    <w:autoRedefine/>
    <w:semiHidden/>
    <w:qFormat/>
    <w:uiPriority w:val="0"/>
    <w:rPr>
      <w:rFonts w:ascii="宋体" w:hAnsi="宋体" w:eastAsia="宋体" w:cs="宋体"/>
      <w:sz w:val="18"/>
      <w:szCs w:val="18"/>
      <w:lang w:val="en-US" w:eastAsia="en-US" w:bidi="ar-SA"/>
    </w:rPr>
  </w:style>
  <w:style w:type="paragraph" w:customStyle="1" w:styleId="16">
    <w:name w:val="正文 A"/>
    <w:autoRedefine/>
    <w:qFormat/>
    <w:uiPriority w:val="0"/>
    <w:pPr>
      <w:widowControl w:val="0"/>
      <w:jc w:val="both"/>
    </w:pPr>
    <w:rPr>
      <w:rFonts w:hint="eastAsia" w:ascii="Arial Unicode MS" w:hAnsi="Arial Unicode MS" w:eastAsia="宋体" w:cs="Arial Unicode MS"/>
      <w:color w:val="000000"/>
      <w:kern w:val="2"/>
      <w:sz w:val="21"/>
      <w:szCs w:val="21"/>
      <w:lang w:val="en-US" w:eastAsia="zh-CN" w:bidi="ar-SA"/>
    </w:rPr>
  </w:style>
  <w:style w:type="paragraph" w:customStyle="1" w:styleId="17">
    <w:name w:val="WPSOffice手动目录 1"/>
    <w:autoRedefine/>
    <w:qFormat/>
    <w:uiPriority w:val="0"/>
    <w:pPr>
      <w:ind w:leftChars="0"/>
    </w:pPr>
    <w:rPr>
      <w:rFonts w:ascii="Times New Roman" w:hAnsi="Times New Roman" w:eastAsia="宋体" w:cs="Times New Roman"/>
      <w:sz w:val="20"/>
      <w:szCs w:val="20"/>
    </w:rPr>
  </w:style>
  <w:style w:type="paragraph" w:customStyle="1" w:styleId="18">
    <w:name w:val="WPSOffice手动目录 2"/>
    <w:autoRedefine/>
    <w:qFormat/>
    <w:uiPriority w:val="0"/>
    <w:pPr>
      <w:ind w:leftChars="200"/>
    </w:pPr>
    <w:rPr>
      <w:rFonts w:ascii="Times New Roman" w:hAnsi="Times New Roman" w:eastAsia="宋体" w:cs="Times New Roman"/>
      <w:sz w:val="20"/>
      <w:szCs w:val="20"/>
    </w:rPr>
  </w:style>
  <w:style w:type="paragraph" w:customStyle="1" w:styleId="19">
    <w:name w:val="WPSOffice手动目录 3"/>
    <w:autoRedefine/>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34</Pages>
  <Words>11114</Words>
  <Characters>11384</Characters>
  <TotalTime>8</TotalTime>
  <ScaleCrop>false</ScaleCrop>
  <LinksUpToDate>false</LinksUpToDate>
  <CharactersWithSpaces>12266</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2024-11-21T14:34:00Z</dcterms:created>
  <dc:creator>Kingsoft-PDF</dc:creator>
  <cp:lastModifiedBy>WPS_1739422857</cp:lastModifiedBy>
  <dcterms:modified xsi:type="dcterms:W3CDTF">2026-01-12T01:55:56Z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2024-11-21T14:34:15Z</vt:filetime>
  </property>
  <property fmtid="{D5CDD505-2E9C-101B-9397-08002B2CF9AE}" pid="4" name="UsrData">
    <vt:lpwstr>673ed457b34175001fe4b3eewl</vt:lpwstr>
  </property>
  <property fmtid="{D5CDD505-2E9C-101B-9397-08002B2CF9AE}" pid="5" name="KSOProductBuildVer">
    <vt:lpwstr>2052-12.1.0.24034</vt:lpwstr>
  </property>
  <property fmtid="{D5CDD505-2E9C-101B-9397-08002B2CF9AE}" pid="6" name="ICV">
    <vt:lpwstr>A512DDAD5EE647AEA6D5F93236BB8004_12</vt:lpwstr>
  </property>
  <property fmtid="{D5CDD505-2E9C-101B-9397-08002B2CF9AE}" pid="7" name="KSOTemplateDocerSaveRecord">
    <vt:lpwstr>eyJoZGlkIjoiMzEwNTM5NzYwMDRjMzkwZTVkZjY2ODkwMGIxNGU0OTUiLCJ1c2VySWQiOiIxNjc2NjE3OTUzIn0=</vt:lpwstr>
  </property>
</Properties>
</file>