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1B1D1">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凉山州现代房屋建筑集成制造有限公司</w:t>
      </w:r>
    </w:p>
    <w:p w14:paraId="0577721F">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凉山矿业红泥坡铜矿采选工程选厂钢结构制</w:t>
      </w:r>
    </w:p>
    <w:p w14:paraId="36B8CC96">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作项目（彩钢瓦，采光带）材料</w:t>
      </w:r>
    </w:p>
    <w:p w14:paraId="6ECB6ADF">
      <w:pPr>
        <w:widowControl/>
        <w:adjustRightInd w:val="0"/>
        <w:snapToGrid w:val="0"/>
        <w:spacing w:line="580" w:lineRule="exact"/>
        <w:jc w:val="center"/>
        <w:outlineLvl w:val="0"/>
        <w:rPr>
          <w:rFonts w:ascii="黑体" w:hAnsi="黑体" w:eastAsia="黑体" w:cs="黑体"/>
          <w:b/>
          <w:bCs/>
          <w:sz w:val="44"/>
          <w:szCs w:val="44"/>
        </w:rPr>
      </w:pPr>
      <w:r>
        <w:rPr>
          <w:rFonts w:hint="eastAsia" w:ascii="黑体" w:hAnsi="黑体" w:eastAsia="黑体" w:cs="黑体"/>
          <w:b/>
          <w:bCs/>
          <w:sz w:val="44"/>
          <w:szCs w:val="44"/>
        </w:rPr>
        <w:t>采购公告</w:t>
      </w:r>
    </w:p>
    <w:p w14:paraId="3DD359D5">
      <w:pPr>
        <w:spacing w:line="580" w:lineRule="exact"/>
        <w:jc w:val="center"/>
        <w:rPr>
          <w:rFonts w:ascii="黑体" w:hAnsi="黑体" w:eastAsia="黑体" w:cs="黑体"/>
          <w:b/>
          <w:bCs/>
          <w:sz w:val="44"/>
          <w:szCs w:val="44"/>
        </w:rPr>
      </w:pPr>
    </w:p>
    <w:p w14:paraId="2EC22810">
      <w:pPr>
        <w:widowControl/>
        <w:spacing w:line="580" w:lineRule="exact"/>
        <w:ind w:firstLine="640" w:firstLineChars="200"/>
        <w:textAlignment w:val="center"/>
        <w:rPr>
          <w:rFonts w:hAnsi="仿宋_GB2312" w:eastAsia="仿宋_GB2312"/>
          <w:sz w:val="32"/>
          <w:szCs w:val="32"/>
          <w:shd w:val="clear" w:color="auto" w:fill="FFFFFF"/>
        </w:rPr>
      </w:pPr>
      <w:r>
        <w:rPr>
          <w:rFonts w:hint="eastAsia" w:hAnsi="仿宋_GB2312" w:eastAsia="仿宋_GB2312"/>
          <w:sz w:val="32"/>
          <w:szCs w:val="32"/>
          <w:shd w:val="clear" w:color="auto" w:fill="FFFFFF"/>
          <w:lang w:val="en-US" w:eastAsia="zh-CN"/>
        </w:rPr>
        <w:t>凉山州现代房屋建筑集成制造有限公司</w:t>
      </w:r>
      <w:r>
        <w:rPr>
          <w:rFonts w:hint="eastAsia" w:hAnsi="仿宋_GB2312" w:eastAsia="仿宋_GB2312"/>
          <w:sz w:val="32"/>
          <w:szCs w:val="32"/>
          <w:shd w:val="clear" w:color="auto" w:fill="FFFFFF"/>
        </w:rPr>
        <w:t>公开采</w:t>
      </w:r>
      <w:r>
        <w:rPr>
          <w:rFonts w:hint="eastAsia" w:hAnsi="仿宋_GB2312" w:eastAsia="仿宋_GB2312"/>
          <w:sz w:val="32"/>
          <w:szCs w:val="32"/>
          <w:shd w:val="clear" w:color="auto" w:fill="FFFFFF"/>
          <w:lang w:val="en-US" w:eastAsia="zh-CN"/>
        </w:rPr>
        <w:t>购一批（彩钢瓦，采光带）材</w:t>
      </w:r>
      <w:r>
        <w:rPr>
          <w:rFonts w:hint="eastAsia" w:ascii="Times New Roman" w:hAnsi="仿宋_GB2312" w:eastAsia="仿宋_GB2312" w:cs="Times New Roman"/>
          <w:sz w:val="32"/>
          <w:szCs w:val="32"/>
          <w:shd w:val="clear" w:color="auto" w:fill="FFFFFF"/>
          <w:lang w:val="en-US" w:eastAsia="zh-CN"/>
        </w:rPr>
        <w:t>料</w:t>
      </w:r>
      <w:r>
        <w:rPr>
          <w:rFonts w:hint="eastAsia" w:hAnsi="仿宋_GB2312" w:eastAsia="仿宋_GB2312"/>
          <w:sz w:val="32"/>
          <w:szCs w:val="32"/>
          <w:shd w:val="clear" w:color="auto" w:fill="FFFFFF"/>
        </w:rPr>
        <w:t>，现将有关事宜公告如下：</w:t>
      </w:r>
    </w:p>
    <w:p w14:paraId="233EA469">
      <w:pPr>
        <w:adjustRightInd w:val="0"/>
        <w:snapToGrid w:val="0"/>
        <w:spacing w:line="580" w:lineRule="exact"/>
        <w:ind w:firstLine="640" w:firstLineChars="200"/>
        <w:outlineLvl w:val="0"/>
        <w:rPr>
          <w:rFonts w:eastAsia="黑体"/>
          <w:sz w:val="32"/>
          <w:szCs w:val="32"/>
          <w:shd w:val="clear" w:color="auto" w:fill="FFFFFF"/>
        </w:rPr>
      </w:pPr>
      <w:r>
        <w:rPr>
          <w:rFonts w:hAnsi="黑体" w:eastAsia="黑体"/>
          <w:sz w:val="32"/>
          <w:szCs w:val="32"/>
          <w:shd w:val="clear" w:color="auto" w:fill="FFFFFF"/>
        </w:rPr>
        <w:t>一、基本情况</w:t>
      </w:r>
    </w:p>
    <w:p w14:paraId="4352241D">
      <w:pPr>
        <w:adjustRightInd w:val="0"/>
        <w:snapToGrid w:val="0"/>
        <w:spacing w:line="580" w:lineRule="exact"/>
        <w:ind w:firstLine="640" w:firstLineChars="200"/>
        <w:rPr>
          <w:rFonts w:eastAsia="仿宋_GB2312"/>
          <w:bCs/>
          <w:sz w:val="32"/>
          <w:szCs w:val="32"/>
          <w:shd w:val="clear" w:color="auto" w:fill="FFFFFF"/>
        </w:rPr>
      </w:pPr>
      <w:r>
        <w:rPr>
          <w:rFonts w:hAnsi="仿宋_GB2312" w:eastAsia="仿宋_GB2312"/>
          <w:bCs/>
          <w:sz w:val="32"/>
          <w:szCs w:val="32"/>
          <w:shd w:val="clear" w:color="auto" w:fill="FFFFFF"/>
        </w:rPr>
        <w:t>（一）采</w:t>
      </w:r>
      <w:r>
        <w:rPr>
          <w:rFonts w:hint="eastAsia" w:hAnsi="仿宋_GB2312" w:eastAsia="仿宋_GB2312"/>
          <w:bCs/>
          <w:sz w:val="32"/>
          <w:szCs w:val="32"/>
          <w:shd w:val="clear" w:color="auto" w:fill="FFFFFF"/>
          <w:lang w:val="en-US" w:eastAsia="zh-CN"/>
        </w:rPr>
        <w:t xml:space="preserve"> </w:t>
      </w:r>
      <w:r>
        <w:rPr>
          <w:rFonts w:hAnsi="仿宋_GB2312" w:eastAsia="仿宋_GB2312"/>
          <w:bCs/>
          <w:sz w:val="32"/>
          <w:szCs w:val="32"/>
          <w:shd w:val="clear" w:color="auto" w:fill="FFFFFF"/>
        </w:rPr>
        <w:t>购</w:t>
      </w:r>
      <w:r>
        <w:rPr>
          <w:rFonts w:hint="eastAsia" w:hAnsi="仿宋_GB2312" w:eastAsia="仿宋_GB2312"/>
          <w:bCs/>
          <w:sz w:val="32"/>
          <w:szCs w:val="32"/>
          <w:shd w:val="clear" w:color="auto" w:fill="FFFFFF"/>
          <w:lang w:val="en-US" w:eastAsia="zh-CN"/>
        </w:rPr>
        <w:t xml:space="preserve"> </w:t>
      </w:r>
      <w:r>
        <w:rPr>
          <w:rFonts w:hint="eastAsia" w:hAnsi="仿宋_GB2312" w:eastAsia="仿宋_GB2312"/>
          <w:bCs/>
          <w:sz w:val="32"/>
          <w:szCs w:val="32"/>
          <w:shd w:val="clear" w:color="auto" w:fill="FFFFFF"/>
        </w:rPr>
        <w:t>人</w:t>
      </w:r>
      <w:r>
        <w:rPr>
          <w:rFonts w:hAnsi="仿宋_GB2312" w:eastAsia="仿宋_GB2312"/>
          <w:bCs/>
          <w:sz w:val="32"/>
          <w:szCs w:val="32"/>
          <w:shd w:val="clear" w:color="auto" w:fill="FFFFFF"/>
        </w:rPr>
        <w:t>：</w:t>
      </w:r>
      <w:r>
        <w:rPr>
          <w:rFonts w:hint="eastAsia" w:hAnsi="仿宋_GB2312" w:eastAsia="仿宋_GB2312"/>
          <w:bCs/>
          <w:sz w:val="32"/>
          <w:szCs w:val="32"/>
          <w:shd w:val="clear" w:color="auto" w:fill="FFFFFF"/>
          <w:lang w:val="en-US" w:eastAsia="zh-CN"/>
        </w:rPr>
        <w:t>凉山州现代房屋建筑集成制造有限公司</w:t>
      </w:r>
    </w:p>
    <w:p w14:paraId="61172ABC">
      <w:pPr>
        <w:widowControl/>
        <w:adjustRightInd w:val="0"/>
        <w:snapToGrid w:val="0"/>
        <w:spacing w:line="580" w:lineRule="exact"/>
        <w:ind w:firstLine="640" w:firstLineChars="200"/>
        <w:jc w:val="left"/>
        <w:outlineLvl w:val="0"/>
        <w:rPr>
          <w:rFonts w:hint="eastAsia" w:hAnsi="仿宋_GB2312" w:eastAsia="仿宋_GB2312"/>
          <w:bCs/>
          <w:sz w:val="32"/>
          <w:szCs w:val="32"/>
          <w:highlight w:val="none"/>
          <w:shd w:val="clear" w:color="auto" w:fill="FFFFFF"/>
        </w:rPr>
      </w:pPr>
      <w:r>
        <w:rPr>
          <w:rFonts w:hAnsi="仿宋_GB2312" w:eastAsia="仿宋_GB2312"/>
          <w:bCs/>
          <w:sz w:val="32"/>
          <w:szCs w:val="32"/>
          <w:highlight w:val="none"/>
          <w:shd w:val="clear" w:color="auto" w:fill="FFFFFF"/>
        </w:rPr>
        <w:t>（二）项目名称</w:t>
      </w:r>
      <w:r>
        <w:rPr>
          <w:rFonts w:hint="eastAsia" w:hAnsi="仿宋_GB2312" w:eastAsia="仿宋_GB2312"/>
          <w:bCs/>
          <w:sz w:val="32"/>
          <w:szCs w:val="32"/>
          <w:highlight w:val="none"/>
          <w:shd w:val="clear" w:color="auto" w:fill="FFFFFF"/>
        </w:rPr>
        <w:t>：</w:t>
      </w:r>
      <w:r>
        <w:rPr>
          <w:rFonts w:hint="eastAsia" w:hAnsi="仿宋_GB2312" w:eastAsia="仿宋_GB2312"/>
          <w:sz w:val="32"/>
          <w:szCs w:val="32"/>
          <w:shd w:val="clear" w:color="auto" w:fill="FFFFFF"/>
          <w:lang w:val="en-US" w:eastAsia="zh-CN"/>
        </w:rPr>
        <w:t>凉山州现代房屋建筑集成制造有限公司</w:t>
      </w:r>
      <w:r>
        <w:rPr>
          <w:rFonts w:hint="eastAsia" w:hAnsi="仿宋_GB2312" w:eastAsia="仿宋_GB2312"/>
          <w:sz w:val="32"/>
          <w:szCs w:val="32"/>
          <w:shd w:val="clear" w:color="auto" w:fill="FFFFFF"/>
        </w:rPr>
        <w:t>公开采购</w:t>
      </w:r>
      <w:r>
        <w:rPr>
          <w:rFonts w:hint="eastAsia" w:hAnsi="仿宋_GB2312" w:eastAsia="仿宋_GB2312"/>
          <w:sz w:val="32"/>
          <w:szCs w:val="32"/>
          <w:shd w:val="clear" w:color="auto" w:fill="FFFFFF"/>
          <w:lang w:val="en-US" w:eastAsia="zh-CN"/>
        </w:rPr>
        <w:t>一</w:t>
      </w:r>
      <w:r>
        <w:rPr>
          <w:rFonts w:hint="eastAsia" w:ascii="Times New Roman" w:hAnsi="仿宋_GB2312" w:eastAsia="仿宋_GB2312" w:cs="Times New Roman"/>
          <w:sz w:val="32"/>
          <w:szCs w:val="32"/>
          <w:shd w:val="clear" w:color="auto" w:fill="FFFFFF"/>
          <w:lang w:val="en-US" w:eastAsia="zh-CN"/>
        </w:rPr>
        <w:t>批（</w:t>
      </w:r>
      <w:r>
        <w:rPr>
          <w:rFonts w:hint="eastAsia" w:hAnsi="仿宋_GB2312" w:eastAsia="仿宋_GB2312"/>
          <w:sz w:val="32"/>
          <w:szCs w:val="32"/>
          <w:shd w:val="clear" w:color="auto" w:fill="FFFFFF"/>
          <w:lang w:val="en-US" w:eastAsia="zh-CN"/>
        </w:rPr>
        <w:t>彩钢瓦，采光带</w:t>
      </w:r>
      <w:r>
        <w:rPr>
          <w:rFonts w:hint="eastAsia" w:ascii="Times New Roman" w:hAnsi="仿宋_GB2312" w:eastAsia="仿宋_GB2312" w:cs="Times New Roman"/>
          <w:sz w:val="32"/>
          <w:szCs w:val="32"/>
          <w:shd w:val="clear" w:color="auto" w:fill="FFFFFF"/>
          <w:lang w:val="en-US" w:eastAsia="zh-CN"/>
        </w:rPr>
        <w:t>）材料</w:t>
      </w:r>
      <w:r>
        <w:rPr>
          <w:rFonts w:hint="eastAsia" w:hAnsi="仿宋_GB2312" w:eastAsia="仿宋_GB2312"/>
          <w:bCs/>
          <w:sz w:val="32"/>
          <w:szCs w:val="32"/>
          <w:highlight w:val="none"/>
          <w:shd w:val="clear" w:color="auto" w:fill="FFFFFF"/>
          <w:lang w:val="en-US" w:eastAsia="zh-CN"/>
        </w:rPr>
        <w:t>采购项目。</w:t>
      </w:r>
    </w:p>
    <w:p w14:paraId="0653C375">
      <w:pPr>
        <w:adjustRightInd w:val="0"/>
        <w:snapToGrid w:val="0"/>
        <w:spacing w:line="580" w:lineRule="exact"/>
        <w:ind w:firstLine="640" w:firstLineChars="200"/>
        <w:outlineLvl w:val="0"/>
        <w:rPr>
          <w:rFonts w:hint="eastAsia" w:hAnsi="仿宋_GB2312" w:eastAsia="仿宋_GB2312"/>
          <w:sz w:val="32"/>
          <w:szCs w:val="32"/>
          <w:shd w:val="clear" w:color="auto" w:fill="FFFFFF"/>
          <w:lang w:val="en-US" w:eastAsia="zh-CN"/>
        </w:rPr>
      </w:pPr>
      <w:r>
        <w:rPr>
          <w:rFonts w:hint="eastAsia" w:eastAsia="仿宋_GB2312"/>
          <w:sz w:val="32"/>
          <w:szCs w:val="32"/>
          <w:shd w:val="clear" w:color="auto" w:fill="FFFFFF"/>
        </w:rPr>
        <w:t>（三）</w:t>
      </w:r>
      <w:r>
        <w:rPr>
          <w:rFonts w:hint="eastAsia" w:hAnsi="仿宋_GB2312" w:eastAsia="仿宋_GB2312"/>
          <w:sz w:val="32"/>
          <w:szCs w:val="32"/>
          <w:shd w:val="clear" w:color="auto" w:fill="FFFFFF"/>
        </w:rPr>
        <w:t>采购</w:t>
      </w:r>
      <w:r>
        <w:rPr>
          <w:rFonts w:hint="eastAsia" w:hAnsi="仿宋_GB2312" w:eastAsia="仿宋_GB2312"/>
          <w:sz w:val="32"/>
          <w:szCs w:val="32"/>
          <w:shd w:val="clear" w:color="auto" w:fill="FFFFFF"/>
          <w:lang w:val="en-US" w:eastAsia="zh-CN"/>
        </w:rPr>
        <w:t>预算：</w:t>
      </w:r>
      <w:r>
        <w:rPr>
          <w:rFonts w:hint="eastAsia" w:hAnsi="仿宋_GB2312" w:eastAsia="仿宋_GB2312"/>
          <w:bCs/>
          <w:sz w:val="32"/>
          <w:szCs w:val="32"/>
          <w:highlight w:val="none"/>
          <w:shd w:val="clear" w:color="auto" w:fill="FFFFFF"/>
          <w:lang w:val="en-US" w:eastAsia="zh-CN"/>
        </w:rPr>
        <w:t>185.577</w:t>
      </w:r>
      <w:r>
        <w:rPr>
          <w:rFonts w:hint="eastAsia" w:hAnsi="仿宋_GB2312" w:eastAsia="仿宋_GB2312"/>
          <w:sz w:val="32"/>
          <w:szCs w:val="32"/>
          <w:highlight w:val="none"/>
          <w:shd w:val="clear" w:color="auto" w:fill="FFFFFF"/>
          <w:lang w:val="en-US" w:eastAsia="zh-CN"/>
        </w:rPr>
        <w:t>万元（大写：</w:t>
      </w:r>
      <w:r>
        <w:rPr>
          <w:rFonts w:hint="eastAsia" w:hAnsi="仿宋_GB2312" w:eastAsia="仿宋_GB2312"/>
          <w:bCs/>
          <w:sz w:val="32"/>
          <w:szCs w:val="32"/>
          <w:highlight w:val="none"/>
          <w:shd w:val="clear" w:color="auto" w:fill="FFFFFF"/>
          <w:lang w:val="en-US" w:eastAsia="zh-CN"/>
        </w:rPr>
        <w:t>壹佰捌拾伍万伍仟柒佰柒拾元整</w:t>
      </w:r>
      <w:r>
        <w:rPr>
          <w:rFonts w:hint="eastAsia" w:hAnsi="仿宋_GB2312" w:eastAsia="仿宋_GB2312"/>
          <w:sz w:val="32"/>
          <w:szCs w:val="32"/>
          <w:highlight w:val="none"/>
          <w:shd w:val="clear" w:color="auto" w:fill="FFFFFF"/>
          <w:lang w:val="en-US" w:eastAsia="zh-CN"/>
        </w:rPr>
        <w:t>）</w:t>
      </w:r>
      <w:r>
        <w:rPr>
          <w:rFonts w:hint="eastAsia" w:hAnsi="仿宋_GB2312" w:eastAsia="仿宋_GB2312"/>
          <w:sz w:val="32"/>
          <w:szCs w:val="32"/>
          <w:shd w:val="clear" w:color="auto" w:fill="FFFFFF"/>
          <w:lang w:val="en-US" w:eastAsia="zh-CN"/>
        </w:rPr>
        <w:t>，包括附件等完成本项目的全部费用。</w:t>
      </w:r>
    </w:p>
    <w:p w14:paraId="2602A82D">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四</w:t>
      </w:r>
      <w:r>
        <w:rPr>
          <w:rFonts w:hAnsi="仿宋_GB2312" w:eastAsia="仿宋_GB2312"/>
          <w:sz w:val="32"/>
          <w:szCs w:val="32"/>
          <w:shd w:val="clear" w:color="auto" w:fill="FFFFFF"/>
        </w:rPr>
        <w:t>）公告期限：3个工作日。</w:t>
      </w:r>
    </w:p>
    <w:p w14:paraId="1E378256">
      <w:pPr>
        <w:rPr>
          <w:rFonts w:hAnsi="黑体" w:eastAsia="黑体"/>
          <w:sz w:val="32"/>
          <w:szCs w:val="32"/>
          <w:shd w:val="clear" w:color="auto" w:fill="FFFFFF"/>
        </w:rPr>
        <w:sectPr>
          <w:footerReference r:id="rId3" w:type="default"/>
          <w:pgSz w:w="11906" w:h="16838"/>
          <w:pgMar w:top="1134" w:right="567" w:bottom="1134" w:left="56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766F0095">
      <w:pPr>
        <w:pStyle w:val="2"/>
      </w:pPr>
    </w:p>
    <w:p w14:paraId="56DAE749">
      <w:pPr>
        <w:numPr>
          <w:ilvl w:val="0"/>
          <w:numId w:val="1"/>
        </w:numPr>
        <w:adjustRightInd w:val="0"/>
        <w:snapToGrid w:val="0"/>
        <w:spacing w:line="580" w:lineRule="exact"/>
        <w:ind w:firstLine="640" w:firstLineChars="200"/>
        <w:outlineLvl w:val="0"/>
        <w:rPr>
          <w:rFonts w:hAnsi="黑体" w:eastAsia="黑体"/>
          <w:sz w:val="32"/>
          <w:szCs w:val="32"/>
          <w:shd w:val="clear" w:color="auto" w:fill="FFFFFF"/>
        </w:rPr>
      </w:pPr>
      <w:r>
        <w:rPr>
          <w:rFonts w:hAnsi="黑体" w:eastAsia="黑体"/>
          <w:sz w:val="32"/>
          <w:szCs w:val="32"/>
          <w:shd w:val="clear" w:color="auto" w:fill="FFFFFF"/>
        </w:rPr>
        <w:t>采购要求</w:t>
      </w:r>
    </w:p>
    <w:tbl>
      <w:tblPr>
        <w:tblStyle w:val="5"/>
        <w:tblW w:w="146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0"/>
        <w:gridCol w:w="992"/>
        <w:gridCol w:w="5517"/>
        <w:gridCol w:w="756"/>
        <w:gridCol w:w="841"/>
        <w:gridCol w:w="954"/>
        <w:gridCol w:w="1265"/>
        <w:gridCol w:w="979"/>
        <w:gridCol w:w="942"/>
        <w:gridCol w:w="1007"/>
        <w:gridCol w:w="794"/>
      </w:tblGrid>
      <w:tr w14:paraId="088C6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E07B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41F7">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材料名称</w:t>
            </w:r>
          </w:p>
        </w:tc>
        <w:tc>
          <w:tcPr>
            <w:tcW w:w="5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6D16">
            <w:pPr>
              <w:keepNext w:val="0"/>
              <w:keepLines w:val="0"/>
              <w:widowControl/>
              <w:suppressLineNumbers w:val="0"/>
              <w:jc w:val="center"/>
              <w:textAlignment w:val="center"/>
              <w:rPr>
                <w:rFonts w:hint="default" w:ascii="微软雅黑" w:hAnsi="微软雅黑" w:eastAsia="微软雅黑" w:cs="微软雅黑"/>
                <w:b/>
                <w:bCs/>
                <w:i w:val="0"/>
                <w:iCs w:val="0"/>
                <w:color w:val="000000"/>
                <w:sz w:val="20"/>
                <w:szCs w:val="20"/>
                <w:u w:val="none"/>
                <w:lang w:val="en-US" w:eastAsia="zh-CN"/>
              </w:rPr>
            </w:pPr>
            <w:r>
              <w:rPr>
                <w:rFonts w:hint="eastAsia" w:ascii="微软雅黑" w:hAnsi="微软雅黑" w:eastAsia="微软雅黑" w:cs="微软雅黑"/>
                <w:b/>
                <w:bCs/>
                <w:i w:val="0"/>
                <w:iCs w:val="0"/>
                <w:color w:val="000000"/>
                <w:sz w:val="20"/>
                <w:szCs w:val="20"/>
                <w:u w:val="none"/>
                <w:lang w:val="en-US" w:eastAsia="zh-CN"/>
              </w:rPr>
              <w:t>技术规格及参数</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7BE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9C0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暂定数量</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44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固定综合单价</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76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金额（元）</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74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最高限价</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5E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品牌</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68D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供货周期</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5A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备注</w:t>
            </w:r>
          </w:p>
        </w:tc>
      </w:tr>
      <w:tr w14:paraId="20B8C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C0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D8D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压型屋面板</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63F1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宋体" w:hAnsi="宋体" w:eastAsia="宋体" w:cs="宋体"/>
                <w:i w:val="0"/>
                <w:iCs w:val="0"/>
                <w:color w:val="000000"/>
                <w:kern w:val="0"/>
                <w:sz w:val="24"/>
                <w:szCs w:val="24"/>
                <w:u w:val="none"/>
                <w:lang w:val="en-US" w:eastAsia="zh-CN" w:bidi="ar"/>
              </w:rPr>
              <w:t>屋面瓦型：YX54-410-820（180°咬合连接）；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屋面采用0.6mm厚热镀铝锌基板，正、反面公称镀锌重量均不小于60g/㎡，钢材的屈服强度不小于300Mpa。基板采用高耐久性聚酯涂层，正面涂层2层,涂层厚度20μm，反面涂层2层,涂层厚度20μm。</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97C5">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8FC8">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宋体" w:hAnsi="宋体" w:eastAsia="宋体" w:cs="宋体"/>
                <w:i w:val="0"/>
                <w:iCs w:val="0"/>
                <w:color w:val="000000"/>
                <w:kern w:val="0"/>
                <w:sz w:val="24"/>
                <w:szCs w:val="24"/>
                <w:u w:val="none"/>
                <w:lang w:val="en-US" w:eastAsia="zh-CN" w:bidi="ar"/>
              </w:rPr>
              <w:t>11000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F623">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F5667">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restart"/>
            <w:tcBorders>
              <w:top w:val="single" w:color="000000" w:sz="4" w:space="0"/>
              <w:left w:val="single" w:color="000000" w:sz="4" w:space="0"/>
              <w:right w:val="single" w:color="000000" w:sz="4" w:space="0"/>
            </w:tcBorders>
            <w:shd w:val="clear" w:color="auto" w:fill="auto"/>
            <w:vAlign w:val="center"/>
          </w:tcPr>
          <w:p w14:paraId="4C59EA9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hAnsi="仿宋_GB2312" w:eastAsia="仿宋_GB2312"/>
                <w:bCs/>
                <w:sz w:val="32"/>
                <w:szCs w:val="32"/>
                <w:highlight w:val="none"/>
                <w:shd w:val="clear" w:color="auto" w:fill="FFFFFF"/>
                <w:lang w:val="en-US" w:eastAsia="zh-CN"/>
              </w:rPr>
              <w:t>185.577</w:t>
            </w:r>
            <w:r>
              <w:rPr>
                <w:rFonts w:hint="eastAsia" w:hAnsi="仿宋_GB2312" w:eastAsia="仿宋_GB2312"/>
                <w:sz w:val="32"/>
                <w:szCs w:val="32"/>
                <w:shd w:val="clear" w:color="auto" w:fill="FFFFFF"/>
                <w:lang w:val="en-US" w:eastAsia="zh-CN"/>
              </w:rPr>
              <w:t>万元</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2339">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京华、新宇、诚实三选一</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7F2D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2C6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现场高空压瓦</w:t>
            </w:r>
          </w:p>
        </w:tc>
      </w:tr>
      <w:tr w14:paraId="50220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23C9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BFA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压型墙板1</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B9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墙面采用0.6mm厚热镀铝锌基板，正、反面公称镀锌重量均不小于60g/㎡，钢材的屈服强度不小于300Mpa。基板采用高耐久性聚酯涂层，正面涂层2层,涂层厚度20μm，反面涂层2层,涂层厚度20μm。</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92E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EF2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16600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4DE4">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70A2D">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right w:val="single" w:color="000000" w:sz="4" w:space="0"/>
            </w:tcBorders>
            <w:shd w:val="clear" w:color="auto" w:fill="auto"/>
            <w:vAlign w:val="center"/>
          </w:tcPr>
          <w:p w14:paraId="5EA72071">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687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京华、新宇、诚实三选一</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C34F">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F59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37FCC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CE0F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B95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压型墙板2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（过滤车间）</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6C0E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墙面采用0.6mm厚热镀铝锌基板，正、反面公称镀锌重量均不小于60g/㎡，钢材的屈服强度不小于300Mpa。基板采用高耐久性聚酯涂层，正面涂层2层,涂层厚度20μm，反面涂层2层,涂层厚度20μm。</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A1F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F557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2300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36CA8">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481F">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right w:val="single" w:color="000000" w:sz="4" w:space="0"/>
            </w:tcBorders>
            <w:shd w:val="clear" w:color="auto" w:fill="auto"/>
            <w:vAlign w:val="center"/>
          </w:tcPr>
          <w:p w14:paraId="5E0DC59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913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京华、新宇、诚实三选一</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F6B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FF5E">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3B522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82A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853F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墙面采光带</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FE8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宋体" w:hAnsi="宋体" w:eastAsia="宋体" w:cs="宋体"/>
                <w:i w:val="0"/>
                <w:iCs w:val="0"/>
                <w:color w:val="000000"/>
                <w:kern w:val="0"/>
                <w:sz w:val="24"/>
                <w:szCs w:val="24"/>
                <w:u w:val="none"/>
                <w:lang w:val="en-US" w:eastAsia="zh-CN" w:bidi="ar"/>
              </w:rPr>
              <w:t>墙面采光带板型为YX25-210-840型；采光带采用1.5mm聚碳酸脂(PC)实心板，板材质采用抗黄变、抗老化澳洲进口树脂，透光率要求达到80%以上，抗紫外线率99%，并达到实验室高强度15000小时耐老化测试。</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F4F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7AC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6400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F75E">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59BC">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right w:val="single" w:color="000000" w:sz="4" w:space="0"/>
            </w:tcBorders>
            <w:shd w:val="clear" w:color="auto" w:fill="auto"/>
            <w:vAlign w:val="center"/>
          </w:tcPr>
          <w:p w14:paraId="2DB8333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8D1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B二级防火阻燃</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ED4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BAC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6B82C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E2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90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收边件</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97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采用0.6mm厚热镀铝锌基板，正、反面公称镀锌重量均不小于60g/㎡；灰色</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39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14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4C03">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EB074">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bottom w:val="single" w:color="000000" w:sz="4" w:space="0"/>
              <w:right w:val="single" w:color="000000" w:sz="4" w:space="0"/>
            </w:tcBorders>
            <w:shd w:val="clear" w:color="auto" w:fill="auto"/>
            <w:vAlign w:val="center"/>
          </w:tcPr>
          <w:p w14:paraId="161219C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726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京华、新宇、诚实三选一</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FB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367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27D1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CFE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8A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收边件</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3C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采用0.6mm厚热镀铝锌基板，正、反面公称镀锌重量均不小于60g/㎡；白色</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0D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8D2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CB8C">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2E87">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bottom w:val="single" w:color="000000" w:sz="4" w:space="0"/>
              <w:right w:val="single" w:color="000000" w:sz="4" w:space="0"/>
            </w:tcBorders>
            <w:shd w:val="clear" w:color="auto" w:fill="auto"/>
            <w:vAlign w:val="center"/>
          </w:tcPr>
          <w:p w14:paraId="16B3712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FF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京华、新宇、诚实三选一</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F4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FD2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17FCB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8"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30E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55AA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180°咬合连接固定支架</w:t>
            </w:r>
          </w:p>
        </w:tc>
        <w:tc>
          <w:tcPr>
            <w:tcW w:w="5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C1B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宋体" w:hAnsi="宋体" w:eastAsia="宋体" w:cs="宋体"/>
                <w:i w:val="0"/>
                <w:iCs w:val="0"/>
                <w:color w:val="000000"/>
                <w:kern w:val="0"/>
                <w:sz w:val="24"/>
                <w:szCs w:val="24"/>
                <w:u w:val="none"/>
                <w:lang w:val="en-US" w:eastAsia="zh-CN" w:bidi="ar"/>
              </w:rPr>
              <w:t>820暗扣</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3C9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件</w:t>
            </w: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59B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14000</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E2DB">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0137">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p>
        </w:tc>
        <w:tc>
          <w:tcPr>
            <w:tcW w:w="979" w:type="dxa"/>
            <w:vMerge w:val="continue"/>
            <w:tcBorders>
              <w:left w:val="single" w:color="000000" w:sz="4" w:space="0"/>
              <w:bottom w:val="single" w:color="000000" w:sz="4" w:space="0"/>
              <w:right w:val="single" w:color="000000" w:sz="4" w:space="0"/>
            </w:tcBorders>
            <w:shd w:val="clear" w:color="auto" w:fill="auto"/>
            <w:vAlign w:val="center"/>
          </w:tcPr>
          <w:p w14:paraId="413D087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D3C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B二级防火阻燃</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EEE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t>天</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E50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1DA4D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715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D39C">
            <w:pPr>
              <w:jc w:val="center"/>
              <w:rPr>
                <w:rFonts w:hint="eastAsia" w:ascii="微软雅黑" w:hAnsi="微软雅黑" w:eastAsia="微软雅黑" w:cs="微软雅黑"/>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2E9B">
            <w:pPr>
              <w:jc w:val="center"/>
              <w:rPr>
                <w:rFonts w:hint="eastAsia" w:ascii="微软雅黑" w:hAnsi="微软雅黑" w:eastAsia="微软雅黑" w:cs="微软雅黑"/>
                <w:b/>
                <w:bCs/>
                <w:i w:val="0"/>
                <w:iCs w:val="0"/>
                <w:color w:val="000000"/>
                <w:sz w:val="22"/>
                <w:szCs w:val="22"/>
                <w:u w:val="none"/>
              </w:rPr>
            </w:pPr>
          </w:p>
        </w:tc>
        <w:tc>
          <w:tcPr>
            <w:tcW w:w="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6B8C">
            <w:pPr>
              <w:jc w:val="center"/>
              <w:rPr>
                <w:rFonts w:hint="eastAsia" w:ascii="微软雅黑" w:hAnsi="微软雅黑" w:eastAsia="微软雅黑" w:cs="微软雅黑"/>
                <w:b/>
                <w:bCs/>
                <w:i w:val="0"/>
                <w:iCs w:val="0"/>
                <w:color w:val="000000"/>
                <w:sz w:val="22"/>
                <w:szCs w:val="22"/>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7B46B">
            <w:pPr>
              <w:jc w:val="center"/>
              <w:rPr>
                <w:rFonts w:hint="eastAsia" w:ascii="微软雅黑" w:hAnsi="微软雅黑" w:eastAsia="微软雅黑" w:cs="微软雅黑"/>
                <w:b/>
                <w:bCs/>
                <w:i w:val="0"/>
                <w:iCs w:val="0"/>
                <w:color w:val="000000"/>
                <w:sz w:val="22"/>
                <w:szCs w:val="22"/>
                <w:u w:val="none"/>
              </w:rPr>
            </w:pPr>
          </w:p>
        </w:tc>
        <w:tc>
          <w:tcPr>
            <w:tcW w:w="1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6A1E">
            <w:pPr>
              <w:keepNext w:val="0"/>
              <w:keepLines w:val="0"/>
              <w:widowControl/>
              <w:suppressLineNumbers w:val="0"/>
              <w:jc w:val="center"/>
              <w:textAlignment w:val="center"/>
              <w:rPr>
                <w:rFonts w:hint="default" w:ascii="微软雅黑" w:hAnsi="微软雅黑" w:eastAsia="微软雅黑" w:cs="微软雅黑"/>
                <w:b/>
                <w:bCs/>
                <w:i w:val="0"/>
                <w:iCs w:val="0"/>
                <w:color w:val="000000"/>
                <w:sz w:val="22"/>
                <w:szCs w:val="22"/>
                <w:u w:val="none"/>
                <w:lang w:val="en-US"/>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3BA7">
            <w:pPr>
              <w:jc w:val="center"/>
              <w:rPr>
                <w:rFonts w:hint="eastAsia" w:ascii="微软雅黑" w:hAnsi="微软雅黑" w:eastAsia="微软雅黑" w:cs="微软雅黑"/>
                <w:b/>
                <w:bCs/>
                <w:i w:val="0"/>
                <w:iCs w:val="0"/>
                <w:color w:val="000000"/>
                <w:sz w:val="22"/>
                <w:szCs w:val="22"/>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19B7">
            <w:pPr>
              <w:jc w:val="center"/>
              <w:rPr>
                <w:rFonts w:hint="eastAsia" w:ascii="微软雅黑" w:hAnsi="微软雅黑" w:eastAsia="微软雅黑" w:cs="微软雅黑"/>
                <w:b/>
                <w:bCs/>
                <w:i w:val="0"/>
                <w:iCs w:val="0"/>
                <w:color w:val="000000"/>
                <w:sz w:val="22"/>
                <w:szCs w:val="22"/>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781A">
            <w:pPr>
              <w:jc w:val="center"/>
              <w:rPr>
                <w:rFonts w:hint="eastAsia" w:ascii="微软雅黑" w:hAnsi="微软雅黑" w:eastAsia="微软雅黑" w:cs="微软雅黑"/>
                <w:b/>
                <w:bCs/>
                <w:i w:val="0"/>
                <w:iCs w:val="0"/>
                <w:color w:val="000000"/>
                <w:sz w:val="22"/>
                <w:szCs w:val="22"/>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BEE8">
            <w:pPr>
              <w:jc w:val="center"/>
              <w:rPr>
                <w:rFonts w:hint="eastAsia" w:ascii="微软雅黑" w:hAnsi="微软雅黑" w:eastAsia="微软雅黑" w:cs="微软雅黑"/>
                <w:b/>
                <w:bCs/>
                <w:i w:val="0"/>
                <w:iCs w:val="0"/>
                <w:color w:val="000000"/>
                <w:sz w:val="22"/>
                <w:szCs w:val="22"/>
                <w:u w:val="none"/>
              </w:rPr>
            </w:pPr>
          </w:p>
        </w:tc>
      </w:tr>
      <w:tr w14:paraId="4FD61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jc w:val="center"/>
        </w:trPr>
        <w:tc>
          <w:tcPr>
            <w:tcW w:w="11954"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1E96FC3C">
            <w:pP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注：本次报价含13%税，含运费，含现场压瓦费用。</w:t>
            </w:r>
          </w:p>
          <w:p w14:paraId="661C6F61">
            <w:pP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付款方式：货到现场，验收合格，开具发票后7个工作日内付清全款。</w:t>
            </w:r>
          </w:p>
          <w:p w14:paraId="1564D818">
            <w:pPr>
              <w:rPr>
                <w:rFonts w:hint="eastAsia" w:ascii="宋体" w:hAnsi="宋体" w:eastAsia="宋体" w:cs="宋体"/>
                <w:b/>
                <w:bCs/>
                <w:color w:val="000000"/>
                <w:kern w:val="0"/>
                <w:sz w:val="24"/>
                <w:lang w:eastAsia="zh-CN"/>
              </w:rPr>
            </w:pPr>
            <w:r>
              <w:rPr>
                <w:rFonts w:hint="eastAsia" w:ascii="宋体" w:hAnsi="宋体" w:cs="宋体"/>
                <w:b/>
                <w:bCs/>
                <w:color w:val="000000"/>
                <w:kern w:val="0"/>
                <w:sz w:val="24"/>
              </w:rPr>
              <w:t>以上为暂定数量，以实际签收数量为准进行结算</w:t>
            </w:r>
            <w:r>
              <w:rPr>
                <w:rFonts w:hint="eastAsia" w:ascii="宋体" w:hAnsi="宋体" w:cs="宋体"/>
                <w:b/>
                <w:bCs/>
                <w:color w:val="000000"/>
                <w:kern w:val="0"/>
                <w:sz w:val="24"/>
                <w:lang w:eastAsia="zh-CN"/>
              </w:rPr>
              <w:t>。</w:t>
            </w:r>
          </w:p>
          <w:p w14:paraId="7D7DCF92">
            <w:pPr>
              <w:rPr>
                <w:rFonts w:hint="eastAsia" w:ascii="宋体" w:hAnsi="宋体" w:eastAsia="宋体" w:cs="宋体"/>
                <w:b/>
                <w:bCs/>
                <w:i w:val="0"/>
                <w:iCs w:val="0"/>
                <w:color w:val="000000"/>
                <w:kern w:val="0"/>
                <w:sz w:val="24"/>
                <w:szCs w:val="24"/>
                <w:u w:val="none"/>
                <w:lang w:val="en-US" w:eastAsia="zh-CN" w:bidi="ar"/>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D7C2A">
            <w:pPr>
              <w:rPr>
                <w:rFonts w:hint="eastAsia" w:ascii="宋体" w:hAnsi="宋体" w:eastAsia="宋体" w:cs="宋体"/>
                <w:b/>
                <w:bCs/>
                <w:i w:val="0"/>
                <w:iCs w:val="0"/>
                <w:color w:val="000000"/>
                <w:kern w:val="0"/>
                <w:sz w:val="24"/>
                <w:szCs w:val="24"/>
                <w:u w:val="none"/>
                <w:lang w:val="en-US" w:eastAsia="zh-CN" w:bidi="ar"/>
              </w:rPr>
            </w:pPr>
          </w:p>
        </w:tc>
        <w:tc>
          <w:tcPr>
            <w:tcW w:w="10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5C5DC">
            <w:pPr>
              <w:rPr>
                <w:rFonts w:hint="eastAsia" w:ascii="宋体" w:hAnsi="宋体" w:eastAsia="宋体" w:cs="宋体"/>
                <w:b/>
                <w:bCs/>
                <w:i w:val="0"/>
                <w:iCs w:val="0"/>
                <w:color w:val="000000"/>
                <w:kern w:val="0"/>
                <w:sz w:val="24"/>
                <w:szCs w:val="24"/>
                <w:u w:val="none"/>
                <w:lang w:val="en-US" w:eastAsia="zh-CN" w:bidi="ar"/>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4A228">
            <w:pPr>
              <w:rPr>
                <w:rFonts w:hint="eastAsia" w:ascii="宋体" w:hAnsi="宋体" w:eastAsia="宋体" w:cs="宋体"/>
                <w:b/>
                <w:bCs/>
                <w:i w:val="0"/>
                <w:iCs w:val="0"/>
                <w:color w:val="000000"/>
                <w:kern w:val="0"/>
                <w:sz w:val="24"/>
                <w:szCs w:val="24"/>
                <w:u w:val="none"/>
                <w:lang w:val="en-US" w:eastAsia="zh-CN" w:bidi="ar"/>
              </w:rPr>
            </w:pPr>
          </w:p>
        </w:tc>
      </w:tr>
    </w:tbl>
    <w:p w14:paraId="72B0D657">
      <w:pPr>
        <w:rPr>
          <w:rFonts w:hint="eastAsia" w:hAnsi="仿宋_GB2312" w:eastAsia="仿宋_GB2312"/>
          <w:sz w:val="32"/>
          <w:szCs w:val="32"/>
          <w:shd w:val="clear" w:color="auto" w:fill="FFFFFF"/>
          <w:lang w:eastAsia="zh-CN"/>
        </w:rPr>
        <w:sectPr>
          <w:pgSz w:w="16838" w:h="11906" w:orient="landscape"/>
          <w:pgMar w:top="1644" w:right="1440" w:bottom="1474" w:left="1440"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000C56ED">
      <w:pPr>
        <w:tabs>
          <w:tab w:val="left" w:pos="840"/>
        </w:tabs>
        <w:adjustRightInd w:val="0"/>
        <w:snapToGrid w:val="0"/>
        <w:spacing w:line="540" w:lineRule="exact"/>
        <w:ind w:right="120"/>
        <w:rPr>
          <w:rFonts w:ascii="仿宋_GB2312" w:hAnsi="仿宋_GB2312" w:eastAsia="仿宋_GB2312" w:cs="仿宋_GB2312"/>
          <w:bCs/>
          <w:sz w:val="32"/>
          <w:szCs w:val="32"/>
          <w:shd w:val="clear" w:color="auto" w:fill="FFFFFF"/>
        </w:rPr>
      </w:pPr>
      <w:r>
        <w:rPr>
          <w:rFonts w:hint="eastAsia" w:hAnsi="仿宋_GB2312" w:eastAsia="仿宋_GB2312"/>
          <w:sz w:val="32"/>
          <w:szCs w:val="32"/>
          <w:shd w:val="clear" w:color="auto" w:fill="FFFFFF"/>
          <w:lang w:eastAsia="zh-CN"/>
        </w:rPr>
        <w:t>以上产品均需附检验报告，</w:t>
      </w:r>
      <w:r>
        <w:rPr>
          <w:rFonts w:hint="eastAsia" w:hAnsi="仿宋_GB2312" w:eastAsia="仿宋_GB2312"/>
          <w:sz w:val="32"/>
          <w:szCs w:val="32"/>
          <w:shd w:val="clear" w:color="auto" w:fill="FFFFFF"/>
        </w:rPr>
        <w:t>需附</w:t>
      </w:r>
      <w:r>
        <w:rPr>
          <w:rFonts w:hint="eastAsia" w:hAnsi="仿宋_GB2312" w:eastAsia="仿宋_GB2312"/>
          <w:sz w:val="32"/>
          <w:szCs w:val="32"/>
          <w:shd w:val="clear" w:color="auto" w:fill="FFFFFF"/>
          <w:lang w:eastAsia="zh-CN"/>
        </w:rPr>
        <w:t>厂家</w:t>
      </w:r>
      <w:r>
        <w:rPr>
          <w:rFonts w:hint="eastAsia" w:hAnsi="仿宋_GB2312" w:eastAsia="仿宋_GB2312"/>
          <w:sz w:val="32"/>
          <w:szCs w:val="32"/>
          <w:shd w:val="clear" w:color="auto" w:fill="FFFFFF"/>
        </w:rPr>
        <w:t>合格证，</w:t>
      </w:r>
      <w:r>
        <w:rPr>
          <w:rFonts w:hint="eastAsia" w:hAnsi="仿宋_GB2312" w:eastAsia="仿宋_GB2312"/>
          <w:sz w:val="32"/>
          <w:szCs w:val="32"/>
          <w:shd w:val="clear" w:color="auto" w:fill="FFFFFF"/>
          <w:lang w:eastAsia="zh-CN"/>
        </w:rPr>
        <w:t>发货</w:t>
      </w:r>
      <w:r>
        <w:rPr>
          <w:rFonts w:hint="eastAsia" w:hAnsi="仿宋_GB2312" w:eastAsia="仿宋_GB2312"/>
          <w:sz w:val="32"/>
          <w:szCs w:val="32"/>
          <w:shd w:val="clear" w:color="auto" w:fill="FFFFFF"/>
        </w:rPr>
        <w:t>清单</w:t>
      </w:r>
      <w:r>
        <w:rPr>
          <w:rFonts w:hint="eastAsia" w:hAnsi="仿宋_GB2312" w:eastAsia="仿宋_GB2312"/>
          <w:sz w:val="32"/>
          <w:szCs w:val="32"/>
          <w:shd w:val="clear" w:color="auto" w:fill="FFFFFF"/>
          <w:lang w:eastAsia="zh-CN"/>
        </w:rPr>
        <w:t>，中标单位应运送到采购人指定地点（会理市绿水镇红泥坡项目部）。</w:t>
      </w:r>
      <w:r>
        <w:rPr>
          <w:rFonts w:hint="eastAsia" w:hAnsi="黑体" w:eastAsia="黑体"/>
          <w:sz w:val="32"/>
          <w:szCs w:val="32"/>
          <w:shd w:val="clear" w:color="auto" w:fill="FFFFFF"/>
        </w:rPr>
        <w:t>三、质量要求</w:t>
      </w:r>
    </w:p>
    <w:p w14:paraId="62F5E69F">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（一）符合国家现行的质量标准和出厂标准</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需附合格证。</w:t>
      </w:r>
    </w:p>
    <w:p w14:paraId="2EF56E47">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（二）采购标的均为生产厂家原装全新合格产品，供应商不得以次充好；产品来源渠道必须合法，同时应根据国家有关规定、厂家服务承诺及采购人的要求做好售后服务工作。</w:t>
      </w:r>
    </w:p>
    <w:p w14:paraId="0E16C617">
      <w:pPr>
        <w:pStyle w:val="4"/>
        <w:widowControl/>
        <w:shd w:val="clear" w:color="auto"/>
        <w:spacing w:before="0" w:beforeAutospacing="0" w:after="0" w:afterAutospacing="0" w:line="540" w:lineRule="exact"/>
        <w:ind w:firstLine="640" w:firstLineChars="200"/>
        <w:jc w:val="both"/>
        <w:rPr>
          <w:rFonts w:hAnsi="仿宋_GB2312" w:eastAsia="仿宋_GB2312"/>
          <w:sz w:val="32"/>
          <w:szCs w:val="32"/>
          <w:shd w:val="clear" w:color="auto" w:fill="FFFFFF"/>
        </w:rPr>
      </w:pPr>
      <w:r>
        <w:rPr>
          <w:rFonts w:hint="eastAsia" w:hAnsi="仿宋_GB2312" w:eastAsia="仿宋_GB2312"/>
          <w:sz w:val="32"/>
          <w:szCs w:val="32"/>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shd w:val="clear" w:color="auto" w:fill="FFFFFF"/>
        </w:rPr>
        <w:t>采购</w:t>
      </w:r>
      <w:r>
        <w:rPr>
          <w:rFonts w:hint="eastAsia" w:hAnsi="仿宋_GB2312" w:eastAsia="仿宋_GB2312"/>
          <w:sz w:val="32"/>
          <w:szCs w:val="32"/>
          <w:shd w:val="clear" w:color="auto" w:fill="FFFFFF"/>
        </w:rPr>
        <w:t>人有权根据合同条款要求供应商进行赔偿。</w:t>
      </w:r>
    </w:p>
    <w:p w14:paraId="208CF626">
      <w:pPr>
        <w:tabs>
          <w:tab w:val="left" w:pos="840"/>
        </w:tabs>
        <w:adjustRightInd w:val="0"/>
        <w:snapToGrid w:val="0"/>
        <w:spacing w:line="540" w:lineRule="exact"/>
        <w:ind w:right="120"/>
        <w:outlineLvl w:val="0"/>
        <w:rPr>
          <w:rFonts w:eastAsia="黑体"/>
          <w:sz w:val="32"/>
          <w:szCs w:val="32"/>
        </w:rPr>
      </w:pPr>
      <w:r>
        <w:rPr>
          <w:rFonts w:eastAsia="仿宋_GB2312"/>
          <w:sz w:val="32"/>
          <w:szCs w:val="32"/>
        </w:rPr>
        <w:t xml:space="preserve">    </w:t>
      </w:r>
      <w:r>
        <w:rPr>
          <w:rFonts w:hint="eastAsia" w:hAnsi="黑体" w:eastAsia="黑体"/>
          <w:sz w:val="32"/>
          <w:szCs w:val="32"/>
        </w:rPr>
        <w:t>四</w:t>
      </w:r>
      <w:r>
        <w:rPr>
          <w:rFonts w:hAnsi="黑体" w:eastAsia="黑体"/>
          <w:sz w:val="32"/>
          <w:szCs w:val="32"/>
        </w:rPr>
        <w:t>、</w:t>
      </w:r>
      <w:r>
        <w:rPr>
          <w:rFonts w:hAnsi="黑体" w:eastAsia="黑体"/>
          <w:sz w:val="32"/>
          <w:szCs w:val="32"/>
          <w:shd w:val="clear" w:color="auto" w:fill="FFFFFF"/>
        </w:rPr>
        <w:t>中选规则</w:t>
      </w:r>
    </w:p>
    <w:p w14:paraId="2A7FC9E4">
      <w:pPr>
        <w:tabs>
          <w:tab w:val="left" w:pos="840"/>
        </w:tabs>
        <w:adjustRightInd w:val="0"/>
        <w:snapToGrid w:val="0"/>
        <w:spacing w:line="540" w:lineRule="exact"/>
        <w:ind w:right="120"/>
        <w:outlineLvl w:val="1"/>
        <w:rPr>
          <w:rFonts w:eastAsia="仿宋_GB2312"/>
          <w:b/>
          <w:sz w:val="32"/>
          <w:szCs w:val="32"/>
        </w:rPr>
      </w:pPr>
      <w:r>
        <w:rPr>
          <w:rFonts w:eastAsia="仿宋_GB2312"/>
          <w:sz w:val="32"/>
          <w:szCs w:val="32"/>
        </w:rPr>
        <w:t xml:space="preserve">    </w:t>
      </w:r>
      <w:r>
        <w:rPr>
          <w:rFonts w:hAnsi="仿宋_GB2312" w:eastAsia="仿宋_GB2312"/>
          <w:bCs/>
          <w:sz w:val="32"/>
          <w:szCs w:val="32"/>
        </w:rPr>
        <w:t>（一）发布信息公告</w:t>
      </w:r>
    </w:p>
    <w:p w14:paraId="60131DFA">
      <w:pPr>
        <w:adjustRightInd w:val="0"/>
        <w:snapToGrid w:val="0"/>
        <w:spacing w:line="540" w:lineRule="exact"/>
        <w:ind w:left="0" w:leftChars="0" w:firstLine="640" w:firstLineChars="200"/>
        <w:rPr>
          <w:rFonts w:eastAsia="仿宋_GB2312"/>
          <w:sz w:val="32"/>
          <w:szCs w:val="32"/>
          <w:highlight w:val="none"/>
        </w:rPr>
      </w:pPr>
      <w:r>
        <w:rPr>
          <w:rFonts w:eastAsia="仿宋_GB2312"/>
          <w:sz w:val="32"/>
          <w:szCs w:val="32"/>
          <w:highlight w:val="none"/>
        </w:rPr>
        <w:t>公告期：202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3</w:t>
      </w:r>
      <w:r>
        <w:rPr>
          <w:rFonts w:eastAsia="仿宋_GB2312"/>
          <w:sz w:val="32"/>
          <w:szCs w:val="32"/>
          <w:highlight w:val="none"/>
        </w:rPr>
        <w:t>月</w:t>
      </w:r>
      <w:r>
        <w:rPr>
          <w:rFonts w:hint="eastAsia" w:eastAsia="仿宋_GB2312"/>
          <w:sz w:val="32"/>
          <w:szCs w:val="32"/>
          <w:highlight w:val="none"/>
          <w:lang w:val="en-US" w:eastAsia="zh-CN"/>
        </w:rPr>
        <w:t>9</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3</w:t>
      </w:r>
      <w:r>
        <w:rPr>
          <w:rFonts w:eastAsia="仿宋_GB2312"/>
          <w:sz w:val="32"/>
          <w:szCs w:val="32"/>
          <w:highlight w:val="none"/>
        </w:rPr>
        <w:t>月</w:t>
      </w:r>
      <w:r>
        <w:rPr>
          <w:rFonts w:hint="eastAsia" w:eastAsia="仿宋_GB2312"/>
          <w:sz w:val="32"/>
          <w:szCs w:val="32"/>
          <w:highlight w:val="none"/>
          <w:lang w:val="en-US" w:eastAsia="zh-CN"/>
        </w:rPr>
        <w:t>11</w:t>
      </w:r>
      <w:r>
        <w:rPr>
          <w:rFonts w:eastAsia="仿宋_GB2312"/>
          <w:sz w:val="32"/>
          <w:szCs w:val="32"/>
          <w:highlight w:val="none"/>
        </w:rPr>
        <w:t>日</w:t>
      </w:r>
      <w:r>
        <w:rPr>
          <w:rFonts w:hint="eastAsia" w:eastAsia="仿宋_GB2312"/>
          <w:sz w:val="32"/>
          <w:szCs w:val="32"/>
          <w:highlight w:val="none"/>
          <w:lang w:val="en-US" w:eastAsia="zh-CN"/>
        </w:rPr>
        <w:t xml:space="preserve">17：00 </w:t>
      </w:r>
      <w:r>
        <w:rPr>
          <w:rFonts w:hint="eastAsia" w:eastAsia="仿宋_GB2312"/>
          <w:sz w:val="32"/>
          <w:szCs w:val="32"/>
          <w:highlight w:val="none"/>
        </w:rPr>
        <w:t>（北京时间）</w:t>
      </w:r>
      <w:r>
        <w:rPr>
          <w:rFonts w:eastAsia="仿宋_GB2312"/>
          <w:sz w:val="32"/>
          <w:szCs w:val="32"/>
          <w:highlight w:val="none"/>
        </w:rPr>
        <w:t>。</w:t>
      </w:r>
    </w:p>
    <w:p w14:paraId="4E14C383">
      <w:pPr>
        <w:adjustRightInd w:val="0"/>
        <w:snapToGrid w:val="0"/>
        <w:spacing w:line="540" w:lineRule="exact"/>
        <w:ind w:left="0" w:leftChars="0" w:firstLine="640" w:firstLineChars="200"/>
        <w:rPr>
          <w:rFonts w:hint="eastAsia" w:eastAsia="仿宋_GB2312"/>
          <w:sz w:val="32"/>
          <w:szCs w:val="32"/>
          <w:highlight w:val="none"/>
          <w:lang w:eastAsia="zh-CN"/>
        </w:rPr>
      </w:pPr>
      <w:r>
        <w:rPr>
          <w:rFonts w:eastAsia="仿宋_GB2312"/>
          <w:sz w:val="32"/>
          <w:szCs w:val="32"/>
          <w:highlight w:val="none"/>
        </w:rPr>
        <w:t>资格附件递交截止时间</w:t>
      </w:r>
      <w:r>
        <w:rPr>
          <w:rFonts w:hint="eastAsia" w:eastAsia="仿宋_GB2312"/>
          <w:sz w:val="32"/>
          <w:szCs w:val="32"/>
          <w:highlight w:val="none"/>
          <w:lang w:eastAsia="zh-CN"/>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3</w:t>
      </w:r>
      <w:r>
        <w:rPr>
          <w:rFonts w:eastAsia="仿宋_GB2312"/>
          <w:sz w:val="32"/>
          <w:szCs w:val="32"/>
          <w:highlight w:val="none"/>
        </w:rPr>
        <w:t>月</w:t>
      </w:r>
      <w:r>
        <w:rPr>
          <w:rFonts w:hint="eastAsia" w:eastAsia="仿宋_GB2312"/>
          <w:sz w:val="32"/>
          <w:szCs w:val="32"/>
          <w:highlight w:val="none"/>
          <w:lang w:val="en-US" w:eastAsia="zh-CN"/>
        </w:rPr>
        <w:t>11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2BDDE3D8">
      <w:pPr>
        <w:adjustRightInd w:val="0"/>
        <w:snapToGrid w:val="0"/>
        <w:spacing w:line="540" w:lineRule="exact"/>
        <w:ind w:left="0" w:leftChars="0"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458C4D3F">
      <w:pPr>
        <w:adjustRightInd w:val="0"/>
        <w:snapToGrid w:val="0"/>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1.公告期满，如</w:t>
      </w:r>
      <w:r>
        <w:rPr>
          <w:rFonts w:hint="eastAsia" w:hAnsi="仿宋_GB2312" w:eastAsia="仿宋_GB2312"/>
          <w:sz w:val="32"/>
          <w:szCs w:val="32"/>
          <w:highlight w:val="none"/>
          <w:lang w:eastAsia="zh-CN"/>
        </w:rPr>
        <w:t>本项目</w:t>
      </w:r>
      <w:r>
        <w:rPr>
          <w:rFonts w:hint="eastAsia" w:hAnsi="仿宋_GB2312" w:eastAsia="仿宋_GB2312"/>
          <w:sz w:val="32"/>
          <w:szCs w:val="32"/>
          <w:highlight w:val="none"/>
        </w:rPr>
        <w:t>征集到2家及2家以上意向供应商，则通过网络竞价的方式，价低者中。</w:t>
      </w:r>
    </w:p>
    <w:p w14:paraId="4BBD9164">
      <w:pPr>
        <w:adjustRightInd w:val="0"/>
        <w:snapToGrid w:val="0"/>
        <w:spacing w:line="540" w:lineRule="exact"/>
        <w:ind w:firstLine="640" w:firstLineChars="200"/>
        <w:jc w:val="both"/>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lang w:eastAsia="zh-CN"/>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67CEE099">
      <w:pPr>
        <w:widowControl/>
        <w:shd w:val="clear" w:color="auto"/>
        <w:spacing w:line="540" w:lineRule="exact"/>
        <w:ind w:firstLine="64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129828D9">
      <w:pPr>
        <w:widowControl/>
        <w:shd w:val="clear" w:color="auto" w:fill="FFFFFF"/>
        <w:spacing w:line="540" w:lineRule="exact"/>
        <w:ind w:firstLine="640"/>
        <w:jc w:val="left"/>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w:t>
      </w:r>
      <w:r>
        <w:rPr>
          <w:rFonts w:hAnsi="仿宋_GB2312" w:eastAsia="仿宋_GB2312"/>
          <w:sz w:val="32"/>
          <w:szCs w:val="32"/>
          <w:highlight w:val="none"/>
          <w:shd w:val="clear" w:color="auto" w:fill="FFFFFF"/>
        </w:rPr>
        <w:t>竞价起始价：</w:t>
      </w:r>
      <w:r>
        <w:rPr>
          <w:rFonts w:hint="eastAsia" w:hAnsi="仿宋_GB2312" w:eastAsia="仿宋_GB2312"/>
          <w:bCs/>
          <w:sz w:val="32"/>
          <w:szCs w:val="32"/>
          <w:highlight w:val="none"/>
          <w:shd w:val="clear" w:color="auto" w:fill="FFFFFF"/>
          <w:lang w:val="en-US" w:eastAsia="zh-CN"/>
        </w:rPr>
        <w:t>185.577</w:t>
      </w:r>
      <w:r>
        <w:rPr>
          <w:rFonts w:hint="eastAsia" w:hAnsi="仿宋_GB2312" w:eastAsia="仿宋_GB2312"/>
          <w:sz w:val="32"/>
          <w:szCs w:val="32"/>
          <w:highlight w:val="none"/>
          <w:shd w:val="clear" w:color="auto" w:fill="FFFFFF"/>
          <w:lang w:val="en-US" w:eastAsia="zh-CN"/>
        </w:rPr>
        <w:t>万元</w:t>
      </w:r>
      <w:r>
        <w:rPr>
          <w:rFonts w:hAnsi="仿宋_GB2312" w:eastAsia="仿宋_GB2312"/>
          <w:sz w:val="32"/>
          <w:szCs w:val="32"/>
          <w:highlight w:val="none"/>
          <w:shd w:val="clear" w:color="auto" w:fill="FFFFFF"/>
        </w:rPr>
        <w:t>；</w:t>
      </w:r>
    </w:p>
    <w:p w14:paraId="06ECD137">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2.</w:t>
      </w:r>
      <w:r>
        <w:rPr>
          <w:rFonts w:hAnsi="仿宋_GB2312" w:eastAsia="仿宋_GB2312"/>
          <w:color w:val="auto"/>
          <w:sz w:val="32"/>
          <w:szCs w:val="32"/>
          <w:highlight w:val="none"/>
          <w:shd w:val="clear" w:color="auto" w:fill="FFFFFF"/>
        </w:rPr>
        <w:t>减价幅度：</w:t>
      </w:r>
      <w:r>
        <w:rPr>
          <w:rFonts w:hint="eastAsia" w:hAnsi="仿宋_GB2312" w:eastAsia="仿宋_GB2312"/>
          <w:color w:val="auto"/>
          <w:sz w:val="32"/>
          <w:szCs w:val="32"/>
          <w:highlight w:val="none"/>
          <w:shd w:val="clear" w:color="auto" w:fill="FFFFFF"/>
          <w:lang w:val="en-US" w:eastAsia="zh-CN"/>
        </w:rPr>
        <w:t>5000</w:t>
      </w:r>
      <w:r>
        <w:rPr>
          <w:rFonts w:hint="eastAsia" w:hAnsi="仿宋_GB2312" w:eastAsia="仿宋_GB2312"/>
          <w:color w:val="auto"/>
          <w:sz w:val="32"/>
          <w:szCs w:val="32"/>
          <w:highlight w:val="none"/>
          <w:shd w:val="clear" w:color="auto" w:fill="FFFFFF"/>
        </w:rPr>
        <w:t>元</w:t>
      </w:r>
      <w:r>
        <w:rPr>
          <w:rFonts w:hAnsi="仿宋_GB2312" w:eastAsia="仿宋_GB2312"/>
          <w:color w:val="auto"/>
          <w:sz w:val="32"/>
          <w:szCs w:val="32"/>
          <w:highlight w:val="none"/>
          <w:shd w:val="clear" w:color="auto" w:fill="FFFFFF"/>
        </w:rPr>
        <w:t>；</w:t>
      </w:r>
    </w:p>
    <w:p w14:paraId="26794A8D">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3.</w:t>
      </w:r>
      <w:r>
        <w:rPr>
          <w:rFonts w:hAnsi="仿宋_GB2312" w:eastAsia="仿宋_GB2312"/>
          <w:color w:val="auto"/>
          <w:sz w:val="32"/>
          <w:szCs w:val="32"/>
          <w:highlight w:val="none"/>
          <w:shd w:val="clear" w:color="auto" w:fill="FFFFFF"/>
        </w:rPr>
        <w:t>限时报价期：</w:t>
      </w:r>
      <w:r>
        <w:rPr>
          <w:rFonts w:hint="eastAsia" w:hAnsi="仿宋_GB2312" w:eastAsia="仿宋_GB2312"/>
          <w:color w:val="auto"/>
          <w:sz w:val="32"/>
          <w:szCs w:val="32"/>
          <w:highlight w:val="none"/>
          <w:shd w:val="clear" w:color="auto" w:fill="FFFFFF"/>
          <w:lang w:val="en-US" w:eastAsia="zh-CN"/>
        </w:rPr>
        <w:t>2</w:t>
      </w:r>
      <w:r>
        <w:rPr>
          <w:rFonts w:hAnsi="仿宋_GB2312" w:eastAsia="仿宋_GB2312"/>
          <w:color w:val="auto"/>
          <w:sz w:val="32"/>
          <w:szCs w:val="32"/>
          <w:highlight w:val="none"/>
          <w:shd w:val="clear" w:color="auto" w:fill="FFFFFF"/>
        </w:rPr>
        <w:t>0分钟；</w:t>
      </w:r>
    </w:p>
    <w:p w14:paraId="6B2A4468">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4.</w:t>
      </w:r>
      <w:r>
        <w:rPr>
          <w:rFonts w:hAnsi="仿宋_GB2312" w:eastAsia="仿宋_GB2312"/>
          <w:color w:val="auto"/>
          <w:sz w:val="32"/>
          <w:szCs w:val="32"/>
          <w:highlight w:val="none"/>
          <w:shd w:val="clear" w:color="auto" w:fill="FFFFFF"/>
        </w:rPr>
        <w:t>延时报价期：</w:t>
      </w:r>
      <w:r>
        <w:rPr>
          <w:rFonts w:hint="eastAsia" w:hAnsi="仿宋_GB2312" w:eastAsia="仿宋_GB2312"/>
          <w:color w:val="auto"/>
          <w:sz w:val="32"/>
          <w:szCs w:val="32"/>
          <w:highlight w:val="none"/>
          <w:shd w:val="clear" w:color="auto" w:fill="FFFFFF"/>
          <w:lang w:val="en-US" w:eastAsia="zh-CN"/>
        </w:rPr>
        <w:t>30</w:t>
      </w:r>
      <w:r>
        <w:rPr>
          <w:rFonts w:hAnsi="仿宋_GB2312" w:eastAsia="仿宋_GB2312"/>
          <w:color w:val="auto"/>
          <w:sz w:val="32"/>
          <w:szCs w:val="32"/>
          <w:highlight w:val="none"/>
          <w:shd w:val="clear" w:color="auto" w:fill="FFFFFF"/>
        </w:rPr>
        <w:t>0秒/每轮。</w:t>
      </w:r>
    </w:p>
    <w:p w14:paraId="2173196E">
      <w:pPr>
        <w:widowControl/>
        <w:shd w:val="clear" w:color="auto" w:fill="FFFFFF"/>
        <w:spacing w:line="540" w:lineRule="exact"/>
        <w:ind w:firstLine="640"/>
        <w:jc w:val="left"/>
        <w:rPr>
          <w:rFonts w:hAnsi="仿宋_GB2312" w:eastAsia="仿宋_GB2312"/>
          <w:sz w:val="32"/>
          <w:szCs w:val="32"/>
          <w:shd w:val="clear" w:color="auto" w:fill="FFFFFF"/>
        </w:rPr>
      </w:pPr>
      <w:r>
        <w:rPr>
          <w:rFonts w:hAnsi="仿宋_GB2312" w:eastAsia="仿宋_GB2312"/>
          <w:sz w:val="32"/>
          <w:szCs w:val="32"/>
          <w:shd w:val="clear" w:color="auto" w:fill="FFFFFF"/>
        </w:rPr>
        <w:t>（四）成交供应商确定后，在3个工作日内向其发出成交通知书。</w:t>
      </w:r>
    </w:p>
    <w:p w14:paraId="247AFBFC">
      <w:pPr>
        <w:pStyle w:val="2"/>
        <w:spacing w:line="540" w:lineRule="exact"/>
        <w:ind w:firstLine="640" w:firstLineChars="200"/>
        <w:rPr>
          <w:rFonts w:hAnsi="仿宋_GB2312" w:eastAsia="仿宋_GB2312"/>
          <w:b/>
          <w:sz w:val="32"/>
          <w:szCs w:val="32"/>
          <w:shd w:val="clear" w:color="auto" w:fill="FFFFFF"/>
        </w:rPr>
      </w:pPr>
      <w:r>
        <w:rPr>
          <w:rFonts w:hint="eastAsia" w:hAnsi="仿宋_GB2312" w:eastAsia="仿宋_GB2312"/>
          <w:bCs/>
          <w:sz w:val="32"/>
          <w:szCs w:val="32"/>
          <w:shd w:val="clear" w:color="auto" w:fill="FFFFFF"/>
        </w:rPr>
        <w:t>（五）对供应商的相关要求</w:t>
      </w:r>
    </w:p>
    <w:p w14:paraId="7E98F1F6">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1382CE8C">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75213FDD">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3.互联网环境可能存在时延等不可抗因素，供应商应尽量在自由竞价期内充分出价，在延时竞价期内及时出价。凡因互联网环境存在的时延等不可抗因素导致的一切不良竞价后果均由供应商自行承担。</w:t>
      </w:r>
    </w:p>
    <w:p w14:paraId="3D499F3C">
      <w:pPr>
        <w:adjustRightInd w:val="0"/>
        <w:snapToGrid w:val="0"/>
        <w:spacing w:line="540" w:lineRule="exact"/>
        <w:ind w:firstLine="640" w:firstLineChars="200"/>
        <w:outlineLvl w:val="0"/>
        <w:rPr>
          <w:rFonts w:hAnsi="黑体" w:eastAsia="黑体"/>
          <w:sz w:val="32"/>
          <w:szCs w:val="32"/>
          <w:shd w:val="clear" w:color="auto" w:fill="FFFFFF"/>
        </w:rPr>
      </w:pPr>
      <w:r>
        <w:rPr>
          <w:rFonts w:hint="eastAsia" w:hAnsi="黑体" w:eastAsia="黑体"/>
          <w:sz w:val="32"/>
          <w:szCs w:val="32"/>
          <w:shd w:val="clear" w:color="auto" w:fill="FFFFFF"/>
        </w:rPr>
        <w:t>五</w:t>
      </w:r>
      <w:r>
        <w:rPr>
          <w:rFonts w:hAnsi="黑体" w:eastAsia="黑体"/>
          <w:sz w:val="32"/>
          <w:szCs w:val="32"/>
          <w:shd w:val="clear" w:color="auto" w:fill="FFFFFF"/>
        </w:rPr>
        <w:t>、报名条件</w:t>
      </w:r>
    </w:p>
    <w:p w14:paraId="448FE369">
      <w:pPr>
        <w:adjustRightInd w:val="0"/>
        <w:snapToGrid w:val="0"/>
        <w:spacing w:line="540" w:lineRule="exact"/>
        <w:ind w:firstLine="640" w:firstLineChars="200"/>
        <w:outlineLvl w:val="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，注册资本金</w:t>
      </w:r>
      <w:r>
        <w:rPr>
          <w:rFonts w:hint="eastAsia" w:hAnsi="仿宋_GB2312" w:eastAsia="仿宋_GB2312"/>
          <w:kern w:val="0"/>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万元人民币（含</w:t>
      </w:r>
      <w:r>
        <w:rPr>
          <w:rFonts w:hint="eastAsia" w:hAnsi="仿宋_GB2312" w:eastAsia="仿宋_GB2312"/>
          <w:kern w:val="0"/>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万元）以上</w:t>
      </w:r>
      <w:r>
        <w:rPr>
          <w:rFonts w:hAnsi="仿宋_GB2312" w:eastAsia="仿宋_GB2312"/>
          <w:sz w:val="32"/>
          <w:szCs w:val="32"/>
          <w:highlight w:val="none"/>
          <w:shd w:val="clear" w:color="auto" w:fill="FFFFFF"/>
        </w:rPr>
        <w:t>。</w:t>
      </w:r>
    </w:p>
    <w:p w14:paraId="451AC9B2">
      <w:pPr>
        <w:adjustRightInd w:val="0"/>
        <w:snapToGrid w:val="0"/>
        <w:spacing w:line="540" w:lineRule="exact"/>
        <w:ind w:firstLine="640" w:firstLineChars="200"/>
        <w:rPr>
          <w:rFonts w:eastAsia="仿宋_GB2312"/>
          <w:sz w:val="32"/>
          <w:szCs w:val="32"/>
          <w:highlight w:val="none"/>
        </w:rPr>
      </w:pPr>
      <w:r>
        <w:rPr>
          <w:rFonts w:hint="eastAsia"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二</w:t>
      </w:r>
      <w:r>
        <w:rPr>
          <w:rFonts w:hint="eastAsia" w:hAnsi="仿宋_GB2312" w:eastAsia="仿宋_GB2312"/>
          <w:sz w:val="32"/>
          <w:szCs w:val="32"/>
          <w:highlight w:val="none"/>
          <w:shd w:val="clear" w:color="auto" w:fill="FFFFFF"/>
        </w:rPr>
        <w:t>）</w:t>
      </w:r>
      <w:r>
        <w:rPr>
          <w:rFonts w:hAnsi="仿宋_GB2312" w:eastAsia="仿宋_GB2312"/>
          <w:kern w:val="0"/>
          <w:sz w:val="32"/>
          <w:szCs w:val="32"/>
          <w:highlight w:val="none"/>
          <w:shd w:val="clear" w:color="auto" w:fill="FFFFFF"/>
        </w:rPr>
        <w:t>法定代表人身份证复印件加盖鲜章</w:t>
      </w:r>
      <w:r>
        <w:rPr>
          <w:rFonts w:hint="eastAsia" w:hAnsi="仿宋_GB2312" w:eastAsia="仿宋_GB2312"/>
          <w:sz w:val="32"/>
          <w:szCs w:val="32"/>
          <w:highlight w:val="none"/>
          <w:shd w:val="clear" w:color="auto" w:fill="FFFFFF"/>
        </w:rPr>
        <w:t>。</w:t>
      </w:r>
    </w:p>
    <w:p w14:paraId="3CE1414B">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三</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7601DC12">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eastAsia="zh-CN"/>
        </w:rPr>
        <w:t>四</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04D4F725">
      <w:pPr>
        <w:pStyle w:val="2"/>
        <w:ind w:firstLine="640" w:firstLineChars="200"/>
        <w:rPr>
          <w:rFonts w:hint="eastAsia" w:hAnsi="仿宋_GB2312" w:eastAsia="仿宋_GB2312"/>
          <w:color w:val="auto"/>
          <w:sz w:val="32"/>
          <w:szCs w:val="32"/>
          <w:highlight w:val="none"/>
          <w:lang w:eastAsia="zh-CN"/>
        </w:rPr>
      </w:pPr>
      <w:r>
        <w:rPr>
          <w:rFonts w:hint="eastAsia" w:hAnsi="仿宋_GB2312" w:eastAsia="仿宋_GB2312"/>
          <w:color w:val="auto"/>
          <w:sz w:val="32"/>
          <w:szCs w:val="32"/>
          <w:highlight w:val="none"/>
          <w:shd w:val="clear" w:color="auto" w:fill="FFFFFF"/>
          <w:lang w:val="en-US" w:eastAsia="zh-CN"/>
        </w:rPr>
        <w:t>（五）</w:t>
      </w:r>
      <w:r>
        <w:rPr>
          <w:rFonts w:hint="eastAsia" w:hAnsi="仿宋_GB2312" w:eastAsia="仿宋_GB2312"/>
          <w:color w:val="auto"/>
          <w:sz w:val="32"/>
          <w:szCs w:val="32"/>
          <w:highlight w:val="none"/>
          <w:lang w:eastAsia="zh-CN"/>
        </w:rPr>
        <w:t>本项目需缴纳保证金</w:t>
      </w:r>
      <w:r>
        <w:rPr>
          <w:rFonts w:hint="eastAsia" w:hAnsi="仿宋_GB2312" w:eastAsia="仿宋_GB2312"/>
          <w:color w:val="auto"/>
          <w:sz w:val="32"/>
          <w:szCs w:val="32"/>
          <w:highlight w:val="none"/>
          <w:lang w:val="en-US" w:eastAsia="zh-CN"/>
        </w:rPr>
        <w:t>30000元（大写：叁万元整）</w:t>
      </w:r>
      <w:r>
        <w:rPr>
          <w:rFonts w:hint="eastAsia" w:hAnsi="仿宋_GB2312" w:eastAsia="仿宋_GB2312"/>
          <w:color w:val="auto"/>
          <w:sz w:val="32"/>
          <w:szCs w:val="32"/>
          <w:highlight w:val="none"/>
          <w:lang w:eastAsia="zh-CN"/>
        </w:rPr>
        <w:t>。</w:t>
      </w:r>
    </w:p>
    <w:p w14:paraId="7B9E52D1">
      <w:pPr>
        <w:pStyle w:val="4"/>
        <w:widowControl/>
        <w:shd w:val="clear" w:color="auto" w:fill="FFFFFF"/>
        <w:spacing w:before="0" w:beforeAutospacing="0" w:after="0" w:afterAutospacing="0" w:line="540" w:lineRule="exact"/>
        <w:ind w:left="0" w:leftChars="0" w:firstLine="640" w:firstLineChars="200"/>
        <w:jc w:val="both"/>
        <w:rPr>
          <w:rFonts w:hAnsi="仿宋_GB2312" w:eastAsia="仿宋_GB2312"/>
          <w:sz w:val="32"/>
          <w:szCs w:val="32"/>
        </w:rPr>
      </w:pPr>
      <w:r>
        <w:rPr>
          <w:rFonts w:hAnsi="仿宋_GB2312" w:eastAsia="仿宋_GB2312"/>
          <w:sz w:val="32"/>
          <w:szCs w:val="32"/>
          <w:shd w:val="clear" w:color="auto" w:fill="FFFFFF"/>
        </w:rPr>
        <w:t>注：在项目公告结束前供应商可多次更新上传资料，公告结束后上传的资料将无法更新更改，采购人将在公告结束后统一审核供应商上传的资料，资料审核不通过的供应商无法进入后续竞价环节。</w:t>
      </w:r>
    </w:p>
    <w:p w14:paraId="79F0AF8A">
      <w:pPr>
        <w:adjustRightInd w:val="0"/>
        <w:snapToGrid w:val="0"/>
        <w:spacing w:line="540" w:lineRule="exact"/>
        <w:outlineLvl w:val="0"/>
        <w:rPr>
          <w:rFonts w:eastAsia="黑体"/>
          <w:sz w:val="32"/>
          <w:szCs w:val="32"/>
        </w:rPr>
      </w:pPr>
      <w:r>
        <w:rPr>
          <w:rFonts w:eastAsia="仿宋_GB2312"/>
          <w:sz w:val="32"/>
          <w:szCs w:val="32"/>
        </w:rPr>
        <w:t xml:space="preserve">    </w:t>
      </w:r>
      <w:r>
        <w:rPr>
          <w:rFonts w:hint="eastAsia" w:hAnsi="黑体" w:eastAsia="黑体"/>
          <w:sz w:val="32"/>
          <w:szCs w:val="32"/>
        </w:rPr>
        <w:t>六</w:t>
      </w:r>
      <w:r>
        <w:rPr>
          <w:rFonts w:hAnsi="黑体" w:eastAsia="黑体"/>
          <w:sz w:val="32"/>
          <w:szCs w:val="32"/>
        </w:rPr>
        <w:t>、意向供应商报名时需注意的其他事项</w:t>
      </w:r>
    </w:p>
    <w:p w14:paraId="4EC18DD4">
      <w:pPr>
        <w:adjustRightInd w:val="0"/>
        <w:snapToGrid w:val="0"/>
        <w:spacing w:line="540" w:lineRule="exact"/>
        <w:ind w:firstLine="640"/>
        <w:rPr>
          <w:rFonts w:eastAsia="仿宋_GB2312"/>
          <w:sz w:val="32"/>
          <w:szCs w:val="32"/>
        </w:rPr>
      </w:pPr>
      <w:r>
        <w:rPr>
          <w:rFonts w:hAnsi="仿宋_GB2312" w:eastAsia="仿宋_GB2312"/>
          <w:sz w:val="32"/>
          <w:szCs w:val="32"/>
        </w:rPr>
        <w:t>（一）意向供应</w:t>
      </w:r>
      <w:r>
        <w:rPr>
          <w:rFonts w:hint="eastAsia" w:hAnsi="仿宋_GB2312" w:eastAsia="仿宋_GB2312"/>
          <w:sz w:val="32"/>
          <w:szCs w:val="32"/>
        </w:rPr>
        <w:t>商</w:t>
      </w:r>
      <w:r>
        <w:rPr>
          <w:rFonts w:hAnsi="仿宋_GB2312" w:eastAsia="仿宋_GB2312"/>
          <w:sz w:val="32"/>
          <w:szCs w:val="32"/>
        </w:rPr>
        <w:t>应在公告期内办理报名手续</w:t>
      </w:r>
      <w:r>
        <w:rPr>
          <w:rFonts w:hint="eastAsia" w:hAnsi="仿宋_GB2312" w:eastAsia="仿宋_GB2312"/>
          <w:sz w:val="32"/>
          <w:szCs w:val="32"/>
        </w:rPr>
        <w:t>。</w:t>
      </w:r>
    </w:p>
    <w:p w14:paraId="48B48E3E">
      <w:pPr>
        <w:adjustRightInd w:val="0"/>
        <w:snapToGrid w:val="0"/>
        <w:spacing w:line="540" w:lineRule="exact"/>
        <w:rPr>
          <w:rFonts w:hAnsi="仿宋_GB2312" w:eastAsia="仿宋_GB2312"/>
          <w:sz w:val="32"/>
          <w:szCs w:val="32"/>
          <w:shd w:val="clear" w:color="auto" w:fill="FFFFFF"/>
        </w:rPr>
      </w:pPr>
      <w:r>
        <w:rPr>
          <w:rFonts w:eastAsia="仿宋_GB2312"/>
          <w:sz w:val="32"/>
          <w:szCs w:val="32"/>
        </w:rPr>
        <w:t xml:space="preserve">    </w:t>
      </w:r>
      <w:r>
        <w:rPr>
          <w:rFonts w:hAnsi="仿宋_GB2312" w:eastAsia="仿宋_GB2312"/>
          <w:sz w:val="32"/>
          <w:szCs w:val="32"/>
        </w:rPr>
        <w:t>（</w:t>
      </w:r>
      <w:r>
        <w:rPr>
          <w:rFonts w:hint="eastAsia" w:hAnsi="仿宋_GB2312" w:eastAsia="仿宋_GB2312"/>
          <w:sz w:val="32"/>
          <w:szCs w:val="32"/>
        </w:rPr>
        <w:t>二</w:t>
      </w:r>
      <w:r>
        <w:rPr>
          <w:rFonts w:hAnsi="仿宋_GB2312" w:eastAsia="仿宋_GB2312"/>
          <w:sz w:val="32"/>
          <w:szCs w:val="32"/>
        </w:rPr>
        <w:t>）报名方式：</w:t>
      </w:r>
      <w:r>
        <w:rPr>
          <w:rFonts w:hAnsi="仿宋_GB2312" w:eastAsia="仿宋_GB2312"/>
          <w:sz w:val="32"/>
          <w:szCs w:val="32"/>
          <w:shd w:val="clear" w:color="auto" w:fill="FFFFFF"/>
        </w:rPr>
        <w:t>自公告发布之日起，登录</w:t>
      </w:r>
      <w:r>
        <w:rPr>
          <w:rFonts w:hint="eastAsia" w:hAnsi="仿宋_GB2312" w:eastAsia="仿宋_GB2312"/>
          <w:sz w:val="32"/>
          <w:szCs w:val="32"/>
        </w:rPr>
        <w:t>凉山国企阳光采购服务平台网站（http://lsz.swueecg.com/#/index）</w:t>
      </w:r>
      <w:r>
        <w:rPr>
          <w:rFonts w:hAnsi="仿宋_GB2312" w:eastAsia="仿宋_GB2312"/>
          <w:sz w:val="32"/>
          <w:szCs w:val="32"/>
          <w:shd w:val="clear" w:color="auto" w:fill="FFFFFF"/>
        </w:rPr>
        <w:t>进行注册，注册成功后搜索本项目名称进入公告页面报名，并按要求上传报名资料（报名资料均需加盖鲜章）。</w:t>
      </w:r>
    </w:p>
    <w:p w14:paraId="61029F12">
      <w:pPr>
        <w:adjustRightInd w:val="0"/>
        <w:snapToGrid w:val="0"/>
        <w:spacing w:line="540" w:lineRule="exact"/>
        <w:rPr>
          <w:rFonts w:eastAsia="黑体"/>
          <w:sz w:val="32"/>
          <w:szCs w:val="32"/>
          <w:shd w:val="clear" w:color="auto" w:fill="FFFFFF"/>
        </w:rPr>
      </w:pPr>
      <w:r>
        <w:rPr>
          <w:rFonts w:hint="eastAsia" w:eastAsia="仿宋_GB2312"/>
          <w:sz w:val="32"/>
          <w:szCs w:val="32"/>
        </w:rPr>
        <w:t xml:space="preserve">    </w:t>
      </w:r>
      <w:r>
        <w:rPr>
          <w:rFonts w:hint="eastAsia" w:hAnsi="黑体" w:eastAsia="黑体"/>
          <w:sz w:val="32"/>
          <w:szCs w:val="32"/>
          <w:shd w:val="clear" w:color="auto" w:fill="FFFFFF"/>
        </w:rPr>
        <w:t>七</w:t>
      </w:r>
      <w:r>
        <w:rPr>
          <w:rFonts w:hAnsi="黑体" w:eastAsia="黑体"/>
          <w:sz w:val="32"/>
          <w:szCs w:val="32"/>
          <w:shd w:val="clear" w:color="auto" w:fill="FFFFFF"/>
        </w:rPr>
        <w:t>、合同签订、交货验收及价款结算</w:t>
      </w:r>
    </w:p>
    <w:p w14:paraId="72B90AC0">
      <w:pPr>
        <w:adjustRightInd w:val="0"/>
        <w:snapToGrid w:val="0"/>
        <w:spacing w:line="540" w:lineRule="exact"/>
        <w:ind w:firstLine="640" w:firstLineChars="200"/>
        <w:rPr>
          <w:rFonts w:ascii="楷体_GB2312" w:eastAsia="楷体_GB2312"/>
          <w:sz w:val="32"/>
          <w:szCs w:val="32"/>
          <w:shd w:val="clear" w:color="auto" w:fill="FFFFFF"/>
        </w:rPr>
      </w:pPr>
      <w:r>
        <w:rPr>
          <w:rFonts w:hint="eastAsia" w:ascii="楷体_GB2312" w:hAnsi="仿宋_GB2312" w:eastAsia="楷体_GB2312"/>
          <w:sz w:val="32"/>
          <w:szCs w:val="32"/>
          <w:shd w:val="clear" w:color="auto" w:fill="FFFFFF"/>
        </w:rPr>
        <w:t>（一）签订合同</w:t>
      </w:r>
    </w:p>
    <w:p w14:paraId="159017D7">
      <w:pPr>
        <w:adjustRightInd w:val="0"/>
        <w:snapToGrid w:val="0"/>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供应商应在收到</w:t>
      </w:r>
      <w:r>
        <w:rPr>
          <w:rFonts w:hint="eastAsia" w:hAnsi="仿宋_GB2312" w:eastAsia="仿宋_GB2312"/>
          <w:sz w:val="32"/>
          <w:szCs w:val="32"/>
          <w:shd w:val="clear" w:color="auto" w:fill="FFFFFF"/>
          <w:lang w:eastAsia="zh-CN"/>
        </w:rPr>
        <w:t>成交</w:t>
      </w:r>
      <w:r>
        <w:rPr>
          <w:rFonts w:hAnsi="仿宋_GB2312" w:eastAsia="仿宋_GB2312"/>
          <w:sz w:val="32"/>
          <w:szCs w:val="32"/>
          <w:shd w:val="clear" w:color="auto" w:fill="FFFFFF"/>
        </w:rPr>
        <w:t>通知书后</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w:t>
      </w:r>
      <w:r>
        <w:rPr>
          <w:rFonts w:hint="eastAsia" w:hAnsi="仿宋_GB2312" w:eastAsia="仿宋_GB2312"/>
          <w:sz w:val="32"/>
          <w:szCs w:val="32"/>
          <w:shd w:val="clear" w:color="auto" w:fill="FFFFFF"/>
        </w:rPr>
        <w:t>内</w:t>
      </w:r>
      <w:r>
        <w:rPr>
          <w:rFonts w:hAnsi="仿宋_GB2312" w:eastAsia="仿宋_GB2312"/>
          <w:sz w:val="32"/>
          <w:szCs w:val="32"/>
          <w:shd w:val="clear" w:color="auto" w:fill="FFFFFF"/>
        </w:rPr>
        <w:t>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签订《采购合同》。若供应商未在</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个工作日内与采购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签订《采购合同》，则视为自动放弃中选资格，采购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有权重新挂牌公开征集供应商。</w:t>
      </w:r>
    </w:p>
    <w:p w14:paraId="12CB5C3D">
      <w:pPr>
        <w:adjustRightInd w:val="0"/>
        <w:snapToGrid w:val="0"/>
        <w:spacing w:line="540" w:lineRule="exact"/>
        <w:ind w:firstLine="640" w:firstLineChars="200"/>
        <w:rPr>
          <w:rFonts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（二）服务期限</w:t>
      </w:r>
    </w:p>
    <w:p w14:paraId="4E975ADB">
      <w:pPr>
        <w:keepNext w:val="0"/>
        <w:keepLines w:val="0"/>
        <w:widowControl/>
        <w:suppressLineNumbers w:val="0"/>
        <w:jc w:val="left"/>
        <w:textAlignment w:val="center"/>
        <w:rPr>
          <w:rFonts w:hAnsi="仿宋_GB2312" w:eastAsia="仿宋_GB2312"/>
          <w:sz w:val="32"/>
          <w:szCs w:val="32"/>
          <w:highlight w:val="none"/>
          <w:shd w:val="clear" w:color="auto" w:fill="FFFFFF"/>
        </w:rPr>
      </w:pPr>
      <w:r>
        <w:rPr>
          <w:rFonts w:hint="eastAsia" w:hAnsi="仿宋_GB2312" w:eastAsia="仿宋_GB2312"/>
          <w:color w:val="auto"/>
          <w:sz w:val="32"/>
          <w:szCs w:val="32"/>
          <w:shd w:val="clear" w:color="auto" w:fill="FFFFFF"/>
          <w:lang w:eastAsia="zh-CN"/>
        </w:rPr>
        <w:t>自</w:t>
      </w:r>
      <w:r>
        <w:rPr>
          <w:rFonts w:hint="eastAsia" w:hAnsi="仿宋_GB2312" w:eastAsia="仿宋_GB2312"/>
          <w:color w:val="auto"/>
          <w:sz w:val="32"/>
          <w:szCs w:val="32"/>
          <w:shd w:val="clear" w:color="auto" w:fill="FFFFFF"/>
        </w:rPr>
        <w:t>合同签订后</w:t>
      </w:r>
      <w:r>
        <w:rPr>
          <w:rFonts w:hint="eastAsia" w:hAnsi="仿宋_GB2312" w:eastAsia="仿宋_GB2312"/>
          <w:color w:val="auto"/>
          <w:sz w:val="32"/>
          <w:szCs w:val="32"/>
          <w:shd w:val="clear" w:color="auto" w:fill="FFFFFF"/>
          <w:lang w:val="en-US" w:eastAsia="zh-CN"/>
        </w:rPr>
        <w:t>180天</w:t>
      </w:r>
      <w:r>
        <w:rPr>
          <w:rFonts w:hint="eastAsia" w:hAnsi="仿宋_GB2312" w:eastAsia="仿宋_GB2312"/>
          <w:color w:val="auto"/>
          <w:sz w:val="32"/>
          <w:szCs w:val="32"/>
          <w:shd w:val="clear" w:color="auto" w:fill="FFFFFF"/>
          <w:lang w:eastAsia="zh-CN"/>
        </w:rPr>
        <w:t>内按采购人需求分批送货到采购人指定地</w:t>
      </w:r>
      <w:r>
        <w:rPr>
          <w:rFonts w:hint="eastAsia" w:hAnsi="仿宋_GB2312" w:eastAsia="仿宋_GB2312"/>
          <w:color w:val="auto"/>
          <w:sz w:val="32"/>
          <w:szCs w:val="32"/>
          <w:shd w:val="clear" w:color="auto" w:fill="FFFFFF"/>
          <w:lang w:val="en-US" w:eastAsia="zh-CN"/>
        </w:rPr>
        <w:t>点（</w:t>
      </w:r>
      <w:r>
        <w:rPr>
          <w:rFonts w:hint="eastAsia" w:hAnsi="仿宋_GB2312" w:eastAsia="仿宋_GB2312"/>
          <w:sz w:val="32"/>
          <w:szCs w:val="32"/>
          <w:shd w:val="clear" w:color="auto" w:fill="FFFFFF"/>
          <w:lang w:eastAsia="zh-CN"/>
        </w:rPr>
        <w:t>会理市绿水镇红泥坡项目部</w:t>
      </w:r>
      <w:r>
        <w:rPr>
          <w:rFonts w:hint="eastAsia" w:hAnsi="仿宋_GB2312" w:eastAsia="仿宋_GB2312"/>
          <w:color w:val="auto"/>
          <w:sz w:val="32"/>
          <w:szCs w:val="32"/>
          <w:shd w:val="clear" w:color="auto" w:fill="FFFFFF"/>
          <w:lang w:val="en-US" w:eastAsia="zh-CN"/>
        </w:rPr>
        <w:t>），否则视为未按合同约定</w:t>
      </w:r>
      <w:r>
        <w:rPr>
          <w:rFonts w:hint="eastAsia" w:hAnsi="仿宋_GB2312" w:eastAsia="仿宋_GB2312"/>
          <w:sz w:val="32"/>
          <w:szCs w:val="32"/>
          <w:highlight w:val="none"/>
          <w:shd w:val="clear" w:color="auto" w:fill="FFFFFF"/>
        </w:rPr>
        <w:t>交货，供应商应按</w:t>
      </w:r>
      <w:r>
        <w:rPr>
          <w:rFonts w:hint="eastAsia" w:hAnsi="仿宋_GB2312" w:eastAsia="仿宋_GB2312"/>
          <w:sz w:val="32"/>
          <w:szCs w:val="32"/>
          <w:highlight w:val="none"/>
          <w:shd w:val="clear" w:color="auto" w:fill="FFFFFF"/>
          <w:lang w:eastAsia="zh-CN"/>
        </w:rPr>
        <w:t>合同</w:t>
      </w:r>
      <w:r>
        <w:rPr>
          <w:rFonts w:hint="eastAsia" w:hAnsi="仿宋_GB2312" w:eastAsia="仿宋_GB2312"/>
          <w:sz w:val="32"/>
          <w:szCs w:val="32"/>
          <w:highlight w:val="none"/>
          <w:shd w:val="clear" w:color="auto" w:fill="FFFFFF"/>
        </w:rPr>
        <w:t>中的相应条款承担违约责任。</w:t>
      </w:r>
    </w:p>
    <w:p w14:paraId="58D3A9A7">
      <w:pPr>
        <w:adjustRightInd w:val="0"/>
        <w:snapToGrid w:val="0"/>
        <w:spacing w:line="540" w:lineRule="exact"/>
        <w:ind w:firstLine="640" w:firstLineChars="200"/>
        <w:rPr>
          <w:rFonts w:ascii="楷体_GB2312" w:eastAsia="楷体_GB2312"/>
          <w:sz w:val="32"/>
          <w:szCs w:val="32"/>
        </w:rPr>
      </w:pPr>
      <w:r>
        <w:rPr>
          <w:rFonts w:hint="eastAsia" w:ascii="楷体_GB2312" w:hAnsi="仿宋_GB2312" w:eastAsia="楷体_GB2312"/>
          <w:sz w:val="32"/>
          <w:szCs w:val="32"/>
          <w:shd w:val="clear" w:color="auto" w:fill="FFFFFF"/>
        </w:rPr>
        <w:t>（三）验收由采购人组织，供应商配合进行</w:t>
      </w:r>
    </w:p>
    <w:p w14:paraId="3BC9361F">
      <w:pPr>
        <w:adjustRightInd w:val="0"/>
        <w:snapToGrid w:val="0"/>
        <w:spacing w:line="540" w:lineRule="exact"/>
        <w:ind w:firstLine="645"/>
        <w:rPr>
          <w:rFonts w:hAnsi="仿宋_GB2312" w:eastAsia="仿宋_GB2312"/>
          <w:sz w:val="32"/>
          <w:szCs w:val="32"/>
          <w:shd w:val="clear" w:color="auto" w:fill="FFFFFF"/>
        </w:rPr>
      </w:pPr>
      <w:r>
        <w:rPr>
          <w:rFonts w:hAnsi="仿宋_GB2312" w:eastAsia="仿宋_GB2312"/>
          <w:sz w:val="32"/>
          <w:szCs w:val="32"/>
          <w:shd w:val="clear" w:color="auto" w:fill="FFFFFF"/>
        </w:rPr>
        <w:t>验收标准：</w:t>
      </w:r>
    </w:p>
    <w:p w14:paraId="7BF84211">
      <w:pPr>
        <w:pStyle w:val="2"/>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w:t>
      </w:r>
      <w:r>
        <w:rPr>
          <w:rFonts w:hint="eastAsia" w:hAnsi="仿宋_GB2312" w:eastAsia="仿宋_GB2312"/>
          <w:sz w:val="32"/>
          <w:szCs w:val="32"/>
          <w:shd w:val="clear" w:color="auto" w:fill="FFFFFF"/>
        </w:rPr>
        <w:t>以及</w:t>
      </w:r>
      <w:r>
        <w:rPr>
          <w:rFonts w:hAnsi="仿宋_GB2312" w:eastAsia="仿宋_GB2312"/>
          <w:sz w:val="32"/>
          <w:szCs w:val="32"/>
          <w:shd w:val="clear" w:color="auto" w:fill="FFFFFF"/>
        </w:rPr>
        <w:t>供应商的相应文件及承诺</w:t>
      </w:r>
      <w:r>
        <w:rPr>
          <w:rFonts w:hint="eastAsia" w:hAnsi="仿宋_GB2312" w:eastAsia="仿宋_GB2312"/>
          <w:sz w:val="32"/>
          <w:szCs w:val="32"/>
          <w:shd w:val="clear" w:color="auto" w:fill="FFFFFF"/>
        </w:rPr>
        <w:t>、</w:t>
      </w:r>
      <w:r>
        <w:rPr>
          <w:rFonts w:hAnsi="仿宋_GB2312" w:eastAsia="仿宋_GB2312"/>
          <w:sz w:val="32"/>
          <w:szCs w:val="32"/>
          <w:shd w:val="clear" w:color="auto" w:fill="FFFFFF"/>
        </w:rPr>
        <w:t>《采购合同》</w:t>
      </w:r>
      <w:r>
        <w:rPr>
          <w:rFonts w:hint="eastAsia" w:hAnsi="仿宋_GB2312" w:eastAsia="仿宋_GB2312"/>
          <w:sz w:val="32"/>
          <w:szCs w:val="32"/>
          <w:shd w:val="clear" w:color="auto" w:fill="FFFFFF"/>
        </w:rPr>
        <w:t>、厂家出具的附件</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合格证</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清单等资料作为</w:t>
      </w:r>
      <w:r>
        <w:rPr>
          <w:rFonts w:hAnsi="仿宋_GB2312" w:eastAsia="仿宋_GB2312"/>
          <w:sz w:val="32"/>
          <w:szCs w:val="32"/>
          <w:shd w:val="clear" w:color="auto" w:fill="FFFFFF"/>
        </w:rPr>
        <w:t>约定标准进行验收；采购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和供应商如对质量要求和</w:t>
      </w:r>
      <w:r>
        <w:rPr>
          <w:rFonts w:hint="eastAsia" w:hAnsi="仿宋_GB2312" w:eastAsia="仿宋_GB2312"/>
          <w:sz w:val="32"/>
          <w:szCs w:val="32"/>
          <w:shd w:val="clear" w:color="auto" w:fill="FFFFFF"/>
        </w:rPr>
        <w:t>规格型号等</w:t>
      </w:r>
      <w:r>
        <w:rPr>
          <w:rFonts w:hAnsi="仿宋_GB2312" w:eastAsia="仿宋_GB2312"/>
          <w:sz w:val="32"/>
          <w:szCs w:val="32"/>
          <w:shd w:val="clear" w:color="auto" w:fill="FFFFFF"/>
        </w:rPr>
        <w:t>的约定标准存在相互抵触或异议，由采购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在采购相应的文件中按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要求比较优胜的原则确定该项的约定标准进行验收</w:t>
      </w:r>
      <w:r>
        <w:rPr>
          <w:rFonts w:hint="eastAsia" w:hAnsi="仿宋_GB2312" w:eastAsia="仿宋_GB2312"/>
          <w:sz w:val="32"/>
          <w:szCs w:val="32"/>
          <w:shd w:val="clear" w:color="auto" w:fill="FFFFFF"/>
        </w:rPr>
        <w:t>。</w:t>
      </w:r>
    </w:p>
    <w:p w14:paraId="1304E802">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（四）价款结算</w:t>
      </w:r>
    </w:p>
    <w:p w14:paraId="509E050F">
      <w:pPr>
        <w:keepNext w:val="0"/>
        <w:keepLines w:val="0"/>
        <w:widowControl/>
        <w:suppressLineNumbers w:val="0"/>
        <w:spacing w:before="0" w:beforeAutospacing="0" w:after="0" w:afterAutospacing="0"/>
        <w:ind w:left="0" w:right="0" w:firstLine="640" w:firstLineChars="200"/>
        <w:jc w:val="left"/>
        <w:textAlignment w:val="center"/>
        <w:rPr>
          <w:rFonts w:hint="eastAsia" w:ascii="Times New Roman" w:hAnsi="仿宋_GB2312" w:eastAsia="仿宋_GB2312" w:cs="Times New Roman"/>
          <w:kern w:val="2"/>
          <w:sz w:val="32"/>
          <w:szCs w:val="32"/>
          <w:shd w:val="clear" w:color="auto" w:fill="FFFFFF"/>
          <w:lang w:val="en-US" w:eastAsia="zh-CN" w:bidi="ar-SA"/>
        </w:rPr>
      </w:pPr>
      <w:r>
        <w:rPr>
          <w:rFonts w:hint="eastAsia" w:ascii="Times New Roman" w:hAnsi="仿宋_GB2312" w:eastAsia="仿宋_GB2312" w:cs="Times New Roman"/>
          <w:kern w:val="2"/>
          <w:sz w:val="32"/>
          <w:szCs w:val="32"/>
          <w:shd w:val="clear" w:color="auto" w:fill="FFFFFF"/>
          <w:lang w:val="en-US" w:eastAsia="zh-CN" w:bidi="ar-SA"/>
        </w:rPr>
        <w:t>（1）货到现场，验收合格，开具发票后7个工作日内付清全款。供应</w:t>
      </w:r>
      <w:r>
        <w:rPr>
          <w:rFonts w:hint="eastAsia" w:hAnsi="仿宋_GB2312" w:eastAsia="仿宋_GB2312" w:cs="Times New Roman"/>
          <w:kern w:val="2"/>
          <w:sz w:val="32"/>
          <w:szCs w:val="32"/>
          <w:shd w:val="clear" w:color="auto" w:fill="FFFFFF"/>
          <w:lang w:val="en-US" w:eastAsia="zh-CN" w:bidi="ar-SA"/>
        </w:rPr>
        <w:t>商</w:t>
      </w:r>
      <w:r>
        <w:rPr>
          <w:rFonts w:hint="eastAsia" w:ascii="Times New Roman" w:hAnsi="仿宋_GB2312" w:eastAsia="仿宋_GB2312" w:cs="Times New Roman"/>
          <w:kern w:val="2"/>
          <w:sz w:val="32"/>
          <w:szCs w:val="32"/>
          <w:shd w:val="clear" w:color="auto" w:fill="FFFFFF"/>
          <w:lang w:val="en-US" w:eastAsia="zh-CN" w:bidi="ar-SA"/>
        </w:rPr>
        <w:t>应于</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支付</w:t>
      </w:r>
      <w:r>
        <w:rPr>
          <w:rFonts w:hint="eastAsia" w:hAnsi="仿宋_GB2312" w:eastAsia="仿宋_GB2312" w:cs="Times New Roman"/>
          <w:kern w:val="2"/>
          <w:sz w:val="32"/>
          <w:szCs w:val="32"/>
          <w:shd w:val="clear" w:color="auto" w:fill="FFFFFF"/>
          <w:lang w:val="en-US" w:eastAsia="zh-CN" w:bidi="ar-SA"/>
        </w:rPr>
        <w:t>货款</w:t>
      </w:r>
      <w:r>
        <w:rPr>
          <w:rFonts w:hint="eastAsia" w:ascii="Times New Roman" w:hAnsi="仿宋_GB2312" w:eastAsia="仿宋_GB2312" w:cs="Times New Roman"/>
          <w:kern w:val="2"/>
          <w:sz w:val="32"/>
          <w:szCs w:val="32"/>
          <w:shd w:val="clear" w:color="auto" w:fill="FFFFFF"/>
          <w:lang w:val="en-US" w:eastAsia="zh-CN" w:bidi="ar-SA"/>
        </w:rPr>
        <w:t>前开具税率13%的全额增值税专用发票交付</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w:t>
      </w:r>
      <w:r>
        <w:rPr>
          <w:rFonts w:hint="eastAsia" w:hAnsi="仿宋_GB2312" w:eastAsia="仿宋_GB2312" w:cs="Times New Roman"/>
          <w:kern w:val="2"/>
          <w:sz w:val="32"/>
          <w:szCs w:val="32"/>
          <w:shd w:val="clear" w:color="auto" w:fill="FFFFFF"/>
          <w:lang w:val="en-US" w:eastAsia="zh-CN" w:bidi="ar-SA"/>
        </w:rPr>
        <w:t>供应商</w:t>
      </w:r>
      <w:r>
        <w:rPr>
          <w:rFonts w:hint="eastAsia" w:ascii="Times New Roman" w:hAnsi="仿宋_GB2312" w:eastAsia="仿宋_GB2312" w:cs="Times New Roman"/>
          <w:kern w:val="2"/>
          <w:sz w:val="32"/>
          <w:szCs w:val="32"/>
          <w:shd w:val="clear" w:color="auto" w:fill="FFFFFF"/>
          <w:lang w:val="en-US" w:eastAsia="zh-CN" w:bidi="ar-SA"/>
        </w:rPr>
        <w:t>足额开具发票前，</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 xml:space="preserve">有权拒绝付款且不视为具有任何违约行为。 </w:t>
      </w:r>
    </w:p>
    <w:p w14:paraId="08F13762">
      <w:pPr>
        <w:adjustRightInd w:val="0"/>
        <w:snapToGrid w:val="0"/>
        <w:spacing w:line="540" w:lineRule="exact"/>
        <w:ind w:firstLine="640" w:firstLineChars="200"/>
        <w:outlineLvl w:val="0"/>
        <w:rPr>
          <w:rFonts w:eastAsia="黑体"/>
          <w:sz w:val="32"/>
          <w:szCs w:val="32"/>
          <w:shd w:val="clear" w:color="auto" w:fill="FFFFFF"/>
        </w:rPr>
      </w:pPr>
      <w:r>
        <w:rPr>
          <w:rFonts w:hint="eastAsia" w:hAnsi="黑体" w:eastAsia="黑体"/>
          <w:sz w:val="32"/>
          <w:szCs w:val="32"/>
          <w:highlight w:val="none"/>
          <w:shd w:val="clear" w:color="auto" w:fill="FFFFFF"/>
        </w:rPr>
        <w:t>八</w:t>
      </w:r>
      <w:r>
        <w:rPr>
          <w:rFonts w:hAnsi="黑体" w:eastAsia="黑体"/>
          <w:sz w:val="32"/>
          <w:szCs w:val="32"/>
          <w:highlight w:val="none"/>
          <w:shd w:val="clear" w:color="auto" w:fill="FFFFFF"/>
        </w:rPr>
        <w:t>、售</w:t>
      </w:r>
      <w:r>
        <w:rPr>
          <w:rFonts w:hAnsi="黑体" w:eastAsia="黑体"/>
          <w:sz w:val="32"/>
          <w:szCs w:val="32"/>
          <w:shd w:val="clear" w:color="auto" w:fill="FFFFFF"/>
        </w:rPr>
        <w:t>后服务事宜</w:t>
      </w:r>
    </w:p>
    <w:p w14:paraId="219BB214">
      <w:pPr>
        <w:widowControl/>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供应商须指派专人负责与采购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联系售后服务事宜</w:t>
      </w:r>
      <w:r>
        <w:rPr>
          <w:rFonts w:hint="eastAsia" w:hAnsi="仿宋_GB2312" w:eastAsia="仿宋_GB2312"/>
          <w:sz w:val="32"/>
          <w:szCs w:val="32"/>
          <w:shd w:val="clear" w:color="auto" w:fill="FFFFFF"/>
        </w:rPr>
        <w:t>（具体内容以双方签订的采购合同内容为准）。</w:t>
      </w:r>
    </w:p>
    <w:p w14:paraId="741FD426">
      <w:pPr>
        <w:adjustRightInd w:val="0"/>
        <w:snapToGrid w:val="0"/>
        <w:spacing w:line="540" w:lineRule="exact"/>
        <w:ind w:firstLine="640" w:firstLineChars="200"/>
        <w:outlineLvl w:val="0"/>
        <w:rPr>
          <w:rFonts w:eastAsia="黑体"/>
        </w:rPr>
      </w:pPr>
      <w:r>
        <w:rPr>
          <w:rFonts w:hint="eastAsia" w:ascii="黑体" w:hAnsi="黑体" w:eastAsia="黑体"/>
          <w:sz w:val="32"/>
          <w:szCs w:val="32"/>
          <w:shd w:val="clear" w:color="auto" w:fill="FFFFFF"/>
          <w:lang w:val="en-US" w:eastAsia="zh-CN"/>
        </w:rPr>
        <w:t>九</w:t>
      </w:r>
      <w:r>
        <w:rPr>
          <w:rFonts w:hint="eastAsia" w:ascii="黑体" w:hAnsi="黑体" w:eastAsia="黑体"/>
          <w:sz w:val="32"/>
          <w:szCs w:val="32"/>
          <w:shd w:val="clear" w:color="auto" w:fill="FFFFFF"/>
        </w:rPr>
        <w:t>、其他</w:t>
      </w:r>
    </w:p>
    <w:p w14:paraId="32FBFC6F">
      <w:pPr>
        <w:pStyle w:val="2"/>
        <w:ind w:firstLine="640"/>
        <w:rPr>
          <w:rFonts w:hint="eastAsia" w:eastAsia="仿宋_GB2312"/>
          <w:sz w:val="32"/>
          <w:szCs w:val="32"/>
          <w:shd w:val="clear" w:color="auto" w:fill="FFFFFF"/>
          <w:lang w:val="en-US" w:eastAsia="zh-CN"/>
        </w:rPr>
      </w:pPr>
      <w:r>
        <w:rPr>
          <w:rFonts w:hint="eastAsia" w:eastAsia="仿宋_GB2312"/>
          <w:sz w:val="32"/>
          <w:szCs w:val="32"/>
          <w:shd w:val="clear" w:color="auto" w:fill="FFFFFF"/>
          <w:lang w:val="en-US" w:eastAsia="zh-CN"/>
        </w:rPr>
        <w:t>采购人联系人：韩先生</w:t>
      </w:r>
    </w:p>
    <w:p w14:paraId="3E314BD8">
      <w:pPr>
        <w:adjustRightInd w:val="0"/>
        <w:snapToGrid w:val="0"/>
        <w:spacing w:line="540" w:lineRule="exact"/>
        <w:ind w:firstLine="640" w:firstLineChars="200"/>
        <w:rPr>
          <w:rFonts w:hint="default"/>
          <w:lang w:val="en-US"/>
        </w:rPr>
      </w:pPr>
      <w:r>
        <w:rPr>
          <w:rFonts w:hint="eastAsia" w:eastAsia="仿宋_GB2312"/>
          <w:sz w:val="32"/>
          <w:szCs w:val="32"/>
          <w:shd w:val="clear" w:color="auto" w:fill="FFFFFF"/>
          <w:lang w:eastAsia="zh-CN"/>
        </w:rPr>
        <w:t>采购人联系电话：</w:t>
      </w:r>
      <w:r>
        <w:rPr>
          <w:rFonts w:hint="eastAsia" w:eastAsia="仿宋_GB2312"/>
          <w:sz w:val="32"/>
          <w:szCs w:val="32"/>
          <w:shd w:val="clear" w:color="auto" w:fill="FFFFFF"/>
          <w:lang w:val="en-US" w:eastAsia="zh-CN"/>
        </w:rPr>
        <w:t>15108246824</w:t>
      </w:r>
    </w:p>
    <w:p w14:paraId="72B2C14A">
      <w:pPr>
        <w:pStyle w:val="2"/>
        <w:ind w:firstLine="640"/>
        <w:rPr>
          <w:rFonts w:hint="eastAsia" w:eastAsia="仿宋_GB2312"/>
          <w:sz w:val="32"/>
          <w:szCs w:val="32"/>
          <w:shd w:val="clear" w:color="auto" w:fill="FFFFFF"/>
        </w:rPr>
      </w:pPr>
      <w:r>
        <w:rPr>
          <w:rFonts w:hint="eastAsia" w:eastAsia="仿宋_GB2312"/>
          <w:sz w:val="32"/>
          <w:szCs w:val="32"/>
          <w:shd w:val="clear" w:color="auto" w:fill="FFFFFF"/>
        </w:rPr>
        <w:t>采   购   人：</w:t>
      </w:r>
      <w:r>
        <w:rPr>
          <w:rFonts w:hint="eastAsia" w:hAnsi="仿宋_GB2312" w:eastAsia="仿宋_GB2312"/>
          <w:sz w:val="32"/>
          <w:szCs w:val="32"/>
          <w:shd w:val="clear" w:color="auto" w:fill="FFFFFF"/>
          <w:lang w:val="en-US" w:eastAsia="zh-CN"/>
        </w:rPr>
        <w:t>凉山州现代房屋建筑集成制造有限公司</w:t>
      </w:r>
    </w:p>
    <w:p w14:paraId="0FE689DD">
      <w:pPr>
        <w:adjustRightInd w:val="0"/>
        <w:snapToGrid w:val="0"/>
        <w:spacing w:line="540" w:lineRule="exact"/>
        <w:ind w:firstLine="3526" w:firstLineChars="1102"/>
        <w:rPr>
          <w:rFonts w:hint="eastAsia" w:eastAsia="仿宋_GB2312"/>
          <w:sz w:val="32"/>
          <w:szCs w:val="32"/>
          <w:shd w:val="clear" w:color="auto" w:fill="FFFFFF"/>
        </w:rPr>
      </w:pPr>
      <w:r>
        <w:rPr>
          <w:rFonts w:hint="eastAsia" w:eastAsia="仿宋_GB2312"/>
          <w:sz w:val="32"/>
          <w:szCs w:val="32"/>
          <w:shd w:val="clear" w:color="auto" w:fill="FFFFFF"/>
        </w:rPr>
        <w:t>202</w:t>
      </w:r>
      <w:r>
        <w:rPr>
          <w:rFonts w:hint="eastAsia" w:eastAsia="仿宋_GB2312"/>
          <w:sz w:val="32"/>
          <w:szCs w:val="32"/>
          <w:shd w:val="clear" w:color="auto" w:fill="FFFFFF"/>
          <w:lang w:val="en-US" w:eastAsia="zh-CN"/>
        </w:rPr>
        <w:t>6</w:t>
      </w:r>
      <w:r>
        <w:rPr>
          <w:rFonts w:hint="eastAsia" w:eastAsia="仿宋_GB2312"/>
          <w:sz w:val="32"/>
          <w:szCs w:val="32"/>
          <w:shd w:val="clear" w:color="auto" w:fill="FFFFFF"/>
        </w:rPr>
        <w:t>年</w:t>
      </w:r>
      <w:r>
        <w:rPr>
          <w:rFonts w:hint="eastAsia" w:eastAsia="仿宋_GB2312"/>
          <w:sz w:val="32"/>
          <w:szCs w:val="32"/>
          <w:shd w:val="clear" w:color="auto" w:fill="FFFFFF"/>
          <w:lang w:val="en-US" w:eastAsia="zh-CN"/>
        </w:rPr>
        <w:t xml:space="preserve"> 03</w:t>
      </w:r>
      <w:r>
        <w:rPr>
          <w:rFonts w:hint="eastAsia" w:eastAsia="仿宋_GB2312"/>
          <w:sz w:val="32"/>
          <w:szCs w:val="32"/>
          <w:shd w:val="clear" w:color="auto" w:fill="FFFFFF"/>
        </w:rPr>
        <w:t>月</w:t>
      </w:r>
      <w:r>
        <w:rPr>
          <w:rFonts w:hint="eastAsia" w:eastAsia="仿宋_GB2312"/>
          <w:sz w:val="32"/>
          <w:szCs w:val="32"/>
          <w:shd w:val="clear" w:color="auto" w:fill="FFFFFF"/>
          <w:lang w:val="en-US" w:eastAsia="zh-CN"/>
        </w:rPr>
        <w:t>09</w:t>
      </w:r>
      <w:r>
        <w:rPr>
          <w:rFonts w:hint="eastAsia" w:eastAsia="仿宋_GB2312"/>
          <w:sz w:val="32"/>
          <w:szCs w:val="32"/>
          <w:shd w:val="clear" w:color="auto" w:fill="FFFFFF"/>
        </w:rPr>
        <w:t>日</w:t>
      </w:r>
    </w:p>
    <w:p w14:paraId="4B4EAF98">
      <w:pPr>
        <w:ind w:firstLine="3520" w:firstLineChars="1100"/>
        <w:rPr>
          <w:rFonts w:hint="default" w:hAnsi="黑体" w:eastAsia="黑体"/>
          <w:sz w:val="32"/>
          <w:szCs w:val="32"/>
          <w:shd w:val="clear" w:color="auto" w:fill="FFFFFF"/>
          <w:lang w:val="en-US" w:eastAsia="zh-CN"/>
        </w:rPr>
      </w:pPr>
    </w:p>
    <w:p w14:paraId="52B90DCB">
      <w:bookmarkStart w:id="0" w:name="_GoBack"/>
      <w:bookmarkEnd w:id="0"/>
    </w:p>
    <w:p w14:paraId="10B788AE"/>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5EDAA">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0651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80651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3B8365"/>
    <w:multiLevelType w:val="singleLevel"/>
    <w:tmpl w:val="6F3B836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C1F37F4"/>
    <w:rsid w:val="0DB6500B"/>
    <w:rsid w:val="168B6DE7"/>
    <w:rsid w:val="20724B38"/>
    <w:rsid w:val="232C1EE7"/>
    <w:rsid w:val="246A1C97"/>
    <w:rsid w:val="29D54DDD"/>
    <w:rsid w:val="2F5C1240"/>
    <w:rsid w:val="3285770F"/>
    <w:rsid w:val="33AA439F"/>
    <w:rsid w:val="39D2513E"/>
    <w:rsid w:val="41204717"/>
    <w:rsid w:val="42337541"/>
    <w:rsid w:val="46677A43"/>
    <w:rsid w:val="47FA7BD0"/>
    <w:rsid w:val="48783354"/>
    <w:rsid w:val="4A365275"/>
    <w:rsid w:val="541D7817"/>
    <w:rsid w:val="5C636B8C"/>
    <w:rsid w:val="5D7315F6"/>
    <w:rsid w:val="640F0BB9"/>
    <w:rsid w:val="66C46CA9"/>
    <w:rsid w:val="69C57534"/>
    <w:rsid w:val="7C975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41"/>
    <w:basedOn w:val="7"/>
    <w:qFormat/>
    <w:uiPriority w:val="0"/>
    <w:rPr>
      <w:rFonts w:hint="eastAsia" w:ascii="宋体" w:hAnsi="宋体" w:eastAsia="宋体" w:cs="宋体"/>
      <w:color w:val="000000"/>
      <w:sz w:val="22"/>
      <w:szCs w:val="22"/>
      <w:u w:val="none"/>
    </w:rPr>
  </w:style>
  <w:style w:type="character" w:customStyle="1" w:styleId="9">
    <w:name w:val="font61"/>
    <w:basedOn w:val="7"/>
    <w:qFormat/>
    <w:uiPriority w:val="0"/>
    <w:rPr>
      <w:rFonts w:hint="eastAsia" w:ascii="宋体" w:hAnsi="宋体" w:eastAsia="宋体" w:cs="宋体"/>
      <w:color w:val="000000"/>
      <w:sz w:val="22"/>
      <w:szCs w:val="22"/>
      <w:u w:val="none"/>
      <w:vertAlign w:val="superscript"/>
    </w:rPr>
  </w:style>
  <w:style w:type="character" w:customStyle="1" w:styleId="10">
    <w:name w:val="font51"/>
    <w:basedOn w:val="7"/>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2698</Words>
  <Characters>2988</Characters>
  <Lines>0</Lines>
  <Paragraphs>0</Paragraphs>
  <TotalTime>2</TotalTime>
  <ScaleCrop>false</ScaleCrop>
  <LinksUpToDate>false</LinksUpToDate>
  <CharactersWithSpaces>3040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顾国祥</cp:lastModifiedBy>
  <dcterms:modified xsi:type="dcterms:W3CDTF">2026-03-09T01:16:36Z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FC3BF42B3E184442A22BF33A337A6238_13</vt:lpwstr>
  </property>
  <property fmtid="{D5CDD505-2E9C-101B-9397-08002B2CF9AE}" pid="4" name="KSOTemplateDocerSaveRecord">
    <vt:lpwstr>eyJoZGlkIjoiZmVkOTkwN2I1NGM2ODhjODZkMjhhZDI3ODI5YzVhMjgiLCJ1c2VySWQiOiIxMzA4OTk1MDEifQ==</vt:lpwstr>
  </property>
</Properties>
</file>