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A5FC0">
      <w:pPr>
        <w:pStyle w:val="5"/>
        <w:spacing w:line="276" w:lineRule="auto"/>
        <w:rPr>
          <w:color w:val="FF0000"/>
        </w:rPr>
      </w:pPr>
    </w:p>
    <w:p w14:paraId="34F3A9A9">
      <w:pPr>
        <w:pStyle w:val="5"/>
        <w:spacing w:line="276" w:lineRule="auto"/>
        <w:rPr>
          <w:color w:val="FF0000"/>
        </w:rPr>
      </w:pPr>
    </w:p>
    <w:p w14:paraId="26F0B03B">
      <w:pPr>
        <w:pStyle w:val="5"/>
        <w:spacing w:line="277" w:lineRule="auto"/>
        <w:rPr>
          <w:color w:val="FF0000"/>
        </w:rPr>
      </w:pPr>
    </w:p>
    <w:p w14:paraId="2940983C">
      <w:pPr>
        <w:pStyle w:val="5"/>
        <w:spacing w:line="277" w:lineRule="auto"/>
        <w:rPr>
          <w:color w:val="FF0000"/>
        </w:rPr>
      </w:pPr>
    </w:p>
    <w:p w14:paraId="371148D2">
      <w:pPr>
        <w:pStyle w:val="5"/>
        <w:spacing w:line="277" w:lineRule="auto"/>
        <w:rPr>
          <w:color w:val="FF0000"/>
        </w:rPr>
      </w:pPr>
    </w:p>
    <w:p w14:paraId="1F37E131">
      <w:pPr>
        <w:pStyle w:val="5"/>
        <w:spacing w:line="277" w:lineRule="auto"/>
        <w:rPr>
          <w:color w:val="FF0000"/>
        </w:rPr>
      </w:pPr>
    </w:p>
    <w:p w14:paraId="5CF820E1">
      <w:pPr>
        <w:spacing w:before="108" w:line="222" w:lineRule="auto"/>
        <w:ind w:left="1023"/>
        <w:jc w:val="both"/>
        <w:outlineLvl w:val="0"/>
        <w:rPr>
          <w:rFonts w:ascii="仿宋" w:hAnsi="仿宋" w:eastAsia="仿宋" w:cs="仿宋"/>
          <w:color w:val="auto"/>
          <w:sz w:val="33"/>
          <w:szCs w:val="33"/>
        </w:rPr>
      </w:pPr>
      <w:bookmarkStart w:id="0" w:name="_Toc32051"/>
      <w:r>
        <w:rPr>
          <w:rFonts w:hint="eastAsia" w:ascii="仿宋" w:hAnsi="仿宋" w:eastAsia="仿宋" w:cs="仿宋"/>
          <w:b/>
          <w:bCs/>
          <w:color w:val="auto"/>
          <w:spacing w:val="-8"/>
          <w:sz w:val="33"/>
          <w:szCs w:val="33"/>
          <w:u w:val="single" w:color="auto"/>
          <w:lang w:val="en-US" w:eastAsia="zh-CN"/>
        </w:rPr>
        <w:t>越西县文昌中学扩建工程装饰装修</w:t>
      </w:r>
      <w:r>
        <w:rPr>
          <w:rFonts w:ascii="仿宋" w:hAnsi="仿宋" w:eastAsia="仿宋" w:cs="仿宋"/>
          <w:b/>
          <w:bCs/>
          <w:color w:val="auto"/>
          <w:spacing w:val="-8"/>
          <w:sz w:val="33"/>
          <w:szCs w:val="33"/>
        </w:rPr>
        <w:t>劳务分包合同</w:t>
      </w:r>
      <w:bookmarkEnd w:id="0"/>
    </w:p>
    <w:p w14:paraId="2A542222">
      <w:pPr>
        <w:pStyle w:val="5"/>
        <w:spacing w:line="259" w:lineRule="auto"/>
        <w:rPr>
          <w:color w:val="auto"/>
        </w:rPr>
      </w:pPr>
    </w:p>
    <w:p w14:paraId="21B4EB13">
      <w:pPr>
        <w:pStyle w:val="5"/>
        <w:spacing w:line="259" w:lineRule="auto"/>
        <w:rPr>
          <w:color w:val="auto"/>
        </w:rPr>
      </w:pPr>
    </w:p>
    <w:p w14:paraId="4CC52510">
      <w:pPr>
        <w:pStyle w:val="5"/>
        <w:spacing w:line="260" w:lineRule="auto"/>
        <w:rPr>
          <w:color w:val="auto"/>
        </w:rPr>
      </w:pPr>
    </w:p>
    <w:p w14:paraId="7E81E1E0">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rPr>
        <w:t>LSJG-WCZXKJ-2026-00</w:t>
      </w:r>
      <w:r>
        <w:rPr>
          <w:rFonts w:hint="eastAsia" w:ascii="宋体" w:hAnsi="宋体" w:eastAsia="宋体" w:cs="宋体"/>
          <w:color w:val="FF0000"/>
          <w:spacing w:val="-3"/>
          <w:sz w:val="29"/>
          <w:szCs w:val="29"/>
          <w:u w:val="single" w:color="auto"/>
          <w:lang w:val="en-US" w:eastAsia="zh-CN"/>
        </w:rPr>
        <w:t xml:space="preserve">6 </w:t>
      </w:r>
      <w:r>
        <w:rPr>
          <w:rFonts w:ascii="仿宋" w:hAnsi="仿宋" w:eastAsia="仿宋" w:cs="仿宋"/>
          <w:color w:val="auto"/>
          <w:spacing w:val="-3"/>
          <w:sz w:val="29"/>
          <w:szCs w:val="29"/>
        </w:rPr>
        <w:t>)</w:t>
      </w:r>
    </w:p>
    <w:p w14:paraId="5C25CD01">
      <w:pPr>
        <w:pStyle w:val="5"/>
        <w:spacing w:line="245" w:lineRule="auto"/>
        <w:rPr>
          <w:color w:val="FF0000"/>
        </w:rPr>
      </w:pPr>
    </w:p>
    <w:p w14:paraId="11516780">
      <w:pPr>
        <w:pStyle w:val="5"/>
        <w:spacing w:line="245" w:lineRule="auto"/>
        <w:rPr>
          <w:color w:val="FF0000"/>
        </w:rPr>
      </w:pPr>
    </w:p>
    <w:p w14:paraId="455959BD">
      <w:pPr>
        <w:pStyle w:val="5"/>
        <w:spacing w:line="245" w:lineRule="auto"/>
        <w:rPr>
          <w:color w:val="FF0000"/>
        </w:rPr>
      </w:pPr>
    </w:p>
    <w:p w14:paraId="324B0B6A">
      <w:pPr>
        <w:pStyle w:val="5"/>
        <w:spacing w:line="245" w:lineRule="auto"/>
        <w:rPr>
          <w:color w:val="FF0000"/>
        </w:rPr>
      </w:pPr>
    </w:p>
    <w:p w14:paraId="1B58A5B4">
      <w:pPr>
        <w:pStyle w:val="5"/>
        <w:spacing w:line="245" w:lineRule="auto"/>
        <w:rPr>
          <w:color w:val="FF0000"/>
        </w:rPr>
      </w:pPr>
    </w:p>
    <w:p w14:paraId="503C88BC">
      <w:pPr>
        <w:pStyle w:val="5"/>
        <w:spacing w:line="245" w:lineRule="auto"/>
        <w:rPr>
          <w:color w:val="FF0000"/>
        </w:rPr>
      </w:pPr>
    </w:p>
    <w:p w14:paraId="1CC9A4E7">
      <w:pPr>
        <w:pStyle w:val="5"/>
        <w:spacing w:line="245" w:lineRule="auto"/>
        <w:rPr>
          <w:color w:val="FF0000"/>
        </w:rPr>
      </w:pPr>
    </w:p>
    <w:p w14:paraId="512E89BA">
      <w:pPr>
        <w:pStyle w:val="5"/>
        <w:spacing w:line="245" w:lineRule="auto"/>
        <w:rPr>
          <w:color w:val="FF0000"/>
        </w:rPr>
      </w:pPr>
    </w:p>
    <w:p w14:paraId="58DAEE86">
      <w:pPr>
        <w:pStyle w:val="5"/>
        <w:spacing w:line="245" w:lineRule="auto"/>
        <w:rPr>
          <w:color w:val="FF0000"/>
        </w:rPr>
      </w:pPr>
    </w:p>
    <w:p w14:paraId="575ADCD9">
      <w:pPr>
        <w:pStyle w:val="5"/>
        <w:spacing w:line="246" w:lineRule="auto"/>
        <w:rPr>
          <w:color w:val="FF0000"/>
        </w:rPr>
      </w:pPr>
    </w:p>
    <w:p w14:paraId="4D13E3AB">
      <w:pPr>
        <w:pStyle w:val="5"/>
        <w:spacing w:line="246" w:lineRule="auto"/>
        <w:rPr>
          <w:color w:val="FF0000"/>
        </w:rPr>
      </w:pPr>
    </w:p>
    <w:p w14:paraId="44BA0E06">
      <w:pPr>
        <w:pStyle w:val="5"/>
        <w:spacing w:line="246" w:lineRule="auto"/>
        <w:rPr>
          <w:color w:val="FF0000"/>
        </w:rPr>
      </w:pPr>
    </w:p>
    <w:p w14:paraId="46F9F208">
      <w:pPr>
        <w:pStyle w:val="5"/>
        <w:spacing w:line="246" w:lineRule="auto"/>
        <w:rPr>
          <w:color w:val="FF0000"/>
        </w:rPr>
      </w:pPr>
    </w:p>
    <w:p w14:paraId="6C1B7706">
      <w:pPr>
        <w:pStyle w:val="5"/>
        <w:spacing w:line="246" w:lineRule="auto"/>
        <w:rPr>
          <w:color w:val="FF0000"/>
        </w:rPr>
      </w:pPr>
    </w:p>
    <w:p w14:paraId="19B5E03D">
      <w:pPr>
        <w:pStyle w:val="5"/>
        <w:spacing w:line="246" w:lineRule="auto"/>
        <w:rPr>
          <w:color w:val="FF0000"/>
        </w:rPr>
      </w:pPr>
    </w:p>
    <w:p w14:paraId="75BB65C5">
      <w:pPr>
        <w:pStyle w:val="5"/>
        <w:spacing w:line="246" w:lineRule="auto"/>
        <w:rPr>
          <w:color w:val="FF0000"/>
        </w:rPr>
      </w:pPr>
    </w:p>
    <w:p w14:paraId="043D4406">
      <w:pPr>
        <w:pStyle w:val="5"/>
        <w:spacing w:line="246" w:lineRule="auto"/>
        <w:rPr>
          <w:color w:val="FF0000"/>
        </w:rPr>
      </w:pPr>
    </w:p>
    <w:p w14:paraId="5AD8EED2">
      <w:pPr>
        <w:pStyle w:val="5"/>
        <w:spacing w:line="246" w:lineRule="auto"/>
        <w:rPr>
          <w:color w:val="FF0000"/>
        </w:rPr>
      </w:pPr>
    </w:p>
    <w:p w14:paraId="0604CF10">
      <w:pPr>
        <w:pStyle w:val="5"/>
        <w:spacing w:line="246" w:lineRule="auto"/>
        <w:rPr>
          <w:color w:val="FF0000"/>
        </w:rPr>
      </w:pPr>
    </w:p>
    <w:p w14:paraId="1E37EC19">
      <w:pPr>
        <w:pStyle w:val="5"/>
        <w:spacing w:line="246" w:lineRule="auto"/>
        <w:rPr>
          <w:color w:val="FF0000"/>
        </w:rPr>
      </w:pPr>
    </w:p>
    <w:p w14:paraId="234E8D4E">
      <w:pPr>
        <w:pStyle w:val="5"/>
        <w:spacing w:line="246" w:lineRule="auto"/>
        <w:rPr>
          <w:color w:val="FF0000"/>
        </w:rPr>
      </w:pPr>
    </w:p>
    <w:p w14:paraId="06154A1E">
      <w:pPr>
        <w:pStyle w:val="5"/>
        <w:spacing w:line="246" w:lineRule="auto"/>
        <w:rPr>
          <w:color w:val="FF0000"/>
        </w:rPr>
      </w:pPr>
    </w:p>
    <w:p w14:paraId="68FB65DA">
      <w:pPr>
        <w:pStyle w:val="5"/>
        <w:spacing w:line="246" w:lineRule="auto"/>
        <w:rPr>
          <w:color w:val="FF0000"/>
        </w:rPr>
      </w:pPr>
    </w:p>
    <w:p w14:paraId="4FA4A39B">
      <w:pPr>
        <w:pStyle w:val="5"/>
        <w:spacing w:line="246" w:lineRule="auto"/>
        <w:rPr>
          <w:color w:val="FF0000"/>
        </w:rPr>
      </w:pPr>
    </w:p>
    <w:p w14:paraId="00B2ACE1">
      <w:pPr>
        <w:pStyle w:val="5"/>
        <w:spacing w:line="246" w:lineRule="auto"/>
        <w:rPr>
          <w:color w:val="FF0000"/>
        </w:rPr>
      </w:pPr>
    </w:p>
    <w:p w14:paraId="44BAB205">
      <w:pPr>
        <w:pStyle w:val="5"/>
        <w:spacing w:line="246" w:lineRule="auto"/>
        <w:rPr>
          <w:color w:val="auto"/>
        </w:rPr>
      </w:pPr>
    </w:p>
    <w:p w14:paraId="4B718152">
      <w:pPr>
        <w:spacing w:before="107" w:line="222" w:lineRule="auto"/>
        <w:ind w:left="1823"/>
        <w:rPr>
          <w:rFonts w:ascii="仿宋" w:hAnsi="仿宋" w:eastAsia="仿宋" w:cs="仿宋"/>
          <w:color w:val="FF0000"/>
          <w:sz w:val="33"/>
          <w:szCs w:val="33"/>
        </w:rPr>
      </w:pPr>
      <w:r>
        <w:rPr>
          <w:rFonts w:ascii="仿宋" w:hAnsi="仿宋" w:eastAsia="仿宋" w:cs="仿宋"/>
          <w:b/>
          <w:bCs/>
          <w:color w:val="FF0000"/>
          <w:spacing w:val="-12"/>
          <w:sz w:val="33"/>
          <w:szCs w:val="33"/>
        </w:rPr>
        <w:t>甲方：</w:t>
      </w:r>
    </w:p>
    <w:p w14:paraId="78CB11E0">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44D600D1">
      <w:pPr>
        <w:pStyle w:val="5"/>
        <w:spacing w:line="286" w:lineRule="auto"/>
        <w:rPr>
          <w:color w:val="auto"/>
        </w:rPr>
      </w:pPr>
    </w:p>
    <w:p w14:paraId="34E604A3">
      <w:pPr>
        <w:pStyle w:val="5"/>
        <w:spacing w:line="286" w:lineRule="auto"/>
        <w:rPr>
          <w:color w:val="auto"/>
        </w:rPr>
      </w:pPr>
    </w:p>
    <w:p w14:paraId="3452D298">
      <w:pPr>
        <w:pStyle w:val="5"/>
        <w:spacing w:line="286" w:lineRule="auto"/>
        <w:rPr>
          <w:color w:val="auto"/>
        </w:rPr>
      </w:pPr>
    </w:p>
    <w:p w14:paraId="5E41BEA2">
      <w:pPr>
        <w:pStyle w:val="5"/>
        <w:spacing w:line="287" w:lineRule="auto"/>
        <w:rPr>
          <w:color w:val="auto"/>
        </w:rPr>
      </w:pPr>
    </w:p>
    <w:p w14:paraId="26C4F029">
      <w:pPr>
        <w:pStyle w:val="5"/>
        <w:spacing w:line="287" w:lineRule="auto"/>
        <w:rPr>
          <w:color w:val="auto"/>
        </w:rPr>
      </w:pPr>
    </w:p>
    <w:p w14:paraId="3B5B0AA1">
      <w:pPr>
        <w:spacing w:before="84" w:line="222" w:lineRule="auto"/>
        <w:ind w:left="3158"/>
        <w:outlineLvl w:val="0"/>
        <w:rPr>
          <w:rFonts w:ascii="仿宋" w:hAnsi="仿宋" w:eastAsia="仿宋" w:cs="仿宋"/>
          <w:color w:val="FF0000"/>
          <w:sz w:val="26"/>
          <w:szCs w:val="26"/>
        </w:rPr>
      </w:pPr>
      <w:bookmarkStart w:id="1" w:name="_Toc31068"/>
      <w:r>
        <w:rPr>
          <w:rFonts w:ascii="仿宋" w:hAnsi="仿宋" w:eastAsia="仿宋" w:cs="仿宋"/>
          <w:color w:val="FF0000"/>
          <w:spacing w:val="-13"/>
          <w:sz w:val="26"/>
          <w:szCs w:val="26"/>
        </w:rPr>
        <w:t>2</w:t>
      </w:r>
      <w:r>
        <w:rPr>
          <w:rFonts w:ascii="仿宋" w:hAnsi="仿宋" w:eastAsia="仿宋" w:cs="仿宋"/>
          <w:color w:val="FF0000"/>
          <w:spacing w:val="-12"/>
          <w:sz w:val="26"/>
          <w:szCs w:val="26"/>
        </w:rPr>
        <w:t xml:space="preserve"> </w:t>
      </w:r>
      <w:r>
        <w:rPr>
          <w:rFonts w:ascii="仿宋" w:hAnsi="仿宋" w:eastAsia="仿宋" w:cs="仿宋"/>
          <w:color w:val="FF0000"/>
          <w:spacing w:val="-13"/>
          <w:sz w:val="26"/>
          <w:szCs w:val="26"/>
        </w:rPr>
        <w:t>0 2</w:t>
      </w:r>
      <w:r>
        <w:rPr>
          <w:rFonts w:ascii="仿宋" w:hAnsi="仿宋" w:eastAsia="仿宋" w:cs="仿宋"/>
          <w:color w:val="FF0000"/>
          <w:spacing w:val="-22"/>
          <w:sz w:val="26"/>
          <w:szCs w:val="26"/>
        </w:rPr>
        <w:t xml:space="preserve"> </w:t>
      </w:r>
      <w:r>
        <w:rPr>
          <w:rFonts w:hint="eastAsia" w:ascii="仿宋" w:hAnsi="仿宋" w:eastAsia="仿宋" w:cs="仿宋"/>
          <w:color w:val="FF0000"/>
          <w:spacing w:val="-13"/>
          <w:sz w:val="26"/>
          <w:szCs w:val="26"/>
          <w:lang w:val="en-US" w:eastAsia="zh-CN"/>
        </w:rPr>
        <w:t>6</w:t>
      </w:r>
      <w:r>
        <w:rPr>
          <w:rFonts w:ascii="仿宋" w:hAnsi="仿宋" w:eastAsia="仿宋" w:cs="仿宋"/>
          <w:color w:val="FF0000"/>
          <w:spacing w:val="-13"/>
          <w:sz w:val="26"/>
          <w:szCs w:val="26"/>
        </w:rPr>
        <w:t xml:space="preserve"> 年</w:t>
      </w:r>
      <w:r>
        <w:rPr>
          <w:rFonts w:ascii="仿宋" w:hAnsi="仿宋" w:eastAsia="仿宋" w:cs="仿宋"/>
          <w:color w:val="FF0000"/>
          <w:spacing w:val="-18"/>
          <w:sz w:val="26"/>
          <w:szCs w:val="26"/>
        </w:rPr>
        <w:t xml:space="preserve"> </w:t>
      </w:r>
      <w:r>
        <w:rPr>
          <w:rFonts w:hint="eastAsia" w:ascii="仿宋" w:hAnsi="仿宋" w:eastAsia="仿宋" w:cs="仿宋"/>
          <w:color w:val="FF0000"/>
          <w:spacing w:val="-18"/>
          <w:sz w:val="26"/>
          <w:szCs w:val="26"/>
          <w:lang w:val="en-US" w:eastAsia="zh-CN"/>
        </w:rPr>
        <w:t xml:space="preserve"> </w:t>
      </w:r>
      <w:r>
        <w:rPr>
          <w:rFonts w:ascii="仿宋" w:hAnsi="仿宋" w:eastAsia="仿宋" w:cs="仿宋"/>
          <w:color w:val="FF0000"/>
          <w:spacing w:val="-13"/>
          <w:sz w:val="26"/>
          <w:szCs w:val="26"/>
        </w:rPr>
        <w:t xml:space="preserve"> 月 </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42"/>
          <w:sz w:val="26"/>
          <w:szCs w:val="26"/>
        </w:rPr>
        <w:t xml:space="preserve"> </w:t>
      </w:r>
      <w:r>
        <w:rPr>
          <w:rFonts w:ascii="仿宋" w:hAnsi="仿宋" w:eastAsia="仿宋" w:cs="仿宋"/>
          <w:color w:val="FF0000"/>
          <w:spacing w:val="-13"/>
          <w:sz w:val="26"/>
          <w:szCs w:val="26"/>
        </w:rPr>
        <w:t>日</w:t>
      </w:r>
      <w:bookmarkEnd w:id="1"/>
    </w:p>
    <w:p w14:paraId="04DD33A1">
      <w:pPr>
        <w:spacing w:line="222" w:lineRule="auto"/>
        <w:rPr>
          <w:rFonts w:ascii="仿宋" w:hAnsi="仿宋" w:eastAsia="仿宋" w:cs="仿宋"/>
          <w:color w:val="FF0000"/>
          <w:sz w:val="26"/>
          <w:szCs w:val="26"/>
        </w:rPr>
        <w:sectPr>
          <w:pgSz w:w="12210" w:h="17040"/>
          <w:pgMar w:top="1448" w:right="159" w:bottom="0" w:left="1831" w:header="0" w:footer="0" w:gutter="0"/>
          <w:cols w:space="720" w:num="1"/>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5FCE7CC1">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29DAA4CE">
          <w:pPr>
            <w:pStyle w:val="17"/>
            <w:tabs>
              <w:tab w:val="right" w:leader="dot" w:pos="8391"/>
            </w:tabs>
          </w:pPr>
          <w:r>
            <w:fldChar w:fldCharType="begin"/>
          </w:r>
          <w:r>
            <w:instrText xml:space="preserve">TOC \o "1-1" \h \u </w:instrText>
          </w:r>
          <w:r>
            <w:fldChar w:fldCharType="separate"/>
          </w:r>
        </w:p>
        <w:p w14:paraId="6C421C4A">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3</w:t>
          </w:r>
          <w:r>
            <w:rPr>
              <w:sz w:val="24"/>
              <w:szCs w:val="24"/>
            </w:rPr>
            <w:fldChar w:fldCharType="end"/>
          </w:r>
          <w:r>
            <w:rPr>
              <w:sz w:val="24"/>
              <w:szCs w:val="24"/>
            </w:rPr>
            <w:fldChar w:fldCharType="end"/>
          </w:r>
        </w:p>
        <w:p w14:paraId="6028690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3</w:t>
          </w:r>
          <w:r>
            <w:rPr>
              <w:sz w:val="24"/>
              <w:szCs w:val="24"/>
            </w:rPr>
            <w:fldChar w:fldCharType="end"/>
          </w:r>
          <w:r>
            <w:rPr>
              <w:sz w:val="24"/>
              <w:szCs w:val="24"/>
            </w:rPr>
            <w:fldChar w:fldCharType="end"/>
          </w:r>
        </w:p>
        <w:p w14:paraId="67F4B24B">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4985AAF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7</w:t>
          </w:r>
          <w:r>
            <w:rPr>
              <w:sz w:val="24"/>
              <w:szCs w:val="24"/>
            </w:rPr>
            <w:fldChar w:fldCharType="end"/>
          </w:r>
          <w:r>
            <w:rPr>
              <w:sz w:val="24"/>
              <w:szCs w:val="24"/>
            </w:rPr>
            <w:fldChar w:fldCharType="end"/>
          </w:r>
        </w:p>
        <w:p w14:paraId="0937AC4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10</w:t>
          </w:r>
          <w:r>
            <w:rPr>
              <w:sz w:val="24"/>
              <w:szCs w:val="24"/>
            </w:rPr>
            <w:fldChar w:fldCharType="end"/>
          </w:r>
          <w:r>
            <w:rPr>
              <w:sz w:val="24"/>
              <w:szCs w:val="24"/>
            </w:rPr>
            <w:fldChar w:fldCharType="end"/>
          </w:r>
        </w:p>
        <w:p w14:paraId="600795F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w:t>
          </w:r>
          <w:r>
            <w:rPr>
              <w:rFonts w:ascii="仿宋" w:hAnsi="仿宋" w:eastAsia="仿宋" w:cs="仿宋"/>
              <w:spacing w:val="-59"/>
              <w:sz w:val="24"/>
              <w:szCs w:val="24"/>
            </w:rPr>
            <w:t xml:space="preserve"> </w:t>
          </w:r>
          <w:r>
            <w:rPr>
              <w:rFonts w:ascii="仿宋" w:hAnsi="仿宋" w:eastAsia="仿宋" w:cs="仿宋"/>
              <w:bCs/>
              <w:spacing w:val="-23"/>
              <w:sz w:val="24"/>
              <w:szCs w:val="24"/>
            </w:rPr>
            <w:t>、材料供应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7335679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4CDFB0D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13</w:t>
          </w:r>
          <w:r>
            <w:rPr>
              <w:sz w:val="24"/>
              <w:szCs w:val="24"/>
            </w:rPr>
            <w:fldChar w:fldCharType="end"/>
          </w:r>
          <w:r>
            <w:rPr>
              <w:sz w:val="24"/>
              <w:szCs w:val="24"/>
            </w:rPr>
            <w:fldChar w:fldCharType="end"/>
          </w:r>
        </w:p>
        <w:p w14:paraId="22898C4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62A0547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09281F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454A30F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17</w:t>
          </w:r>
          <w:r>
            <w:rPr>
              <w:sz w:val="24"/>
              <w:szCs w:val="24"/>
            </w:rPr>
            <w:fldChar w:fldCharType="end"/>
          </w:r>
          <w:r>
            <w:rPr>
              <w:sz w:val="24"/>
              <w:szCs w:val="24"/>
            </w:rPr>
            <w:fldChar w:fldCharType="end"/>
          </w:r>
        </w:p>
        <w:p w14:paraId="22364393">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6755C08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18</w:t>
          </w:r>
          <w:r>
            <w:rPr>
              <w:sz w:val="24"/>
              <w:szCs w:val="24"/>
            </w:rPr>
            <w:fldChar w:fldCharType="end"/>
          </w:r>
          <w:r>
            <w:rPr>
              <w:sz w:val="24"/>
              <w:szCs w:val="24"/>
            </w:rPr>
            <w:fldChar w:fldCharType="end"/>
          </w:r>
        </w:p>
        <w:p w14:paraId="365550E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18</w:t>
          </w:r>
          <w:r>
            <w:rPr>
              <w:sz w:val="24"/>
              <w:szCs w:val="24"/>
            </w:rPr>
            <w:fldChar w:fldCharType="end"/>
          </w:r>
          <w:r>
            <w:rPr>
              <w:sz w:val="24"/>
              <w:szCs w:val="24"/>
            </w:rPr>
            <w:fldChar w:fldCharType="end"/>
          </w:r>
        </w:p>
        <w:p w14:paraId="7C98B69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w:t>
          </w:r>
          <w:r>
            <w:rPr>
              <w:rFonts w:ascii="仿宋" w:hAnsi="仿宋" w:eastAsia="仿宋" w:cs="仿宋"/>
              <w:spacing w:val="-18"/>
              <w:sz w:val="24"/>
              <w:szCs w:val="24"/>
            </w:rPr>
            <w:t xml:space="preserve"> </w:t>
          </w:r>
          <w:r>
            <w:rPr>
              <w:rFonts w:ascii="仿宋" w:hAnsi="仿宋" w:eastAsia="仿宋" w:cs="仿宋"/>
              <w:bCs/>
              <w:spacing w:val="-30"/>
              <w:sz w:val="24"/>
              <w:szCs w:val="24"/>
            </w:rPr>
            <w:t>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19</w:t>
          </w:r>
          <w:r>
            <w:rPr>
              <w:sz w:val="24"/>
              <w:szCs w:val="24"/>
            </w:rPr>
            <w:fldChar w:fldCharType="end"/>
          </w:r>
          <w:r>
            <w:rPr>
              <w:sz w:val="24"/>
              <w:szCs w:val="24"/>
            </w:rPr>
            <w:fldChar w:fldCharType="end"/>
          </w:r>
        </w:p>
        <w:p w14:paraId="44DE990A">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19</w:t>
          </w:r>
          <w:r>
            <w:rPr>
              <w:sz w:val="24"/>
              <w:szCs w:val="24"/>
            </w:rPr>
            <w:fldChar w:fldCharType="end"/>
          </w:r>
          <w:r>
            <w:rPr>
              <w:sz w:val="24"/>
              <w:szCs w:val="24"/>
            </w:rPr>
            <w:fldChar w:fldCharType="end"/>
          </w:r>
        </w:p>
        <w:p w14:paraId="0418EC6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329D063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31F1EE3">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0E60046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22</w:t>
          </w:r>
          <w:r>
            <w:rPr>
              <w:sz w:val="24"/>
              <w:szCs w:val="24"/>
            </w:rPr>
            <w:fldChar w:fldCharType="end"/>
          </w:r>
          <w:r>
            <w:rPr>
              <w:sz w:val="24"/>
              <w:szCs w:val="24"/>
            </w:rPr>
            <w:fldChar w:fldCharType="end"/>
          </w:r>
        </w:p>
        <w:p w14:paraId="5EDC556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22</w:t>
          </w:r>
          <w:r>
            <w:rPr>
              <w:sz w:val="24"/>
              <w:szCs w:val="24"/>
            </w:rPr>
            <w:fldChar w:fldCharType="end"/>
          </w:r>
          <w:r>
            <w:rPr>
              <w:sz w:val="24"/>
              <w:szCs w:val="24"/>
            </w:rPr>
            <w:fldChar w:fldCharType="end"/>
          </w:r>
        </w:p>
        <w:p w14:paraId="4DDB975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22</w:t>
          </w:r>
          <w:r>
            <w:rPr>
              <w:sz w:val="24"/>
              <w:szCs w:val="24"/>
            </w:rPr>
            <w:fldChar w:fldCharType="end"/>
          </w:r>
          <w:r>
            <w:rPr>
              <w:sz w:val="24"/>
              <w:szCs w:val="24"/>
            </w:rPr>
            <w:fldChar w:fldCharType="end"/>
          </w:r>
        </w:p>
        <w:p w14:paraId="14ADECC4">
          <w:pPr>
            <w:pStyle w:val="17"/>
            <w:tabs>
              <w:tab w:val="right" w:leader="dot" w:pos="8391"/>
            </w:tabs>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24</w:t>
          </w:r>
          <w:r>
            <w:rPr>
              <w:sz w:val="24"/>
              <w:szCs w:val="24"/>
            </w:rPr>
            <w:fldChar w:fldCharType="end"/>
          </w:r>
          <w:r>
            <w:rPr>
              <w:sz w:val="24"/>
              <w:szCs w:val="24"/>
            </w:rPr>
            <w:fldChar w:fldCharType="end"/>
          </w:r>
        </w:p>
        <w:p w14:paraId="1D523DC3">
          <w:pPr>
            <w:pStyle w:val="2"/>
            <w:numPr>
              <w:ilvl w:val="3"/>
              <w:numId w:val="0"/>
            </w:numPr>
            <w:ind w:leftChars="0"/>
            <w:sectPr>
              <w:footerReference r:id="rId5" w:type="default"/>
              <w:pgSz w:w="11900" w:h="16830"/>
              <w:pgMar w:top="1430" w:right="1724" w:bottom="1350" w:left="1785" w:header="0" w:footer="397" w:gutter="0"/>
              <w:pgNumType w:fmt="decimal" w:start="1"/>
              <w:cols w:space="720" w:num="1"/>
            </w:sectPr>
          </w:pPr>
          <w:r>
            <w:fldChar w:fldCharType="end"/>
          </w:r>
        </w:p>
      </w:sdtContent>
    </w:sdt>
    <w:p w14:paraId="54C5336F">
      <w:pPr>
        <w:spacing w:before="136" w:line="219" w:lineRule="auto"/>
        <w:ind w:left="1298"/>
        <w:rPr>
          <w:rFonts w:ascii="宋体" w:hAnsi="宋体" w:eastAsia="宋体" w:cs="宋体"/>
          <w:color w:val="FF0000"/>
          <w:sz w:val="25"/>
          <w:szCs w:val="25"/>
        </w:rPr>
      </w:pPr>
      <w:bookmarkStart w:id="2" w:name="bookmark25"/>
      <w:bookmarkEnd w:id="2"/>
      <w:r>
        <w:rPr>
          <w:rFonts w:hint="eastAsia" w:ascii="宋体" w:hAnsi="宋体" w:eastAsia="宋体" w:cs="宋体"/>
          <w:b/>
          <w:bCs/>
          <w:color w:val="FF0000"/>
          <w:spacing w:val="30"/>
          <w:sz w:val="25"/>
          <w:szCs w:val="25"/>
          <w:u w:val="single"/>
          <w:lang w:val="en-US" w:eastAsia="zh-CN"/>
        </w:rPr>
        <w:t>越西县文昌中学扩建工程装饰装修</w:t>
      </w:r>
      <w:r>
        <w:rPr>
          <w:rFonts w:hint="eastAsia" w:ascii="宋体" w:hAnsi="宋体" w:eastAsia="宋体" w:cs="宋体"/>
          <w:b/>
          <w:bCs/>
          <w:color w:val="FF0000"/>
          <w:spacing w:val="30"/>
          <w:sz w:val="25"/>
          <w:szCs w:val="25"/>
          <w:u w:val="none"/>
          <w:lang w:val="en-US" w:eastAsia="zh-CN"/>
        </w:rPr>
        <w:t>劳务分包</w:t>
      </w:r>
      <w:r>
        <w:rPr>
          <w:rFonts w:ascii="宋体" w:hAnsi="宋体" w:eastAsia="宋体" w:cs="宋体"/>
          <w:b/>
          <w:bCs/>
          <w:color w:val="FF0000"/>
          <w:spacing w:val="30"/>
          <w:sz w:val="25"/>
          <w:szCs w:val="25"/>
        </w:rPr>
        <w:t>合同</w:t>
      </w:r>
    </w:p>
    <w:p w14:paraId="3276558C">
      <w:pPr>
        <w:pStyle w:val="5"/>
        <w:spacing w:line="279" w:lineRule="auto"/>
        <w:rPr>
          <w:color w:val="auto"/>
        </w:rPr>
      </w:pPr>
    </w:p>
    <w:p w14:paraId="23748FE9">
      <w:pPr>
        <w:spacing w:before="81" w:line="212" w:lineRule="auto"/>
        <w:ind w:left="2428"/>
        <w:outlineLvl w:val="0"/>
        <w:rPr>
          <w:rFonts w:ascii="Times New Roman" w:hAnsi="Times New Roman" w:eastAsia="Times New Roman" w:cs="Times New Roman"/>
          <w:color w:val="FF0000"/>
          <w:sz w:val="25"/>
          <w:szCs w:val="25"/>
        </w:rPr>
      </w:pPr>
      <w:bookmarkStart w:id="3" w:name="_Toc2855"/>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rPr>
        <w:t>LSJG-WCZXKJ-2026-00</w:t>
      </w:r>
      <w:r>
        <w:rPr>
          <w:rFonts w:hint="eastAsia" w:ascii="宋体" w:hAnsi="宋体" w:eastAsia="宋体" w:cs="宋体"/>
          <w:color w:val="FF0000"/>
          <w:spacing w:val="-3"/>
          <w:sz w:val="29"/>
          <w:szCs w:val="29"/>
          <w:u w:val="single" w:color="auto"/>
          <w:lang w:val="en-US" w:eastAsia="zh-CN"/>
        </w:rPr>
        <w:t>6</w:t>
      </w:r>
      <w:bookmarkStart w:id="49" w:name="_GoBack"/>
      <w:bookmarkEnd w:id="49"/>
      <w:r>
        <w:rPr>
          <w:rFonts w:hint="eastAsia" w:ascii="Times New Roman" w:hAnsi="Times New Roman" w:eastAsia="宋体" w:cs="Times New Roman"/>
          <w:b/>
          <w:bCs/>
          <w:color w:val="FF0000"/>
          <w:spacing w:val="-20"/>
          <w:w w:val="98"/>
          <w:sz w:val="25"/>
          <w:szCs w:val="25"/>
          <w:lang w:val="en-US" w:eastAsia="zh-CN"/>
        </w:rPr>
        <w:t xml:space="preserve"> </w:t>
      </w:r>
      <w:r>
        <w:rPr>
          <w:rFonts w:ascii="Times New Roman" w:hAnsi="Times New Roman" w:eastAsia="Times New Roman" w:cs="Times New Roman"/>
          <w:b/>
          <w:bCs/>
          <w:color w:val="FF0000"/>
          <w:spacing w:val="-20"/>
          <w:w w:val="98"/>
          <w:sz w:val="25"/>
          <w:szCs w:val="25"/>
        </w:rPr>
        <w:t>)</w:t>
      </w:r>
      <w:bookmarkEnd w:id="3"/>
    </w:p>
    <w:p w14:paraId="20FDEF2F">
      <w:pPr>
        <w:pStyle w:val="5"/>
        <w:spacing w:line="293" w:lineRule="auto"/>
        <w:rPr>
          <w:color w:val="FF0000"/>
        </w:rPr>
      </w:pPr>
    </w:p>
    <w:p w14:paraId="796FC698">
      <w:pPr>
        <w:pStyle w:val="5"/>
        <w:spacing w:line="294" w:lineRule="auto"/>
        <w:rPr>
          <w:color w:val="FF0000"/>
        </w:rPr>
      </w:pPr>
    </w:p>
    <w:p w14:paraId="77DCC310">
      <w:pPr>
        <w:spacing w:before="81" w:line="222" w:lineRule="auto"/>
        <w:ind w:left="78"/>
        <w:rPr>
          <w:rFonts w:hint="default" w:ascii="仿宋" w:hAnsi="仿宋" w:eastAsia="仿宋" w:cs="仿宋"/>
          <w:color w:val="FF0000"/>
          <w:sz w:val="25"/>
          <w:szCs w:val="25"/>
          <w:u w:val="single"/>
          <w:lang w:val="en-US" w:eastAsia="zh-CN"/>
        </w:rPr>
      </w:pPr>
      <w:r>
        <w:rPr>
          <w:rFonts w:ascii="仿宋" w:hAnsi="仿宋" w:eastAsia="仿宋" w:cs="仿宋"/>
          <w:b/>
          <w:bCs/>
          <w:color w:val="FF0000"/>
          <w:spacing w:val="-12"/>
          <w:sz w:val="25"/>
          <w:szCs w:val="25"/>
        </w:rPr>
        <w:t>甲方：</w:t>
      </w:r>
      <w:r>
        <w:rPr>
          <w:rFonts w:hint="eastAsia" w:ascii="仿宋" w:hAnsi="仿宋" w:eastAsia="仿宋" w:cs="仿宋"/>
          <w:b/>
          <w:bCs/>
          <w:color w:val="FF0000"/>
          <w:spacing w:val="-12"/>
          <w:sz w:val="25"/>
          <w:szCs w:val="25"/>
          <w:u w:val="single"/>
          <w:lang w:val="en-US" w:eastAsia="zh-CN"/>
        </w:rPr>
        <w:t xml:space="preserve">                                 </w:t>
      </w:r>
    </w:p>
    <w:p w14:paraId="0BF7E403">
      <w:pPr>
        <w:pStyle w:val="5"/>
        <w:spacing w:before="191" w:line="329" w:lineRule="auto"/>
        <w:ind w:left="307" w:leftChars="35" w:right="1971" w:hanging="234" w:hangingChars="100"/>
        <w:jc w:val="both"/>
        <w:rPr>
          <w:rFonts w:hint="eastAsia" w:ascii="Times New Roman" w:hAnsi="Times New Roman" w:eastAsia="宋体" w:cs="Times New Roman"/>
          <w:b/>
          <w:bCs/>
          <w:color w:val="FF0000"/>
          <w:spacing w:val="-8"/>
          <w:sz w:val="25"/>
          <w:szCs w:val="25"/>
          <w:u w:val="single" w:color="auto"/>
          <w:lang w:val="en-US" w:eastAsia="zh-CN"/>
        </w:rPr>
      </w:pPr>
      <w:r>
        <w:rPr>
          <w:rFonts w:ascii="仿宋" w:hAnsi="仿宋" w:eastAsia="仿宋" w:cs="仿宋"/>
          <w:color w:val="FF0000"/>
          <w:spacing w:val="-8"/>
          <w:sz w:val="25"/>
          <w:szCs w:val="25"/>
        </w:rPr>
        <w:t>纳税人识别号(统一社会信用代码)</w:t>
      </w:r>
      <w:r>
        <w:rPr>
          <w:rFonts w:ascii="仿宋" w:hAnsi="仿宋" w:eastAsia="仿宋" w:cs="仿宋"/>
          <w:color w:val="FF0000"/>
          <w:spacing w:val="-8"/>
          <w:sz w:val="25"/>
          <w:szCs w:val="25"/>
          <w:u w:val="single" w:color="auto"/>
        </w:rPr>
        <w:t>:</w:t>
      </w:r>
      <w:r>
        <w:rPr>
          <w:rFonts w:hint="eastAsia" w:ascii="仿宋" w:hAnsi="仿宋" w:eastAsia="仿宋" w:cs="仿宋"/>
          <w:b/>
          <w:bCs/>
          <w:snapToGrid w:val="0"/>
          <w:color w:val="FF0000"/>
          <w:spacing w:val="-12"/>
          <w:kern w:val="0"/>
          <w:sz w:val="25"/>
          <w:szCs w:val="25"/>
          <w:u w:val="single"/>
          <w:lang w:val="en-US" w:eastAsia="zh-CN" w:bidi="ar-SA"/>
        </w:rPr>
        <w:t xml:space="preserve">                                         </w:t>
      </w:r>
    </w:p>
    <w:p w14:paraId="0CE49FB9">
      <w:pPr>
        <w:pStyle w:val="5"/>
        <w:spacing w:before="191" w:line="329" w:lineRule="auto"/>
        <w:ind w:left="301" w:leftChars="35" w:right="1971" w:hanging="228" w:hangingChars="100"/>
        <w:jc w:val="both"/>
        <w:rPr>
          <w:rFonts w:hint="eastAsia" w:ascii="仿宋" w:hAnsi="仿宋" w:eastAsia="仿宋" w:cs="仿宋"/>
          <w:b/>
          <w:bCs/>
          <w:color w:val="FF0000"/>
          <w:spacing w:val="-11"/>
          <w:sz w:val="25"/>
          <w:szCs w:val="25"/>
          <w:u w:val="single" w:color="auto"/>
          <w:lang w:val="en-US" w:eastAsia="zh-CN"/>
        </w:rPr>
      </w:pPr>
      <w:r>
        <w:rPr>
          <w:rFonts w:ascii="仿宋" w:hAnsi="仿宋" w:eastAsia="仿宋" w:cs="仿宋"/>
          <w:color w:val="FF0000"/>
          <w:spacing w:val="-11"/>
          <w:sz w:val="25"/>
          <w:szCs w:val="25"/>
        </w:rPr>
        <w:t>开户银行名称：</w:t>
      </w:r>
      <w:r>
        <w:rPr>
          <w:rFonts w:hint="eastAsia" w:ascii="仿宋" w:hAnsi="仿宋" w:eastAsia="仿宋" w:cs="仿宋"/>
          <w:b/>
          <w:bCs/>
          <w:color w:val="FF0000"/>
          <w:spacing w:val="-11"/>
          <w:sz w:val="25"/>
          <w:szCs w:val="25"/>
          <w:u w:val="single" w:color="auto"/>
          <w:lang w:val="en-US" w:eastAsia="zh-CN"/>
        </w:rPr>
        <w:t xml:space="preserve">                      </w:t>
      </w:r>
    </w:p>
    <w:p w14:paraId="2F20B15E">
      <w:pPr>
        <w:pStyle w:val="5"/>
        <w:spacing w:before="191" w:line="329" w:lineRule="auto"/>
        <w:ind w:left="315" w:leftChars="35" w:right="1971" w:hanging="242" w:hangingChars="100"/>
        <w:jc w:val="both"/>
        <w:rPr>
          <w:rFonts w:hint="default" w:eastAsia="宋体"/>
          <w:color w:val="FF0000"/>
          <w:sz w:val="25"/>
          <w:szCs w:val="25"/>
          <w:lang w:val="en-US" w:eastAsia="zh-CN"/>
        </w:rPr>
      </w:pPr>
      <w:r>
        <w:rPr>
          <w:rFonts w:ascii="仿宋" w:hAnsi="仿宋" w:eastAsia="仿宋" w:cs="仿宋"/>
          <w:color w:val="FF0000"/>
          <w:spacing w:val="-4"/>
          <w:sz w:val="25"/>
          <w:szCs w:val="25"/>
        </w:rPr>
        <w:t>开户银行账号：</w:t>
      </w:r>
      <w:r>
        <w:rPr>
          <w:rFonts w:hint="eastAsia" w:ascii="仿宋" w:hAnsi="仿宋" w:eastAsia="仿宋" w:cs="仿宋"/>
          <w:b/>
          <w:bCs/>
          <w:color w:val="FF0000"/>
          <w:spacing w:val="-11"/>
          <w:sz w:val="25"/>
          <w:szCs w:val="25"/>
          <w:u w:val="single" w:color="auto"/>
          <w:lang w:val="en-US" w:eastAsia="zh-CN"/>
        </w:rPr>
        <w:t xml:space="preserve">                                                   </w:t>
      </w:r>
    </w:p>
    <w:p w14:paraId="48EAE937">
      <w:pPr>
        <w:spacing w:before="52" w:line="326" w:lineRule="auto"/>
        <w:ind w:left="74" w:right="1359"/>
        <w:rPr>
          <w:rFonts w:hint="eastAsia" w:ascii="仿宋" w:hAnsi="仿宋" w:eastAsia="仿宋" w:cs="仿宋"/>
          <w:b/>
          <w:bCs/>
          <w:color w:val="FF0000"/>
          <w:spacing w:val="3"/>
          <w:sz w:val="25"/>
          <w:szCs w:val="25"/>
          <w:u w:val="single" w:color="auto"/>
          <w:lang w:val="en-US" w:eastAsia="zh-CN"/>
        </w:rPr>
      </w:pPr>
      <w:r>
        <w:rPr>
          <w:rFonts w:ascii="仿宋" w:hAnsi="仿宋" w:eastAsia="仿宋" w:cs="仿宋"/>
          <w:color w:val="FF0000"/>
          <w:spacing w:val="3"/>
          <w:sz w:val="25"/>
          <w:szCs w:val="25"/>
        </w:rPr>
        <w:t>注册地址：</w:t>
      </w:r>
      <w:r>
        <w:rPr>
          <w:rFonts w:hint="eastAsia" w:ascii="仿宋" w:hAnsi="仿宋" w:eastAsia="仿宋" w:cs="仿宋"/>
          <w:b/>
          <w:bCs/>
          <w:color w:val="FF0000"/>
          <w:spacing w:val="3"/>
          <w:sz w:val="25"/>
          <w:szCs w:val="25"/>
          <w:u w:val="single" w:color="auto"/>
          <w:lang w:val="en-US" w:eastAsia="zh-CN"/>
        </w:rPr>
        <w:t xml:space="preserve">                      </w:t>
      </w:r>
    </w:p>
    <w:p w14:paraId="29E26502">
      <w:pPr>
        <w:spacing w:before="52" w:line="326" w:lineRule="auto"/>
        <w:ind w:left="74" w:right="1359"/>
        <w:rPr>
          <w:rFonts w:ascii="仿宋" w:hAnsi="仿宋" w:eastAsia="仿宋" w:cs="仿宋"/>
          <w:color w:val="FF0000"/>
          <w:sz w:val="25"/>
          <w:szCs w:val="25"/>
        </w:rPr>
      </w:pPr>
      <w:r>
        <w:rPr>
          <w:rFonts w:ascii="仿宋" w:hAnsi="仿宋" w:eastAsia="仿宋" w:cs="仿宋"/>
          <w:color w:val="FF0000"/>
          <w:sz w:val="25"/>
          <w:szCs w:val="25"/>
        </w:rPr>
        <w:t xml:space="preserve"> </w:t>
      </w:r>
      <w:r>
        <w:rPr>
          <w:rFonts w:ascii="仿宋" w:hAnsi="仿宋" w:eastAsia="仿宋" w:cs="仿宋"/>
          <w:color w:val="FF0000"/>
          <w:spacing w:val="18"/>
          <w:sz w:val="25"/>
          <w:szCs w:val="25"/>
        </w:rPr>
        <w:t>纳税人类型： 一般纳税人□小规模纳税人□其他</w:t>
      </w:r>
    </w:p>
    <w:p w14:paraId="3D69DB7F">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56C45F3E">
      <w:pPr>
        <w:spacing w:before="159"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r>
        <w:rPr>
          <w:rFonts w:ascii="仿宋" w:hAnsi="仿宋" w:eastAsia="仿宋" w:cs="仿宋"/>
          <w:color w:val="FF0000"/>
          <w:spacing w:val="-45"/>
          <w:sz w:val="25"/>
          <w:szCs w:val="25"/>
        </w:rPr>
        <w:t xml:space="preserve"> </w:t>
      </w:r>
      <w:r>
        <w:rPr>
          <w:rFonts w:ascii="仿宋" w:hAnsi="仿宋" w:eastAsia="仿宋" w:cs="仿宋"/>
          <w:color w:val="FF0000"/>
          <w:spacing w:val="-110"/>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14150CDA">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宋体" w:hAnsi="宋体" w:eastAsia="宋体" w:cs="宋体"/>
          <w:color w:val="FF0000"/>
          <w:spacing w:val="28"/>
          <w:sz w:val="25"/>
          <w:szCs w:val="25"/>
        </w:rPr>
        <w:t xml:space="preserve"> </w:t>
      </w:r>
      <w:r>
        <w:rPr>
          <w:rFonts w:ascii="仿宋" w:hAnsi="仿宋" w:eastAsia="仿宋" w:cs="仿宋"/>
          <w:color w:val="FF0000"/>
          <w:spacing w:val="-31"/>
          <w:sz w:val="25"/>
          <w:szCs w:val="25"/>
        </w:rPr>
        <w:t>( 电 话</w:t>
      </w:r>
      <w:r>
        <w:rPr>
          <w:rFonts w:ascii="仿宋" w:hAnsi="仿宋" w:eastAsia="仿宋" w:cs="仿宋"/>
          <w:color w:val="FF0000"/>
          <w:spacing w:val="-38"/>
          <w:sz w:val="25"/>
          <w:szCs w:val="25"/>
        </w:rPr>
        <w:t xml:space="preserve"> </w:t>
      </w:r>
      <w:r>
        <w:rPr>
          <w:rFonts w:ascii="仿宋" w:hAnsi="仿宋" w:eastAsia="仿宋" w:cs="仿宋"/>
          <w:color w:val="FF0000"/>
          <w:spacing w:val="-31"/>
          <w:sz w:val="25"/>
          <w:szCs w:val="25"/>
        </w:rPr>
        <w:t>：</w:t>
      </w:r>
      <w:r>
        <w:rPr>
          <w:rFonts w:ascii="宋体" w:hAnsi="宋体" w:eastAsia="宋体" w:cs="宋体"/>
          <w:color w:val="FF0000"/>
          <w:spacing w:val="-31"/>
          <w:sz w:val="25"/>
          <w:szCs w:val="25"/>
        </w:rPr>
        <w:t>L)</w:t>
      </w:r>
    </w:p>
    <w:p w14:paraId="21D65032">
      <w:pPr>
        <w:spacing w:before="164"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r>
        <w:rPr>
          <w:rFonts w:ascii="仿宋" w:hAnsi="仿宋" w:eastAsia="仿宋" w:cs="仿宋"/>
          <w:color w:val="FF0000"/>
          <w:spacing w:val="-56"/>
          <w:sz w:val="25"/>
          <w:szCs w:val="25"/>
        </w:rPr>
        <w:t xml:space="preserve"> </w:t>
      </w:r>
      <w:r>
        <w:rPr>
          <w:rFonts w:ascii="仿宋" w:hAnsi="仿宋" w:eastAsia="仿宋" w:cs="仿宋"/>
          <w:color w:val="FF0000"/>
          <w:spacing w:val="-79"/>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2AC4E80B">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施工劳务不分等级</w:t>
      </w:r>
    </w:p>
    <w:p w14:paraId="3705E9C5">
      <w:pPr>
        <w:spacing w:before="177"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r>
        <w:rPr>
          <w:rFonts w:ascii="仿宋" w:hAnsi="仿宋" w:eastAsia="仿宋" w:cs="仿宋"/>
          <w:color w:val="FF0000"/>
          <w:spacing w:val="88"/>
          <w:sz w:val="25"/>
          <w:szCs w:val="25"/>
        </w:rPr>
        <w:t xml:space="preserve"> </w:t>
      </w:r>
      <w:r>
        <w:rPr>
          <w:rFonts w:ascii="仿宋" w:hAnsi="仿宋" w:eastAsia="仿宋" w:cs="仿宋"/>
          <w:color w:val="FF0000"/>
          <w:spacing w:val="-73"/>
          <w:sz w:val="25"/>
          <w:szCs w:val="25"/>
          <w:u w:val="single" w:color="auto"/>
        </w:rPr>
        <w:t xml:space="preserve"> </w:t>
      </w:r>
      <w:r>
        <w:rPr>
          <w:rFonts w:hint="eastAsia" w:ascii="仿宋" w:hAnsi="仿宋" w:eastAsia="仿宋" w:cs="仿宋"/>
          <w:b/>
          <w:bCs/>
          <w:color w:val="FF0000"/>
          <w:spacing w:val="-2"/>
          <w:sz w:val="25"/>
          <w:szCs w:val="25"/>
          <w:u w:val="single" w:color="auto"/>
          <w:lang w:val="en-US" w:eastAsia="zh-CN"/>
        </w:rPr>
        <w:t xml:space="preserve">                             </w:t>
      </w:r>
    </w:p>
    <w:p w14:paraId="7AD7ADEE">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73BDDD92">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70126FAD">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r>
        <w:rPr>
          <w:rFonts w:hint="eastAsia" w:ascii="仿宋" w:hAnsi="仿宋" w:eastAsia="仿宋" w:cs="仿宋"/>
          <w:b/>
          <w:bCs/>
          <w:color w:val="FF0000"/>
          <w:spacing w:val="-10"/>
          <w:sz w:val="25"/>
          <w:szCs w:val="25"/>
          <w:u w:val="single" w:color="auto"/>
          <w:lang w:val="en-US" w:eastAsia="zh-CN"/>
        </w:rPr>
        <w:t xml:space="preserve">                                 </w:t>
      </w:r>
    </w:p>
    <w:p w14:paraId="5A885838">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1770C9B6">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MS Gothic" w:hAnsi="MS Gothic" w:eastAsia="MS Gothic" w:cs="MS Gothic"/>
          <w:color w:val="FF0000"/>
          <w:spacing w:val="-28"/>
          <w:sz w:val="25"/>
          <w:szCs w:val="25"/>
        </w:rPr>
        <w:t xml:space="preserve"> </w:t>
      </w:r>
      <w:r>
        <w:rPr>
          <w:rFonts w:ascii="仿宋" w:hAnsi="仿宋" w:eastAsia="仿宋" w:cs="仿宋"/>
          <w:b/>
          <w:bCs/>
          <w:color w:val="FF0000"/>
          <w:spacing w:val="-5"/>
          <w:sz w:val="25"/>
          <w:szCs w:val="25"/>
        </w:rPr>
        <w:t>增值税专用发票</w:t>
      </w:r>
      <w:r>
        <w:rPr>
          <w:rFonts w:hint="eastAsia" w:ascii="仿宋" w:hAnsi="仿宋" w:eastAsia="仿宋" w:cs="仿宋"/>
          <w:b/>
          <w:bCs/>
          <w:color w:val="FF0000"/>
          <w:spacing w:val="-5"/>
          <w:sz w:val="25"/>
          <w:szCs w:val="25"/>
          <w:lang w:val="en-US" w:eastAsia="zh-CN"/>
        </w:rPr>
        <w:t xml:space="preserve">     </w:t>
      </w:r>
      <w:r>
        <w:rPr>
          <w:rFonts w:ascii="仿宋" w:hAnsi="仿宋" w:eastAsia="仿宋" w:cs="仿宋"/>
          <w:b/>
          <w:bCs/>
          <w:color w:val="FF0000"/>
          <w:spacing w:val="-5"/>
          <w:sz w:val="25"/>
          <w:szCs w:val="25"/>
        </w:rPr>
        <w:t>□增值税普通发票</w:t>
      </w:r>
    </w:p>
    <w:p w14:paraId="4330184C">
      <w:pPr>
        <w:spacing w:line="222" w:lineRule="auto"/>
        <w:rPr>
          <w:rFonts w:ascii="仿宋" w:hAnsi="仿宋" w:eastAsia="仿宋" w:cs="仿宋"/>
          <w:color w:val="FF0000"/>
          <w:sz w:val="25"/>
          <w:szCs w:val="25"/>
        </w:rPr>
        <w:sectPr>
          <w:footerReference r:id="rId6" w:type="default"/>
          <w:pgSz w:w="11900" w:h="16830"/>
          <w:pgMar w:top="1430" w:right="1785" w:bottom="1275" w:left="1785" w:header="0" w:footer="397" w:gutter="0"/>
          <w:pgNumType w:fmt="decimal"/>
          <w:cols w:space="720" w:num="1"/>
        </w:sectPr>
      </w:pPr>
    </w:p>
    <w:p w14:paraId="38633B4F">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w:t>
      </w:r>
      <w:r>
        <w:rPr>
          <w:rFonts w:hint="eastAsia" w:ascii="仿宋" w:hAnsi="仿宋" w:eastAsia="仿宋" w:cs="仿宋"/>
          <w:color w:val="auto"/>
          <w:spacing w:val="-9"/>
          <w:sz w:val="25"/>
          <w:szCs w:val="25"/>
          <w:u w:val="single"/>
        </w:rPr>
        <w:t>项目</w:t>
      </w:r>
      <w:r>
        <w:rPr>
          <w:rFonts w:ascii="仿宋" w:hAnsi="仿宋" w:eastAsia="仿宋" w:cs="仿宋"/>
          <w:color w:val="auto"/>
          <w:spacing w:val="-11"/>
          <w:sz w:val="25"/>
          <w:szCs w:val="25"/>
        </w:rPr>
        <w:t>施工劳务分包事项达成一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40FAE876">
      <w:pPr>
        <w:spacing w:before="44" w:line="222" w:lineRule="auto"/>
        <w:ind w:left="533"/>
        <w:outlineLvl w:val="0"/>
        <w:rPr>
          <w:rFonts w:ascii="仿宋" w:hAnsi="仿宋" w:eastAsia="仿宋" w:cs="仿宋"/>
          <w:color w:val="auto"/>
          <w:sz w:val="25"/>
          <w:szCs w:val="25"/>
        </w:rPr>
      </w:pPr>
      <w:bookmarkStart w:id="5" w:name="_Toc16608"/>
      <w:r>
        <w:rPr>
          <w:rFonts w:ascii="仿宋" w:hAnsi="仿宋" w:eastAsia="仿宋" w:cs="仿宋"/>
          <w:b/>
          <w:bCs/>
          <w:color w:val="auto"/>
          <w:spacing w:val="-10"/>
          <w:sz w:val="25"/>
          <w:szCs w:val="25"/>
        </w:rPr>
        <w:t>一、项目概况</w:t>
      </w:r>
      <w:bookmarkEnd w:id="5"/>
    </w:p>
    <w:p w14:paraId="7746BC2C">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w:t>
      </w:r>
    </w:p>
    <w:p w14:paraId="7D3925F1">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w:t>
      </w:r>
    </w:p>
    <w:p w14:paraId="0BBD3BD2">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ascii="仿宋" w:hAnsi="仿宋" w:eastAsia="仿宋" w:cs="仿宋"/>
          <w:b/>
          <w:bCs/>
          <w:color w:val="auto"/>
          <w:spacing w:val="-6"/>
          <w:sz w:val="25"/>
          <w:szCs w:val="25"/>
          <w:u w:val="single" w:color="auto"/>
        </w:rPr>
        <w:t>一般计税</w:t>
      </w:r>
      <w:r>
        <w:rPr>
          <w:rFonts w:ascii="仿宋" w:hAnsi="仿宋" w:eastAsia="仿宋" w:cs="仿宋"/>
          <w:color w:val="auto"/>
          <w:spacing w:val="-6"/>
          <w:sz w:val="25"/>
          <w:szCs w:val="25"/>
        </w:rPr>
        <w:t>方法计算增值税，税率为</w:t>
      </w:r>
      <w:r>
        <w:rPr>
          <w:rFonts w:ascii="Times New Roman" w:hAnsi="Times New Roman" w:eastAsia="Times New Roman" w:cs="Times New Roman"/>
          <w:b/>
          <w:bCs/>
          <w:color w:val="auto"/>
          <w:spacing w:val="-6"/>
          <w:sz w:val="25"/>
          <w:szCs w:val="25"/>
          <w:u w:val="single" w:color="auto"/>
        </w:rPr>
        <w:t>3%</w:t>
      </w:r>
    </w:p>
    <w:p w14:paraId="234AD75D">
      <w:pPr>
        <w:spacing w:before="171" w:line="223" w:lineRule="auto"/>
        <w:ind w:left="533"/>
        <w:outlineLvl w:val="0"/>
        <w:rPr>
          <w:rFonts w:ascii="仿宋" w:hAnsi="仿宋" w:eastAsia="仿宋" w:cs="仿宋"/>
          <w:color w:val="auto"/>
          <w:sz w:val="25"/>
          <w:szCs w:val="25"/>
        </w:rPr>
      </w:pPr>
      <w:bookmarkStart w:id="6" w:name="_Toc9362"/>
      <w:r>
        <w:rPr>
          <w:rFonts w:ascii="仿宋" w:hAnsi="仿宋" w:eastAsia="仿宋" w:cs="仿宋"/>
          <w:b/>
          <w:bCs/>
          <w:color w:val="auto"/>
          <w:spacing w:val="-12"/>
          <w:sz w:val="25"/>
          <w:szCs w:val="25"/>
        </w:rPr>
        <w:t>二、合同范围</w:t>
      </w:r>
      <w:bookmarkEnd w:id="6"/>
    </w:p>
    <w:p w14:paraId="20CD9EBA">
      <w:pPr>
        <w:spacing w:before="157" w:line="222" w:lineRule="auto"/>
        <w:ind w:left="533"/>
        <w:outlineLvl w:val="1"/>
        <w:rPr>
          <w:rFonts w:hint="eastAsia" w:ascii="仿宋" w:hAnsi="仿宋" w:eastAsia="仿宋" w:cs="仿宋"/>
          <w:color w:val="auto"/>
          <w:sz w:val="25"/>
          <w:szCs w:val="25"/>
          <w:lang w:eastAsia="zh-CN"/>
        </w:rPr>
      </w:pPr>
      <w:r>
        <w:rPr>
          <w:rFonts w:ascii="宋体" w:hAnsi="宋体" w:eastAsia="宋体" w:cs="宋体"/>
          <w:b/>
          <w:bCs/>
          <w:color w:val="auto"/>
          <w:spacing w:val="-8"/>
          <w:sz w:val="25"/>
          <w:szCs w:val="25"/>
        </w:rPr>
        <w:t>1、</w:t>
      </w:r>
      <w:r>
        <w:rPr>
          <w:rFonts w:ascii="仿宋" w:hAnsi="仿宋" w:eastAsia="仿宋" w:cs="仿宋"/>
          <w:b/>
          <w:bCs/>
          <w:color w:val="auto"/>
          <w:spacing w:val="-8"/>
          <w:sz w:val="25"/>
          <w:szCs w:val="25"/>
        </w:rPr>
        <w:t>主要合同</w:t>
      </w:r>
      <w:r>
        <w:rPr>
          <w:rFonts w:hint="eastAsia" w:ascii="仿宋" w:hAnsi="仿宋" w:eastAsia="仿宋" w:cs="仿宋"/>
          <w:b/>
          <w:bCs/>
          <w:color w:val="auto"/>
          <w:spacing w:val="-8"/>
          <w:sz w:val="25"/>
          <w:szCs w:val="25"/>
          <w:lang w:val="en-US" w:eastAsia="zh-CN"/>
        </w:rPr>
        <w:t>范围</w:t>
      </w:r>
    </w:p>
    <w:p w14:paraId="34CEC587">
      <w:pPr>
        <w:spacing w:before="167" w:line="222" w:lineRule="auto"/>
        <w:ind w:left="533"/>
        <w:outlineLvl w:val="2"/>
        <w:rPr>
          <w:rFonts w:hint="eastAsia" w:ascii="仿宋" w:hAnsi="仿宋" w:eastAsia="仿宋" w:cs="仿宋"/>
          <w:color w:val="auto"/>
          <w:sz w:val="25"/>
          <w:szCs w:val="25"/>
          <w:highlight w:val="red"/>
          <w:lang w:eastAsia="zh-CN"/>
        </w:rPr>
      </w:pPr>
      <w:r>
        <w:rPr>
          <w:rFonts w:ascii="仿宋" w:hAnsi="仿宋" w:eastAsia="仿宋" w:cs="仿宋"/>
          <w:b/>
          <w:bCs/>
          <w:color w:val="auto"/>
          <w:spacing w:val="-3"/>
          <w:sz w:val="25"/>
          <w:szCs w:val="25"/>
          <w:u w:val="single" w:color="auto"/>
        </w:rPr>
        <w:t>本工程图纸范围内包括但不限于：</w:t>
      </w:r>
      <w:r>
        <w:rPr>
          <w:rFonts w:hint="eastAsia" w:ascii="仿宋" w:hAnsi="仿宋" w:eastAsia="仿宋" w:cs="仿宋"/>
          <w:b/>
          <w:bCs/>
          <w:color w:val="auto"/>
          <w:spacing w:val="-3"/>
          <w:sz w:val="25"/>
          <w:szCs w:val="25"/>
          <w:highlight w:val="red"/>
          <w:u w:val="single" w:color="auto"/>
          <w:lang w:eastAsia="zh-CN"/>
        </w:rPr>
        <w:t>（</w:t>
      </w:r>
      <w:r>
        <w:rPr>
          <w:rFonts w:hint="eastAsia" w:ascii="仿宋" w:hAnsi="仿宋" w:eastAsia="仿宋" w:cs="仿宋"/>
          <w:b/>
          <w:bCs/>
          <w:color w:val="auto"/>
          <w:spacing w:val="-3"/>
          <w:sz w:val="25"/>
          <w:szCs w:val="25"/>
          <w:highlight w:val="red"/>
          <w:u w:val="single" w:color="auto"/>
          <w:lang w:val="en-US" w:eastAsia="zh-CN"/>
        </w:rPr>
        <w:t>根据分包内容选择，下列没有的根据分包内容填写</w:t>
      </w:r>
      <w:r>
        <w:rPr>
          <w:rFonts w:hint="eastAsia" w:ascii="仿宋" w:hAnsi="仿宋" w:eastAsia="仿宋" w:cs="仿宋"/>
          <w:b/>
          <w:bCs/>
          <w:color w:val="auto"/>
          <w:spacing w:val="-3"/>
          <w:sz w:val="25"/>
          <w:szCs w:val="25"/>
          <w:highlight w:val="red"/>
          <w:u w:val="single" w:color="auto"/>
          <w:lang w:eastAsia="zh-CN"/>
        </w:rPr>
        <w:t>）</w:t>
      </w:r>
    </w:p>
    <w:p w14:paraId="5939E480">
      <w:pPr>
        <w:pStyle w:val="16"/>
        <w:spacing w:line="360" w:lineRule="auto"/>
        <w:ind w:firstLine="444" w:firstLineChars="200"/>
        <w:outlineLvl w:val="2"/>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临水临电工程</w:t>
      </w:r>
    </w:p>
    <w:p w14:paraId="3E27F699">
      <w:pPr>
        <w:pStyle w:val="16"/>
        <w:spacing w:line="360" w:lineRule="auto"/>
        <w:ind w:firstLine="666" w:firstLineChars="300"/>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临水工程：由甲方</w:t>
      </w:r>
      <w:r>
        <w:rPr>
          <w:rFonts w:hint="eastAsia" w:ascii="仿宋" w:hAnsi="仿宋" w:eastAsia="仿宋" w:cs="仿宋"/>
          <w:snapToGrid w:val="0"/>
          <w:color w:val="auto"/>
          <w:spacing w:val="-14"/>
          <w:kern w:val="0"/>
          <w:sz w:val="25"/>
          <w:szCs w:val="25"/>
          <w:lang w:val="en-US" w:eastAsia="zh-CN" w:bidi="ar-SA"/>
        </w:rPr>
        <w:t>按临水方案</w:t>
      </w:r>
      <w:r>
        <w:rPr>
          <w:rFonts w:hint="default" w:ascii="仿宋" w:hAnsi="仿宋" w:eastAsia="仿宋" w:cs="仿宋"/>
          <w:snapToGrid w:val="0"/>
          <w:color w:val="auto"/>
          <w:spacing w:val="-14"/>
          <w:kern w:val="0"/>
          <w:sz w:val="25"/>
          <w:szCs w:val="25"/>
          <w:lang w:val="en-US" w:eastAsia="en-US" w:bidi="ar-SA"/>
        </w:rPr>
        <w:t>提供</w:t>
      </w:r>
      <w:r>
        <w:rPr>
          <w:rFonts w:hint="eastAsia" w:ascii="仿宋" w:hAnsi="仿宋" w:eastAsia="仿宋" w:cs="仿宋"/>
          <w:snapToGrid w:val="0"/>
          <w:color w:val="auto"/>
          <w:spacing w:val="-14"/>
          <w:kern w:val="0"/>
          <w:sz w:val="25"/>
          <w:szCs w:val="25"/>
          <w:lang w:val="en-US" w:eastAsia="zh-CN" w:bidi="ar-SA"/>
        </w:rPr>
        <w:t>环网</w:t>
      </w:r>
      <w:r>
        <w:rPr>
          <w:rFonts w:hint="default" w:ascii="仿宋" w:hAnsi="仿宋" w:eastAsia="仿宋" w:cs="仿宋"/>
          <w:snapToGrid w:val="0"/>
          <w:color w:val="auto"/>
          <w:spacing w:val="-14"/>
          <w:kern w:val="0"/>
          <w:sz w:val="25"/>
          <w:szCs w:val="25"/>
          <w:lang w:val="en-US" w:eastAsia="en-US" w:bidi="ar-SA"/>
        </w:rPr>
        <w:t>临水接入点，乙方负责完成从临水接入点往下至各个工作面的管路接入及养护工作（含材料），施工用水费用由甲方承担。</w:t>
      </w:r>
    </w:p>
    <w:p w14:paraId="108A7162">
      <w:pPr>
        <w:pStyle w:val="16"/>
        <w:spacing w:line="360" w:lineRule="auto"/>
        <w:ind w:firstLine="444" w:firstLineChars="200"/>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临电工程：由甲方</w:t>
      </w:r>
      <w:r>
        <w:rPr>
          <w:rFonts w:hint="eastAsia" w:ascii="仿宋" w:hAnsi="仿宋" w:eastAsia="仿宋" w:cs="仿宋"/>
          <w:snapToGrid w:val="0"/>
          <w:color w:val="auto"/>
          <w:spacing w:val="-14"/>
          <w:kern w:val="0"/>
          <w:sz w:val="25"/>
          <w:szCs w:val="25"/>
          <w:lang w:val="en-US" w:eastAsia="zh-CN" w:bidi="ar-SA"/>
        </w:rPr>
        <w:t>按临电施工方案实施至</w:t>
      </w:r>
      <w:r>
        <w:rPr>
          <w:rFonts w:hint="default" w:ascii="仿宋" w:hAnsi="仿宋" w:eastAsia="仿宋" w:cs="仿宋"/>
          <w:snapToGrid w:val="0"/>
          <w:color w:val="auto"/>
          <w:spacing w:val="-14"/>
          <w:kern w:val="0"/>
          <w:sz w:val="25"/>
          <w:szCs w:val="25"/>
          <w:lang w:val="en-US" w:eastAsia="en-US" w:bidi="ar-SA"/>
        </w:rPr>
        <w:t>二级配电箱，二级配电箱外的三级配电箱以及所有电源箱、电源线、灯具、开关、插座、设备、机械（不包含塔吊）由乙方提供，乙方应配备专业电工进行现场用电维护，电工应满足持证上岗要求，施工用电费用由甲方承担。</w:t>
      </w:r>
    </w:p>
    <w:p w14:paraId="737EEFEB">
      <w:pPr>
        <w:pStyle w:val="16"/>
        <w:spacing w:line="360" w:lineRule="auto"/>
        <w:ind w:firstLine="444" w:firstLineChars="200"/>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、成品保护：成品保护除对乙方自身完成的产品保护外，还应对其他工种、交叉作业队伍产品的保护。</w:t>
      </w:r>
    </w:p>
    <w:p w14:paraId="0BD5B3C3">
      <w:pPr>
        <w:pStyle w:val="16"/>
        <w:spacing w:line="360" w:lineRule="auto"/>
        <w:ind w:firstLine="444" w:firstLineChars="200"/>
        <w:outlineLvl w:val="1"/>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（3）</w:t>
      </w:r>
      <w:r>
        <w:rPr>
          <w:rFonts w:hint="default" w:ascii="仿宋" w:hAnsi="仿宋" w:eastAsia="仿宋" w:cs="仿宋"/>
          <w:snapToGrid w:val="0"/>
          <w:color w:val="auto"/>
          <w:spacing w:val="-14"/>
          <w:kern w:val="0"/>
          <w:sz w:val="25"/>
          <w:szCs w:val="25"/>
          <w:lang w:val="en-US" w:eastAsia="en-US" w:bidi="ar-SA"/>
        </w:rPr>
        <w:t>、来料卸车</w:t>
      </w:r>
    </w:p>
    <w:p w14:paraId="633A8840">
      <w:pPr>
        <w:pStyle w:val="16"/>
        <w:spacing w:line="360" w:lineRule="auto"/>
        <w:ind w:firstLine="444" w:firstLineChars="200"/>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3.1</w:t>
      </w:r>
      <w:r>
        <w:rPr>
          <w:rFonts w:hint="default" w:ascii="仿宋" w:hAnsi="仿宋" w:eastAsia="仿宋" w:cs="仿宋"/>
          <w:snapToGrid w:val="0"/>
          <w:color w:val="auto"/>
          <w:spacing w:val="-14"/>
          <w:kern w:val="0"/>
          <w:sz w:val="25"/>
          <w:szCs w:val="25"/>
          <w:lang w:val="en-US" w:eastAsia="en-US" w:bidi="ar-SA"/>
        </w:rPr>
        <w:t>甲方提供的材料如有卸车时，乙方应无条件安排卸车人员并承担相应的费用，包含但不限于人工费用、劳动保护费用等。</w:t>
      </w:r>
    </w:p>
    <w:p w14:paraId="658BD578">
      <w:pPr>
        <w:pStyle w:val="16"/>
        <w:spacing w:line="360" w:lineRule="auto"/>
        <w:ind w:firstLine="444" w:firstLineChars="200"/>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3.2</w:t>
      </w:r>
      <w:r>
        <w:rPr>
          <w:rFonts w:hint="default" w:ascii="仿宋" w:hAnsi="仿宋" w:eastAsia="仿宋" w:cs="仿宋"/>
          <w:snapToGrid w:val="0"/>
          <w:color w:val="auto"/>
          <w:spacing w:val="-14"/>
          <w:kern w:val="0"/>
          <w:sz w:val="25"/>
          <w:szCs w:val="25"/>
          <w:lang w:val="en-US" w:eastAsia="en-US" w:bidi="ar-SA"/>
        </w:rPr>
        <w:t>来料卸车包含的内容：钢筋、砂浆、砼、砖</w:t>
      </w:r>
      <w:r>
        <w:rPr>
          <w:rFonts w:hint="eastAsia" w:ascii="仿宋" w:hAnsi="仿宋" w:eastAsia="仿宋" w:cs="仿宋"/>
          <w:snapToGrid w:val="0"/>
          <w:color w:val="auto"/>
          <w:spacing w:val="-14"/>
          <w:kern w:val="0"/>
          <w:sz w:val="25"/>
          <w:szCs w:val="25"/>
          <w:lang w:val="en-US" w:eastAsia="zh-CN" w:bidi="ar-SA"/>
        </w:rPr>
        <w:t>、砂、水泥</w:t>
      </w:r>
      <w:r>
        <w:rPr>
          <w:rFonts w:hint="default" w:ascii="仿宋" w:hAnsi="仿宋" w:eastAsia="仿宋" w:cs="仿宋"/>
          <w:snapToGrid w:val="0"/>
          <w:color w:val="auto"/>
          <w:spacing w:val="-14"/>
          <w:kern w:val="0"/>
          <w:sz w:val="25"/>
          <w:szCs w:val="25"/>
          <w:lang w:val="en-US" w:eastAsia="en-US" w:bidi="ar-SA"/>
        </w:rPr>
        <w:t>及其他零星材料等。</w:t>
      </w:r>
    </w:p>
    <w:p w14:paraId="1F00744D">
      <w:pPr>
        <w:pStyle w:val="16"/>
        <w:spacing w:line="360" w:lineRule="auto"/>
        <w:ind w:firstLine="444" w:firstLineChars="200"/>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3.3</w:t>
      </w:r>
      <w:r>
        <w:rPr>
          <w:rFonts w:hint="default" w:ascii="仿宋" w:hAnsi="仿宋" w:eastAsia="仿宋" w:cs="仿宋"/>
          <w:snapToGrid w:val="0"/>
          <w:color w:val="auto"/>
          <w:spacing w:val="-14"/>
          <w:kern w:val="0"/>
          <w:sz w:val="25"/>
          <w:szCs w:val="25"/>
          <w:lang w:val="en-US" w:eastAsia="en-US" w:bidi="ar-SA"/>
        </w:rPr>
        <w:t>二次及多次转运材料</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包括材料、周转材料进场下车、退场装车、水平运输、垂直运输、场地码放以及根据现场需要的其他转运工作。</w:t>
      </w:r>
    </w:p>
    <w:p w14:paraId="37496207">
      <w:pPr>
        <w:pStyle w:val="16"/>
        <w:spacing w:line="360" w:lineRule="auto"/>
        <w:ind w:firstLine="444" w:firstLineChars="200"/>
        <w:outlineLvl w:val="1"/>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3.4</w:t>
      </w:r>
      <w:r>
        <w:rPr>
          <w:rFonts w:hint="default" w:ascii="仿宋" w:hAnsi="仿宋" w:eastAsia="仿宋" w:cs="仿宋"/>
          <w:snapToGrid w:val="0"/>
          <w:color w:val="auto"/>
          <w:spacing w:val="-14"/>
          <w:kern w:val="0"/>
          <w:sz w:val="25"/>
          <w:szCs w:val="25"/>
          <w:lang w:val="en-US" w:eastAsia="en-US" w:bidi="ar-SA"/>
        </w:rPr>
        <w:t>、标准化施工</w:t>
      </w:r>
    </w:p>
    <w:p w14:paraId="0946BEE2">
      <w:pPr>
        <w:pStyle w:val="16"/>
        <w:spacing w:line="360" w:lineRule="auto"/>
        <w:ind w:firstLine="444" w:firstLineChars="200"/>
        <w:rPr>
          <w:rFonts w:hint="default" w:ascii="仿宋" w:hAnsi="仿宋" w:eastAsia="仿宋" w:cs="仿宋"/>
          <w:snapToGrid w:val="0"/>
          <w:color w:val="auto"/>
          <w:spacing w:val="-14"/>
          <w:kern w:val="0"/>
          <w:sz w:val="25"/>
          <w:szCs w:val="25"/>
          <w:highlight w:val="red"/>
          <w:lang w:val="en-US" w:eastAsia="en-US" w:bidi="ar-SA"/>
        </w:rPr>
      </w:pPr>
      <w:r>
        <w:rPr>
          <w:rFonts w:hint="eastAsia" w:ascii="仿宋" w:hAnsi="仿宋" w:eastAsia="仿宋" w:cs="仿宋"/>
          <w:snapToGrid w:val="0"/>
          <w:color w:val="auto"/>
          <w:spacing w:val="-14"/>
          <w:kern w:val="0"/>
          <w:sz w:val="25"/>
          <w:szCs w:val="25"/>
          <w:highlight w:val="red"/>
          <w:lang w:val="en-US" w:eastAsia="zh-CN" w:bidi="ar-SA"/>
        </w:rPr>
        <w:t>3.4.1整个施工区域内</w:t>
      </w:r>
      <w:r>
        <w:rPr>
          <w:rFonts w:hint="default" w:ascii="仿宋" w:hAnsi="仿宋" w:eastAsia="仿宋" w:cs="仿宋"/>
          <w:snapToGrid w:val="0"/>
          <w:color w:val="auto"/>
          <w:spacing w:val="-14"/>
          <w:kern w:val="0"/>
          <w:sz w:val="25"/>
          <w:szCs w:val="25"/>
          <w:highlight w:val="red"/>
          <w:lang w:val="en-US" w:eastAsia="en-US" w:bidi="ar-SA"/>
        </w:rPr>
        <w:t>的安全文明施工</w:t>
      </w:r>
      <w:r>
        <w:rPr>
          <w:rFonts w:hint="eastAsia" w:ascii="仿宋" w:hAnsi="仿宋" w:eastAsia="仿宋" w:cs="仿宋"/>
          <w:snapToGrid w:val="0"/>
          <w:color w:val="auto"/>
          <w:spacing w:val="-14"/>
          <w:kern w:val="0"/>
          <w:sz w:val="25"/>
          <w:szCs w:val="25"/>
          <w:highlight w:val="red"/>
          <w:lang w:val="en-US" w:eastAsia="zh-CN" w:bidi="ar-SA"/>
        </w:rPr>
        <w:t>，土方单位退场后，整个施工场地的安全文明施工由乙方全权负责</w:t>
      </w:r>
      <w:r>
        <w:rPr>
          <w:rFonts w:hint="default" w:ascii="仿宋" w:hAnsi="仿宋" w:eastAsia="仿宋" w:cs="仿宋"/>
          <w:snapToGrid w:val="0"/>
          <w:color w:val="auto"/>
          <w:spacing w:val="-14"/>
          <w:kern w:val="0"/>
          <w:sz w:val="25"/>
          <w:szCs w:val="25"/>
          <w:highlight w:val="red"/>
          <w:lang w:val="en-US" w:eastAsia="en-US" w:bidi="ar-SA"/>
        </w:rPr>
        <w:t>。</w:t>
      </w:r>
    </w:p>
    <w:p w14:paraId="0055BE76">
      <w:pPr>
        <w:pStyle w:val="16"/>
        <w:spacing w:line="360" w:lineRule="auto"/>
        <w:ind w:firstLine="444" w:firstLineChars="200"/>
        <w:outlineLvl w:val="2"/>
        <w:rPr>
          <w:rFonts w:hint="eastAsia" w:ascii="仿宋" w:hAnsi="仿宋" w:eastAsia="仿宋" w:cs="仿宋"/>
          <w:snapToGrid w:val="0"/>
          <w:color w:val="auto"/>
          <w:spacing w:val="-14"/>
          <w:kern w:val="0"/>
          <w:sz w:val="25"/>
          <w:szCs w:val="25"/>
          <w:highlight w:val="red"/>
          <w:lang w:val="en-US" w:eastAsia="zh-CN" w:bidi="ar-SA"/>
        </w:rPr>
      </w:pPr>
      <w:r>
        <w:rPr>
          <w:rFonts w:hint="eastAsia" w:ascii="仿宋" w:hAnsi="仿宋" w:eastAsia="仿宋" w:cs="仿宋"/>
          <w:snapToGrid w:val="0"/>
          <w:color w:val="auto"/>
          <w:spacing w:val="-14"/>
          <w:kern w:val="0"/>
          <w:sz w:val="25"/>
          <w:szCs w:val="25"/>
          <w:highlight w:val="red"/>
          <w:lang w:val="en-US" w:eastAsia="zh-CN" w:bidi="ar-SA"/>
        </w:rPr>
        <w:t>3.4.2安全文明施工包含的人、材、机全部由乙方负责。</w:t>
      </w:r>
    </w:p>
    <w:p w14:paraId="33A06CFA">
      <w:pPr>
        <w:pStyle w:val="16"/>
        <w:spacing w:line="360" w:lineRule="auto"/>
        <w:ind w:firstLine="444" w:firstLineChars="200"/>
        <w:rPr>
          <w:rFonts w:hint="eastAsia" w:ascii="仿宋" w:hAnsi="仿宋" w:eastAsia="仿宋" w:cs="仿宋"/>
          <w:snapToGrid w:val="0"/>
          <w:color w:val="auto"/>
          <w:spacing w:val="-14"/>
          <w:kern w:val="0"/>
          <w:sz w:val="25"/>
          <w:szCs w:val="25"/>
          <w:highlight w:val="red"/>
          <w:lang w:val="en-US" w:eastAsia="zh-CN" w:bidi="ar-SA"/>
        </w:rPr>
      </w:pPr>
      <w:r>
        <w:rPr>
          <w:rFonts w:hint="eastAsia" w:ascii="仿宋" w:hAnsi="仿宋" w:eastAsia="仿宋" w:cs="仿宋"/>
          <w:snapToGrid w:val="0"/>
          <w:color w:val="auto"/>
          <w:spacing w:val="-14"/>
          <w:kern w:val="0"/>
          <w:sz w:val="25"/>
          <w:szCs w:val="25"/>
          <w:highlight w:val="red"/>
          <w:lang w:val="en-US" w:eastAsia="zh-CN" w:bidi="ar-SA"/>
        </w:rPr>
        <w:t>3.4.3安全文明施工必需达到州标化工地要求</w:t>
      </w:r>
      <w:r>
        <w:rPr>
          <w:rFonts w:hint="default" w:ascii="仿宋" w:hAnsi="仿宋" w:eastAsia="仿宋" w:cs="仿宋"/>
          <w:snapToGrid w:val="0"/>
          <w:color w:val="auto"/>
          <w:spacing w:val="-14"/>
          <w:kern w:val="0"/>
          <w:sz w:val="25"/>
          <w:szCs w:val="25"/>
          <w:highlight w:val="red"/>
          <w:lang w:val="en-US" w:eastAsia="en-US" w:bidi="ar-SA"/>
        </w:rPr>
        <w:t>。</w:t>
      </w:r>
      <w:r>
        <w:rPr>
          <w:rFonts w:hint="eastAsia" w:ascii="仿宋" w:hAnsi="仿宋" w:eastAsia="仿宋" w:cs="仿宋"/>
          <w:snapToGrid w:val="0"/>
          <w:color w:val="auto"/>
          <w:spacing w:val="-14"/>
          <w:kern w:val="0"/>
          <w:sz w:val="25"/>
          <w:szCs w:val="25"/>
          <w:highlight w:val="red"/>
          <w:lang w:val="en-US" w:eastAsia="zh-CN" w:bidi="ar-SA"/>
        </w:rPr>
        <w:t>（根据项目实际情况调整）</w:t>
      </w:r>
    </w:p>
    <w:p w14:paraId="51AE2A59">
      <w:pPr>
        <w:pStyle w:val="16"/>
        <w:spacing w:line="360" w:lineRule="auto"/>
        <w:ind w:firstLine="444" w:firstLineChars="200"/>
        <w:rPr>
          <w:rFonts w:hint="eastAsia" w:ascii="仿宋" w:hAnsi="仿宋" w:eastAsia="仿宋" w:cs="仿宋"/>
          <w:snapToGrid w:val="0"/>
          <w:color w:val="auto"/>
          <w:spacing w:val="-14"/>
          <w:kern w:val="0"/>
          <w:sz w:val="25"/>
          <w:szCs w:val="25"/>
          <w:highlight w:val="red"/>
          <w:lang w:val="en-US" w:eastAsia="zh-CN" w:bidi="ar-SA"/>
        </w:rPr>
      </w:pPr>
      <w:r>
        <w:rPr>
          <w:rFonts w:hint="eastAsia" w:ascii="仿宋" w:hAnsi="仿宋" w:eastAsia="仿宋" w:cs="仿宋"/>
          <w:snapToGrid w:val="0"/>
          <w:color w:val="auto"/>
          <w:spacing w:val="-14"/>
          <w:kern w:val="0"/>
          <w:sz w:val="25"/>
          <w:szCs w:val="25"/>
          <w:highlight w:val="red"/>
          <w:lang w:val="en-US" w:eastAsia="zh-CN" w:bidi="ar-SA"/>
        </w:rPr>
        <w:t>装饰装修：（合同界面及工作内容根据项目填写）</w:t>
      </w:r>
    </w:p>
    <w:p w14:paraId="53B63676">
      <w:pPr>
        <w:pStyle w:val="16"/>
        <w:spacing w:line="360" w:lineRule="auto"/>
        <w:rPr>
          <w:rFonts w:hint="eastAsia" w:ascii="仿宋" w:hAnsi="仿宋" w:eastAsia="仿宋" w:cs="仿宋"/>
          <w:snapToGrid w:val="0"/>
          <w:color w:val="auto"/>
          <w:spacing w:val="-14"/>
          <w:kern w:val="0"/>
          <w:sz w:val="25"/>
          <w:szCs w:val="25"/>
          <w:highlight w:val="red"/>
          <w:lang w:val="en-US" w:eastAsia="zh-CN" w:bidi="ar-SA"/>
        </w:rPr>
      </w:pPr>
    </w:p>
    <w:p w14:paraId="2650EA79">
      <w:pPr>
        <w:spacing w:before="140" w:line="347" w:lineRule="auto"/>
        <w:ind w:right="164" w:firstLine="530"/>
        <w:jc w:val="both"/>
        <w:rPr>
          <w:rFonts w:ascii="仿宋" w:hAnsi="仿宋" w:eastAsia="仿宋" w:cs="仿宋"/>
          <w:color w:val="auto"/>
          <w:sz w:val="25"/>
          <w:szCs w:val="25"/>
        </w:rPr>
      </w:pPr>
      <w:r>
        <w:rPr>
          <w:rFonts w:ascii="仿宋" w:hAnsi="仿宋" w:eastAsia="仿宋" w:cs="仿宋"/>
          <w:color w:val="auto"/>
          <w:spacing w:val="-14"/>
          <w:sz w:val="25"/>
          <w:szCs w:val="25"/>
        </w:rPr>
        <w:t>上述工程项目包括</w:t>
      </w:r>
      <w:r>
        <w:rPr>
          <w:rFonts w:hint="eastAsia" w:ascii="仿宋" w:hAnsi="仿宋" w:eastAsia="仿宋" w:cs="仿宋"/>
          <w:color w:val="auto"/>
          <w:spacing w:val="-14"/>
          <w:sz w:val="25"/>
          <w:szCs w:val="25"/>
          <w:lang w:val="en-US" w:eastAsia="zh-CN"/>
        </w:rPr>
        <w:t>除甲供材料以外的所有人工、材料、机械等内容</w:t>
      </w:r>
      <w:r>
        <w:rPr>
          <w:rFonts w:ascii="仿宋" w:hAnsi="仿宋" w:eastAsia="仿宋" w:cs="仿宋"/>
          <w:color w:val="auto"/>
          <w:spacing w:val="-9"/>
          <w:sz w:val="25"/>
          <w:szCs w:val="25"/>
        </w:rPr>
        <w:t>。</w:t>
      </w:r>
    </w:p>
    <w:p w14:paraId="494B750E">
      <w:pPr>
        <w:spacing w:before="43" w:line="222" w:lineRule="auto"/>
        <w:ind w:left="4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主要施工</w:t>
      </w:r>
      <w:r>
        <w:rPr>
          <w:rFonts w:hint="eastAsia" w:ascii="仿宋" w:hAnsi="仿宋" w:eastAsia="仿宋" w:cs="仿宋"/>
          <w:b/>
          <w:bCs/>
          <w:color w:val="auto"/>
          <w:spacing w:val="-7"/>
          <w:sz w:val="25"/>
          <w:szCs w:val="25"/>
          <w:lang w:val="en-US" w:eastAsia="zh-CN"/>
        </w:rPr>
        <w:t>内容</w:t>
      </w:r>
    </w:p>
    <w:p w14:paraId="37E7ECC5">
      <w:pPr>
        <w:tabs>
          <w:tab w:val="left" w:pos="8432"/>
          <w:tab w:val="left" w:pos="8535"/>
        </w:tabs>
        <w:spacing w:before="81" w:line="360" w:lineRule="auto"/>
        <w:ind w:left="43" w:right="3" w:firstLine="696" w:firstLineChars="300"/>
        <w:jc w:val="both"/>
        <w:rPr>
          <w:rFonts w:ascii="仿宋" w:hAnsi="仿宋" w:eastAsia="仿宋" w:cs="仿宋"/>
          <w:color w:val="auto"/>
          <w:sz w:val="25"/>
          <w:szCs w:val="25"/>
        </w:rPr>
      </w:pPr>
      <w:r>
        <w:rPr>
          <w:rFonts w:ascii="仿宋" w:hAnsi="仿宋" w:eastAsia="仿宋" w:cs="仿宋"/>
          <w:color w:val="auto"/>
          <w:spacing w:val="-9"/>
          <w:sz w:val="25"/>
          <w:szCs w:val="25"/>
        </w:rPr>
        <w:t>(1)</w:t>
      </w:r>
      <w:r>
        <w:rPr>
          <w:rFonts w:hint="eastAsia" w:ascii="仿宋" w:hAnsi="仿宋" w:eastAsia="仿宋" w:cs="仿宋"/>
          <w:color w:val="auto"/>
          <w:spacing w:val="-9"/>
          <w:sz w:val="25"/>
          <w:szCs w:val="25"/>
          <w:lang w:val="en-US" w:eastAsia="zh-CN"/>
        </w:rPr>
        <w:t>按设计、施工方案要求工序施工。</w:t>
      </w:r>
      <w:r>
        <w:rPr>
          <w:rFonts w:hint="eastAsia" w:ascii="仿宋" w:hAnsi="仿宋" w:eastAsia="仿宋" w:cs="仿宋"/>
          <w:color w:val="auto"/>
          <w:spacing w:val="-9"/>
          <w:sz w:val="25"/>
          <w:szCs w:val="25"/>
          <w:highlight w:val="red"/>
          <w:lang w:val="en-US" w:eastAsia="zh-CN"/>
        </w:rPr>
        <w:t>（根据各个项目分包内容填写）</w:t>
      </w:r>
    </w:p>
    <w:p w14:paraId="5E05AAC7">
      <w:pPr>
        <w:spacing w:before="1" w:line="294" w:lineRule="auto"/>
        <w:ind w:left="40" w:right="64" w:firstLine="599"/>
        <w:rPr>
          <w:rFonts w:ascii="仿宋" w:hAnsi="仿宋" w:eastAsia="仿宋" w:cs="仿宋"/>
          <w:color w:val="auto"/>
          <w:sz w:val="25"/>
          <w:szCs w:val="25"/>
        </w:rPr>
      </w:pPr>
      <w:r>
        <w:rPr>
          <w:rFonts w:ascii="仿宋" w:hAnsi="仿宋" w:eastAsia="仿宋" w:cs="仿宋"/>
          <w:color w:val="auto"/>
          <w:spacing w:val="-9"/>
          <w:sz w:val="25"/>
          <w:szCs w:val="25"/>
        </w:rPr>
        <w:t>(2)乙方负责现场文明施工、环境保护、水土保持工作及施工现场的安全、</w:t>
      </w:r>
      <w:r>
        <w:rPr>
          <w:rFonts w:ascii="仿宋" w:hAnsi="仿宋" w:eastAsia="仿宋" w:cs="仿宋"/>
          <w:color w:val="auto"/>
          <w:spacing w:val="-12"/>
          <w:sz w:val="25"/>
          <w:szCs w:val="25"/>
        </w:rPr>
        <w:t>文明施工的管理。</w:t>
      </w:r>
    </w:p>
    <w:p w14:paraId="168E7033">
      <w:pPr>
        <w:spacing w:before="153" w:line="286" w:lineRule="auto"/>
        <w:ind w:left="40" w:right="144" w:firstLine="599"/>
        <w:rPr>
          <w:rFonts w:ascii="仿宋" w:hAnsi="仿宋" w:eastAsia="仿宋" w:cs="仿宋"/>
          <w:color w:val="auto"/>
          <w:sz w:val="25"/>
          <w:szCs w:val="25"/>
        </w:rPr>
      </w:pPr>
      <w:r>
        <w:rPr>
          <w:rFonts w:ascii="仿宋" w:hAnsi="仿宋" w:eastAsia="仿宋" w:cs="仿宋"/>
          <w:color w:val="auto"/>
          <w:spacing w:val="4"/>
          <w:sz w:val="25"/>
          <w:szCs w:val="25"/>
        </w:rPr>
        <w:t>(3)乙方设备险及职工的(人身)事故险、未单独计列的生产生活</w:t>
      </w:r>
      <w:r>
        <w:rPr>
          <w:rFonts w:ascii="仿宋" w:hAnsi="仿宋" w:eastAsia="仿宋" w:cs="仿宋"/>
          <w:color w:val="auto"/>
          <w:spacing w:val="3"/>
          <w:sz w:val="25"/>
          <w:szCs w:val="25"/>
        </w:rPr>
        <w:t>用临时</w:t>
      </w:r>
      <w:r>
        <w:rPr>
          <w:rFonts w:ascii="仿宋" w:hAnsi="仿宋" w:eastAsia="仿宋" w:cs="仿宋"/>
          <w:color w:val="auto"/>
          <w:spacing w:val="-9"/>
          <w:sz w:val="25"/>
          <w:szCs w:val="25"/>
        </w:rPr>
        <w:t>设施等为了本工程的顺利实施而可能发生的一切费用，均包含在合同单价内。</w:t>
      </w:r>
    </w:p>
    <w:p w14:paraId="2DD24058">
      <w:pPr>
        <w:spacing w:before="167" w:line="286" w:lineRule="auto"/>
        <w:ind w:left="40" w:right="134" w:firstLine="599"/>
        <w:rPr>
          <w:rFonts w:ascii="仿宋" w:hAnsi="仿宋" w:eastAsia="仿宋" w:cs="仿宋"/>
          <w:color w:val="auto"/>
          <w:sz w:val="25"/>
          <w:szCs w:val="25"/>
        </w:rPr>
      </w:pPr>
      <w:r>
        <w:rPr>
          <w:rFonts w:ascii="仿宋" w:hAnsi="仿宋" w:eastAsia="仿宋" w:cs="仿宋"/>
          <w:color w:val="auto"/>
          <w:spacing w:val="-3"/>
          <w:sz w:val="25"/>
          <w:szCs w:val="25"/>
        </w:rPr>
        <w:t>(4)为完成以上各工程项目所需的全部附属及</w:t>
      </w:r>
      <w:r>
        <w:rPr>
          <w:rFonts w:ascii="仿宋" w:hAnsi="仿宋" w:eastAsia="仿宋" w:cs="仿宋"/>
          <w:color w:val="auto"/>
          <w:spacing w:val="-4"/>
          <w:sz w:val="25"/>
          <w:szCs w:val="25"/>
        </w:rPr>
        <w:t>临时工程施工，以及为完成</w:t>
      </w:r>
      <w:r>
        <w:rPr>
          <w:rFonts w:ascii="仿宋" w:hAnsi="仿宋" w:eastAsia="仿宋" w:cs="仿宋"/>
          <w:color w:val="auto"/>
          <w:spacing w:val="-10"/>
          <w:sz w:val="25"/>
          <w:szCs w:val="25"/>
        </w:rPr>
        <w:t>本合同工程所做的其它一切准备工作。</w:t>
      </w:r>
    </w:p>
    <w:p w14:paraId="43A087AC">
      <w:pPr>
        <w:spacing w:before="152" w:line="223" w:lineRule="auto"/>
        <w:ind w:left="593"/>
        <w:outlineLvl w:val="1"/>
        <w:rPr>
          <w:rFonts w:ascii="仿宋" w:hAnsi="仿宋" w:eastAsia="仿宋" w:cs="仿宋"/>
          <w:color w:val="auto"/>
          <w:sz w:val="25"/>
          <w:szCs w:val="25"/>
        </w:rPr>
      </w:pPr>
      <w:r>
        <w:rPr>
          <w:rFonts w:ascii="宋体" w:hAnsi="宋体" w:eastAsia="宋体" w:cs="宋体"/>
          <w:b/>
          <w:bCs/>
          <w:color w:val="auto"/>
          <w:spacing w:val="-9"/>
          <w:sz w:val="25"/>
          <w:szCs w:val="25"/>
        </w:rPr>
        <w:t>3、</w:t>
      </w:r>
      <w:r>
        <w:rPr>
          <w:rFonts w:ascii="仿宋" w:hAnsi="仿宋" w:eastAsia="仿宋" w:cs="仿宋"/>
          <w:b/>
          <w:bCs/>
          <w:color w:val="auto"/>
          <w:spacing w:val="-9"/>
          <w:sz w:val="25"/>
          <w:szCs w:val="25"/>
        </w:rPr>
        <w:t>工程量</w:t>
      </w:r>
    </w:p>
    <w:p w14:paraId="6E579956">
      <w:pPr>
        <w:spacing w:before="174" w:line="343" w:lineRule="auto"/>
        <w:ind w:left="40" w:right="58" w:firstLine="553"/>
        <w:rPr>
          <w:rFonts w:ascii="仿宋" w:hAnsi="仿宋" w:eastAsia="仿宋" w:cs="仿宋"/>
          <w:color w:val="auto"/>
          <w:sz w:val="25"/>
          <w:szCs w:val="25"/>
        </w:rPr>
      </w:pPr>
      <w:r>
        <w:rPr>
          <w:rFonts w:ascii="仿宋" w:hAnsi="仿宋" w:eastAsia="仿宋" w:cs="仿宋"/>
          <w:b/>
          <w:bCs/>
          <w:color w:val="auto"/>
          <w:spacing w:val="-12"/>
          <w:sz w:val="25"/>
          <w:szCs w:val="25"/>
        </w:rPr>
        <w:t>详见后附工程量计价清单，</w:t>
      </w:r>
      <w:r>
        <w:rPr>
          <w:rFonts w:ascii="仿宋" w:hAnsi="仿宋" w:eastAsia="仿宋" w:cs="仿宋"/>
          <w:color w:val="auto"/>
          <w:spacing w:val="-12"/>
          <w:sz w:val="25"/>
          <w:szCs w:val="25"/>
        </w:rPr>
        <w:t>清单中工程数量为暂定量，乙方不能由于工程量</w:t>
      </w:r>
      <w:r>
        <w:rPr>
          <w:rFonts w:ascii="仿宋" w:hAnsi="仿宋" w:eastAsia="仿宋" w:cs="仿宋"/>
          <w:color w:val="auto"/>
          <w:spacing w:val="-10"/>
          <w:sz w:val="25"/>
          <w:szCs w:val="25"/>
        </w:rPr>
        <w:t>的变化</w:t>
      </w:r>
      <w:r>
        <w:rPr>
          <w:rFonts w:hint="eastAsia" w:ascii="仿宋" w:hAnsi="仿宋" w:eastAsia="仿宋" w:cs="仿宋"/>
          <w:color w:val="auto"/>
          <w:spacing w:val="-10"/>
          <w:sz w:val="25"/>
          <w:szCs w:val="25"/>
          <w:lang w:val="en-US" w:eastAsia="zh-CN"/>
        </w:rPr>
        <w:t>而调整清单单价</w:t>
      </w:r>
      <w:r>
        <w:rPr>
          <w:rFonts w:ascii="仿宋" w:hAnsi="仿宋" w:eastAsia="仿宋" w:cs="仿宋"/>
          <w:color w:val="auto"/>
          <w:spacing w:val="-10"/>
          <w:sz w:val="25"/>
          <w:szCs w:val="25"/>
        </w:rPr>
        <w:t>。</w:t>
      </w:r>
    </w:p>
    <w:p w14:paraId="63AEBD5B">
      <w:pPr>
        <w:spacing w:before="15" w:line="341" w:lineRule="auto"/>
        <w:ind w:left="40" w:right="79" w:firstLine="549"/>
        <w:rPr>
          <w:rFonts w:ascii="仿宋" w:hAnsi="仿宋" w:eastAsia="仿宋" w:cs="仿宋"/>
          <w:color w:val="auto"/>
          <w:sz w:val="25"/>
          <w:szCs w:val="25"/>
        </w:rPr>
      </w:pPr>
      <w:r>
        <w:rPr>
          <w:rFonts w:ascii="仿宋" w:hAnsi="仿宋" w:eastAsia="仿宋" w:cs="仿宋"/>
          <w:color w:val="auto"/>
          <w:spacing w:val="-12"/>
          <w:sz w:val="25"/>
          <w:szCs w:val="25"/>
        </w:rPr>
        <w:t>合同外劳务作业单价确认：对于新增加的劳务作业项目，应遵循先签合同后</w:t>
      </w:r>
      <w:r>
        <w:rPr>
          <w:rFonts w:ascii="仿宋" w:hAnsi="仿宋" w:eastAsia="仿宋" w:cs="仿宋"/>
          <w:color w:val="auto"/>
          <w:spacing w:val="-11"/>
          <w:sz w:val="25"/>
          <w:szCs w:val="25"/>
        </w:rPr>
        <w:t>施工的原则，按合同明确的单价、工程量计算原则、工程量签认</w:t>
      </w:r>
      <w:r>
        <w:rPr>
          <w:rFonts w:ascii="仿宋" w:hAnsi="仿宋" w:eastAsia="仿宋" w:cs="仿宋"/>
          <w:color w:val="auto"/>
          <w:spacing w:val="-12"/>
          <w:sz w:val="25"/>
          <w:szCs w:val="25"/>
        </w:rPr>
        <w:t>程序和时效性执</w:t>
      </w:r>
      <w:r>
        <w:rPr>
          <w:rFonts w:ascii="仿宋" w:hAnsi="仿宋" w:eastAsia="仿宋" w:cs="仿宋"/>
          <w:color w:val="auto"/>
          <w:spacing w:val="-9"/>
          <w:sz w:val="25"/>
          <w:szCs w:val="25"/>
        </w:rPr>
        <w:t>行。特殊紧急情况下未签合同的劳务作业项</w:t>
      </w:r>
      <w:r>
        <w:rPr>
          <w:rFonts w:ascii="仿宋" w:hAnsi="仿宋" w:eastAsia="仿宋" w:cs="仿宋"/>
          <w:color w:val="auto"/>
          <w:spacing w:val="-10"/>
          <w:sz w:val="25"/>
          <w:szCs w:val="25"/>
        </w:rPr>
        <w:t>目，其新增加项目劳务单价的确定，</w:t>
      </w:r>
      <w:r>
        <w:rPr>
          <w:rFonts w:ascii="仿宋" w:hAnsi="仿宋" w:eastAsia="仿宋" w:cs="仿宋"/>
          <w:color w:val="auto"/>
          <w:spacing w:val="-11"/>
          <w:sz w:val="25"/>
          <w:szCs w:val="25"/>
        </w:rPr>
        <w:t>首先选用本合同劳务单价中合适或相近作业内容单价；若</w:t>
      </w:r>
      <w:r>
        <w:rPr>
          <w:rFonts w:ascii="仿宋" w:hAnsi="仿宋" w:eastAsia="仿宋" w:cs="仿宋"/>
          <w:color w:val="auto"/>
          <w:spacing w:val="-12"/>
          <w:sz w:val="25"/>
          <w:szCs w:val="25"/>
        </w:rPr>
        <w:t>无合适或相近的劳务单</w:t>
      </w:r>
      <w:r>
        <w:rPr>
          <w:rFonts w:ascii="仿宋" w:hAnsi="仿宋" w:eastAsia="仿宋" w:cs="仿宋"/>
          <w:color w:val="auto"/>
          <w:spacing w:val="-10"/>
          <w:sz w:val="25"/>
          <w:szCs w:val="25"/>
        </w:rPr>
        <w:t>价时，甲方可参照同行业同类劳务予以确定。</w:t>
      </w:r>
    </w:p>
    <w:p w14:paraId="1CE170A6">
      <w:pPr>
        <w:spacing w:before="41" w:line="222" w:lineRule="auto"/>
        <w:ind w:left="543"/>
        <w:outlineLvl w:val="1"/>
        <w:rPr>
          <w:rFonts w:ascii="仿宋" w:hAnsi="仿宋" w:eastAsia="仿宋" w:cs="仿宋"/>
          <w:color w:val="auto"/>
          <w:sz w:val="25"/>
          <w:szCs w:val="25"/>
        </w:rPr>
      </w:pPr>
      <w:r>
        <w:rPr>
          <w:rFonts w:ascii="宋体" w:hAnsi="宋体" w:eastAsia="宋体" w:cs="宋体"/>
          <w:b/>
          <w:bCs/>
          <w:color w:val="auto"/>
          <w:spacing w:val="-4"/>
          <w:sz w:val="25"/>
          <w:szCs w:val="25"/>
        </w:rPr>
        <w:t>4、</w:t>
      </w:r>
      <w:r>
        <w:rPr>
          <w:rFonts w:ascii="仿宋" w:hAnsi="仿宋" w:eastAsia="仿宋" w:cs="仿宋"/>
          <w:b/>
          <w:bCs/>
          <w:color w:val="auto"/>
          <w:spacing w:val="-4"/>
          <w:sz w:val="25"/>
          <w:szCs w:val="25"/>
        </w:rPr>
        <w:t>知识产权</w:t>
      </w:r>
    </w:p>
    <w:p w14:paraId="3BE86913">
      <w:pPr>
        <w:spacing w:before="156" w:line="317" w:lineRule="auto"/>
        <w:ind w:left="40" w:right="64" w:firstLine="599"/>
        <w:rPr>
          <w:rFonts w:ascii="仿宋" w:hAnsi="仿宋" w:eastAsia="仿宋" w:cs="仿宋"/>
          <w:color w:val="auto"/>
          <w:sz w:val="25"/>
          <w:szCs w:val="25"/>
        </w:rPr>
      </w:pPr>
      <w:r>
        <w:rPr>
          <w:rFonts w:ascii="仿宋" w:hAnsi="仿宋" w:eastAsia="仿宋" w:cs="仿宋"/>
          <w:color w:val="auto"/>
          <w:spacing w:val="-3"/>
          <w:sz w:val="25"/>
          <w:szCs w:val="25"/>
        </w:rPr>
        <w:t>(1)甲乙双方保证在履行合同过程中不侵犯对方及第三方</w:t>
      </w:r>
      <w:r>
        <w:rPr>
          <w:rFonts w:ascii="仿宋" w:hAnsi="仿宋" w:eastAsia="仿宋" w:cs="仿宋"/>
          <w:color w:val="auto"/>
          <w:spacing w:val="-4"/>
          <w:sz w:val="25"/>
          <w:szCs w:val="25"/>
        </w:rPr>
        <w:t>的知识产权。乙</w:t>
      </w:r>
      <w:r>
        <w:rPr>
          <w:rFonts w:ascii="仿宋" w:hAnsi="仿宋" w:eastAsia="仿宋" w:cs="仿宋"/>
          <w:color w:val="auto"/>
          <w:spacing w:val="-11"/>
          <w:sz w:val="25"/>
          <w:szCs w:val="25"/>
        </w:rPr>
        <w:t>方在使用材料、施工设备、工程设备或采用施工工艺时，因侵犯他人</w:t>
      </w:r>
      <w:r>
        <w:rPr>
          <w:rFonts w:ascii="仿宋" w:hAnsi="仿宋" w:eastAsia="仿宋" w:cs="仿宋"/>
          <w:color w:val="auto"/>
          <w:spacing w:val="-12"/>
          <w:sz w:val="25"/>
          <w:szCs w:val="25"/>
        </w:rPr>
        <w:t>的专利权或</w:t>
      </w:r>
      <w:r>
        <w:rPr>
          <w:rFonts w:ascii="仿宋" w:hAnsi="仿宋" w:eastAsia="仿宋" w:cs="仿宋"/>
          <w:color w:val="auto"/>
          <w:spacing w:val="-9"/>
          <w:sz w:val="25"/>
          <w:szCs w:val="25"/>
        </w:rPr>
        <w:t>其他知识产权所引起的责任，由乙方自行承担；因甲方提供的材料、施工设备、</w:t>
      </w:r>
      <w:r>
        <w:rPr>
          <w:rFonts w:ascii="仿宋" w:hAnsi="仿宋" w:eastAsia="仿宋" w:cs="仿宋"/>
          <w:color w:val="auto"/>
          <w:spacing w:val="-11"/>
          <w:sz w:val="25"/>
          <w:szCs w:val="25"/>
        </w:rPr>
        <w:t>工程设备或施工工艺导致侵权的，由甲方承担责任。</w:t>
      </w:r>
    </w:p>
    <w:p w14:paraId="4C2E3422">
      <w:pPr>
        <w:spacing w:before="174" w:line="280" w:lineRule="auto"/>
        <w:ind w:left="40" w:right="34" w:firstLine="599"/>
        <w:rPr>
          <w:rFonts w:ascii="仿宋" w:hAnsi="仿宋" w:eastAsia="仿宋" w:cs="仿宋"/>
          <w:color w:val="auto"/>
          <w:sz w:val="25"/>
          <w:szCs w:val="25"/>
        </w:rPr>
      </w:pPr>
      <w:r>
        <w:rPr>
          <w:rFonts w:ascii="仿宋" w:hAnsi="仿宋" w:eastAsia="仿宋" w:cs="仿宋"/>
          <w:color w:val="auto"/>
          <w:spacing w:val="-8"/>
          <w:sz w:val="25"/>
          <w:szCs w:val="25"/>
        </w:rPr>
        <w:t>(2)除本合同另有约定外，乙方在合同签订前和签订时已确定采用的专利、</w:t>
      </w:r>
      <w:r>
        <w:rPr>
          <w:rFonts w:ascii="仿宋" w:hAnsi="仿宋" w:eastAsia="仿宋" w:cs="仿宋"/>
          <w:color w:val="auto"/>
          <w:spacing w:val="-9"/>
          <w:sz w:val="25"/>
          <w:szCs w:val="25"/>
        </w:rPr>
        <w:t>专有技术、技术秘密的使用费已包含在签约合同价中。</w:t>
      </w:r>
    </w:p>
    <w:p w14:paraId="380968A6">
      <w:pPr>
        <w:spacing w:before="174" w:line="223" w:lineRule="auto"/>
        <w:ind w:left="503"/>
        <w:outlineLvl w:val="1"/>
        <w:rPr>
          <w:rFonts w:ascii="仿宋" w:hAnsi="仿宋" w:eastAsia="仿宋" w:cs="仿宋"/>
          <w:color w:val="auto"/>
          <w:sz w:val="25"/>
          <w:szCs w:val="25"/>
        </w:rPr>
      </w:pPr>
      <w:r>
        <w:rPr>
          <w:rFonts w:ascii="宋体" w:hAnsi="宋体" w:eastAsia="宋体" w:cs="宋体"/>
          <w:b/>
          <w:bCs/>
          <w:color w:val="auto"/>
          <w:sz w:val="25"/>
          <w:szCs w:val="25"/>
        </w:rPr>
        <w:t>5、</w:t>
      </w:r>
      <w:r>
        <w:rPr>
          <w:rFonts w:ascii="仿宋" w:hAnsi="仿宋" w:eastAsia="仿宋" w:cs="仿宋"/>
          <w:b/>
          <w:bCs/>
          <w:color w:val="auto"/>
          <w:sz w:val="25"/>
          <w:szCs w:val="25"/>
        </w:rPr>
        <w:t>合同工期</w:t>
      </w:r>
    </w:p>
    <w:p w14:paraId="39AF881E">
      <w:pPr>
        <w:spacing w:before="81" w:line="222" w:lineRule="auto"/>
        <w:rPr>
          <w:rFonts w:ascii="仿宋" w:hAnsi="仿宋" w:eastAsia="仿宋" w:cs="仿宋"/>
          <w:color w:val="auto"/>
          <w:sz w:val="25"/>
          <w:szCs w:val="25"/>
        </w:rPr>
      </w:pPr>
      <w:r>
        <w:rPr>
          <w:rFonts w:ascii="仿宋" w:hAnsi="仿宋" w:eastAsia="仿宋" w:cs="仿宋"/>
          <w:color w:val="auto"/>
          <w:spacing w:val="4"/>
          <w:sz w:val="25"/>
          <w:szCs w:val="25"/>
        </w:rPr>
        <w:t>(1)开工日期以甲方通知为准，</w:t>
      </w:r>
      <w:r>
        <w:rPr>
          <w:rFonts w:ascii="仿宋" w:hAnsi="仿宋" w:eastAsia="仿宋" w:cs="仿宋"/>
          <w:color w:val="FF0000"/>
          <w:spacing w:val="4"/>
          <w:sz w:val="25"/>
          <w:szCs w:val="25"/>
        </w:rPr>
        <w:t>暂定施工时间</w:t>
      </w:r>
      <w:r>
        <w:rPr>
          <w:rFonts w:ascii="仿宋" w:hAnsi="仿宋" w:eastAsia="仿宋" w:cs="仿宋"/>
          <w:color w:val="FF0000"/>
          <w:spacing w:val="-31"/>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u w:val="single" w:color="auto"/>
        </w:rPr>
        <w:t xml:space="preserve"> </w:t>
      </w:r>
      <w:r>
        <w:rPr>
          <w:rFonts w:ascii="仿宋" w:hAnsi="仿宋" w:eastAsia="仿宋" w:cs="仿宋"/>
          <w:color w:val="FF0000"/>
          <w:spacing w:val="4"/>
          <w:sz w:val="25"/>
          <w:szCs w:val="25"/>
        </w:rPr>
        <w:t>年</w:t>
      </w:r>
      <w:r>
        <w:rPr>
          <w:rFonts w:ascii="仿宋" w:hAnsi="仿宋" w:eastAsia="仿宋" w:cs="仿宋"/>
          <w:color w:val="FF0000"/>
          <w:spacing w:val="46"/>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rPr>
        <w:t>月</w:t>
      </w:r>
      <w:r>
        <w:rPr>
          <w:rFonts w:ascii="仿宋" w:hAnsi="仿宋" w:eastAsia="仿宋" w:cs="仿宋"/>
          <w:color w:val="FF0000"/>
          <w:spacing w:val="54"/>
          <w:sz w:val="25"/>
          <w:szCs w:val="25"/>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54"/>
          <w:sz w:val="25"/>
          <w:szCs w:val="25"/>
        </w:rPr>
        <w:t xml:space="preserve"> </w:t>
      </w:r>
      <w:r>
        <w:rPr>
          <w:rFonts w:ascii="仿宋" w:hAnsi="仿宋" w:eastAsia="仿宋" w:cs="仿宋"/>
          <w:color w:val="FF0000"/>
          <w:spacing w:val="4"/>
          <w:sz w:val="25"/>
          <w:szCs w:val="25"/>
        </w:rPr>
        <w:t>日至</w:t>
      </w:r>
      <w:r>
        <w:rPr>
          <w:rFonts w:ascii="仿宋" w:hAnsi="仿宋" w:eastAsia="仿宋" w:cs="仿宋"/>
          <w:color w:val="FF0000"/>
          <w:sz w:val="25"/>
          <w:szCs w:val="25"/>
          <w:u w:val="single"/>
        </w:rPr>
        <w:t xml:space="preserve"> </w:t>
      </w:r>
      <w:r>
        <w:rPr>
          <w:rFonts w:hint="eastAsia" w:ascii="仿宋" w:hAnsi="仿宋" w:eastAsia="仿宋" w:cs="仿宋"/>
          <w:color w:val="FF0000"/>
          <w:sz w:val="25"/>
          <w:szCs w:val="25"/>
          <w:u w:val="single"/>
          <w:lang w:val="en-US" w:eastAsia="zh-CN"/>
        </w:rPr>
        <w:t xml:space="preserve">   </w:t>
      </w:r>
      <w:r>
        <w:rPr>
          <w:rFonts w:ascii="仿宋" w:hAnsi="仿宋" w:eastAsia="仿宋" w:cs="仿宋"/>
          <w:color w:val="FF0000"/>
          <w:spacing w:val="-11"/>
          <w:sz w:val="25"/>
          <w:szCs w:val="25"/>
        </w:rPr>
        <w:t xml:space="preserve">      年_ </w:t>
      </w:r>
      <w:r>
        <w:rPr>
          <w:rFonts w:ascii="Times New Roman" w:hAnsi="Times New Roman" w:eastAsia="Times New Roman" w:cs="Times New Roman"/>
          <w:color w:val="FF0000"/>
          <w:spacing w:val="-8"/>
          <w:sz w:val="25"/>
          <w:szCs w:val="25"/>
          <w:u w:val="single" w:color="auto"/>
        </w:rPr>
        <w:t xml:space="preserve">        </w:t>
      </w:r>
      <w:r>
        <w:rPr>
          <w:rFonts w:ascii="Times New Roman" w:hAnsi="Times New Roman" w:eastAsia="Times New Roman" w:cs="Times New Roman"/>
          <w:color w:val="FF0000"/>
          <w:spacing w:val="-37"/>
          <w:sz w:val="25"/>
          <w:szCs w:val="25"/>
        </w:rPr>
        <w:t xml:space="preserve"> </w:t>
      </w:r>
      <w:r>
        <w:rPr>
          <w:rFonts w:ascii="仿宋" w:hAnsi="仿宋" w:eastAsia="仿宋" w:cs="仿宋"/>
          <w:color w:val="FF0000"/>
          <w:spacing w:val="-8"/>
          <w:sz w:val="25"/>
          <w:szCs w:val="25"/>
        </w:rPr>
        <w:t>月</w:t>
      </w:r>
      <w:r>
        <w:rPr>
          <w:rFonts w:ascii="仿宋" w:hAnsi="仿宋" w:eastAsia="仿宋" w:cs="仿宋"/>
          <w:color w:val="FF0000"/>
          <w:spacing w:val="84"/>
          <w:sz w:val="25"/>
          <w:szCs w:val="25"/>
        </w:rPr>
        <w:t xml:space="preserve"> </w:t>
      </w:r>
      <w:r>
        <w:rPr>
          <w:rFonts w:ascii="Times New Roman" w:hAnsi="Times New Roman" w:eastAsia="Times New Roman" w:cs="Times New Roman"/>
          <w:color w:val="FF0000"/>
          <w:spacing w:val="-33"/>
          <w:sz w:val="25"/>
          <w:szCs w:val="25"/>
          <w:u w:val="single" w:color="auto"/>
        </w:rPr>
        <w:t xml:space="preserve"> </w:t>
      </w:r>
      <w:r>
        <w:rPr>
          <w:rFonts w:hint="eastAsia" w:ascii="Times New Roman" w:hAnsi="Times New Roman" w:eastAsia="宋体" w:cs="Times New Roman"/>
          <w:color w:val="FF0000"/>
          <w:spacing w:val="-33"/>
          <w:sz w:val="25"/>
          <w:szCs w:val="25"/>
          <w:u w:val="single" w:color="auto"/>
          <w:lang w:val="en-US" w:eastAsia="zh-CN"/>
        </w:rPr>
        <w:t xml:space="preserve">       </w:t>
      </w:r>
      <w:r>
        <w:rPr>
          <w:rFonts w:ascii="Times New Roman" w:hAnsi="Times New Roman" w:eastAsia="Times New Roman" w:cs="Times New Roman"/>
          <w:color w:val="FF0000"/>
          <w:spacing w:val="17"/>
          <w:sz w:val="25"/>
          <w:szCs w:val="25"/>
          <w:u w:val="single" w:color="auto"/>
        </w:rPr>
        <w:t xml:space="preserve">  </w:t>
      </w:r>
      <w:r>
        <w:rPr>
          <w:rFonts w:ascii="仿宋" w:hAnsi="仿宋" w:eastAsia="仿宋" w:cs="仿宋"/>
          <w:color w:val="FF0000"/>
          <w:spacing w:val="-8"/>
          <w:sz w:val="25"/>
          <w:szCs w:val="25"/>
        </w:rPr>
        <w:t>日，工期</w:t>
      </w:r>
      <w:r>
        <w:rPr>
          <w:rFonts w:ascii="Times New Roman" w:hAnsi="Times New Roman" w:eastAsia="Times New Roman" w:cs="Times New Roman"/>
          <w:color w:val="FF0000"/>
          <w:spacing w:val="-8"/>
          <w:sz w:val="25"/>
          <w:szCs w:val="25"/>
          <w:u w:val="single" w:color="auto"/>
        </w:rPr>
        <w:t xml:space="preserve">   </w:t>
      </w:r>
      <w:r>
        <w:rPr>
          <w:rFonts w:hint="eastAsia" w:ascii="Times New Roman" w:hAnsi="Times New Roman" w:eastAsia="宋体" w:cs="Times New Roman"/>
          <w:color w:val="FF0000"/>
          <w:spacing w:val="-8"/>
          <w:sz w:val="25"/>
          <w:szCs w:val="25"/>
          <w:u w:val="single" w:color="auto"/>
          <w:lang w:val="en-US" w:eastAsia="zh-CN"/>
        </w:rPr>
        <w:t xml:space="preserve">     </w:t>
      </w:r>
      <w:r>
        <w:rPr>
          <w:rFonts w:ascii="仿宋" w:hAnsi="仿宋" w:eastAsia="仿宋" w:cs="仿宋"/>
          <w:color w:val="FF0000"/>
          <w:spacing w:val="-8"/>
          <w:sz w:val="25"/>
          <w:szCs w:val="25"/>
        </w:rPr>
        <w:t>日历天</w:t>
      </w:r>
      <w:r>
        <w:rPr>
          <w:rFonts w:hint="eastAsia" w:ascii="仿宋" w:hAnsi="仿宋" w:eastAsia="仿宋" w:cs="仿宋"/>
          <w:color w:val="FF0000"/>
          <w:spacing w:val="-8"/>
          <w:sz w:val="25"/>
          <w:szCs w:val="25"/>
          <w:lang w:eastAsia="zh-CN"/>
        </w:rPr>
        <w:t>（</w:t>
      </w:r>
      <w:r>
        <w:rPr>
          <w:rFonts w:hint="eastAsia" w:ascii="仿宋" w:hAnsi="仿宋" w:eastAsia="仿宋" w:cs="仿宋"/>
          <w:color w:val="FF0000"/>
          <w:spacing w:val="-8"/>
          <w:sz w:val="25"/>
          <w:szCs w:val="25"/>
          <w:lang w:val="en-US" w:eastAsia="zh-CN"/>
        </w:rPr>
        <w:t>严格按工程部进度计划</w:t>
      </w:r>
      <w:r>
        <w:rPr>
          <w:rFonts w:hint="eastAsia" w:ascii="仿宋" w:hAnsi="仿宋" w:eastAsia="仿宋" w:cs="仿宋"/>
          <w:color w:val="FF0000"/>
          <w:spacing w:val="-8"/>
          <w:sz w:val="25"/>
          <w:szCs w:val="25"/>
          <w:lang w:eastAsia="zh-CN"/>
        </w:rPr>
        <w:t>）</w:t>
      </w:r>
      <w:r>
        <w:rPr>
          <w:rFonts w:ascii="仿宋" w:hAnsi="仿宋" w:eastAsia="仿宋" w:cs="仿宋"/>
          <w:color w:val="auto"/>
          <w:spacing w:val="-8"/>
          <w:sz w:val="25"/>
          <w:szCs w:val="25"/>
        </w:rPr>
        <w:t>。本合同工期以甲方制订的总体</w:t>
      </w:r>
      <w:r>
        <w:rPr>
          <w:rFonts w:ascii="仿宋" w:hAnsi="仿宋" w:eastAsia="仿宋" w:cs="仿宋"/>
          <w:color w:val="auto"/>
          <w:spacing w:val="-9"/>
          <w:sz w:val="25"/>
          <w:szCs w:val="25"/>
        </w:rPr>
        <w:t>施工进度计划为准，如需调整，以甲方调整后的进度计划要求时间为准。</w:t>
      </w:r>
    </w:p>
    <w:p w14:paraId="6EA60F29">
      <w:pPr>
        <w:spacing w:before="165" w:line="336" w:lineRule="auto"/>
        <w:ind w:firstLine="669"/>
        <w:rPr>
          <w:rFonts w:ascii="仿宋" w:hAnsi="仿宋" w:eastAsia="仿宋" w:cs="仿宋"/>
          <w:color w:val="auto"/>
          <w:sz w:val="25"/>
          <w:szCs w:val="25"/>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乙方于解除合同后不按甲方规定时间撤出施工场地的。场地</w:t>
      </w:r>
      <w:r>
        <w:rPr>
          <w:rFonts w:ascii="仿宋" w:hAnsi="仿宋" w:eastAsia="仿宋" w:cs="仿宋"/>
          <w:color w:val="auto"/>
          <w:spacing w:val="-5"/>
          <w:sz w:val="25"/>
          <w:szCs w:val="25"/>
        </w:rPr>
        <w:t>占用费金额为</w:t>
      </w:r>
      <w:r>
        <w:rPr>
          <w:rFonts w:ascii="Times New Roman" w:hAnsi="Times New Roman" w:eastAsia="Times New Roman" w:cs="Times New Roman"/>
          <w:color w:val="auto"/>
          <w:spacing w:val="-5"/>
          <w:sz w:val="25"/>
          <w:szCs w:val="25"/>
          <w:u w:val="single" w:color="auto"/>
        </w:rPr>
        <w:t>5000</w:t>
      </w:r>
      <w:r>
        <w:rPr>
          <w:rFonts w:ascii="Times New Roman" w:hAnsi="Times New Roman" w:eastAsia="Times New Roman" w:cs="Times New Roman"/>
          <w:color w:val="auto"/>
          <w:sz w:val="25"/>
          <w:szCs w:val="25"/>
        </w:rPr>
        <w:t xml:space="preserve"> </w:t>
      </w:r>
      <w:r>
        <w:rPr>
          <w:rFonts w:ascii="仿宋" w:hAnsi="仿宋" w:eastAsia="仿宋" w:cs="仿宋"/>
          <w:color w:val="auto"/>
          <w:spacing w:val="-12"/>
          <w:sz w:val="25"/>
          <w:szCs w:val="25"/>
        </w:rPr>
        <w:t>元/天，违约金为</w:t>
      </w:r>
      <w:r>
        <w:rPr>
          <w:rFonts w:ascii="Times New Roman" w:hAnsi="Times New Roman" w:eastAsia="Times New Roman" w:cs="Times New Roman"/>
          <w:color w:val="auto"/>
          <w:spacing w:val="-12"/>
          <w:sz w:val="25"/>
          <w:szCs w:val="25"/>
          <w:u w:val="single" w:color="auto"/>
        </w:rPr>
        <w:t>10000</w:t>
      </w:r>
      <w:r>
        <w:rPr>
          <w:rFonts w:ascii="Times New Roman" w:hAnsi="Times New Roman" w:eastAsia="Times New Roman" w:cs="Times New Roman"/>
          <w:color w:val="auto"/>
          <w:spacing w:val="-12"/>
          <w:sz w:val="25"/>
          <w:szCs w:val="25"/>
        </w:rPr>
        <w:t xml:space="preserve"> </w:t>
      </w:r>
      <w:r>
        <w:rPr>
          <w:rFonts w:ascii="仿宋" w:hAnsi="仿宋" w:eastAsia="仿宋" w:cs="仿宋"/>
          <w:color w:val="auto"/>
          <w:spacing w:val="-12"/>
          <w:sz w:val="25"/>
          <w:szCs w:val="25"/>
        </w:rPr>
        <w:t>元/天，若对甲方造成损失的，乙方还应赔偿甲方的损失。</w:t>
      </w:r>
    </w:p>
    <w:p w14:paraId="3078BB3F">
      <w:pPr>
        <w:spacing w:before="189" w:line="223" w:lineRule="auto"/>
        <w:ind w:left="619"/>
        <w:outlineLvl w:val="2"/>
        <w:rPr>
          <w:rFonts w:ascii="仿宋" w:hAnsi="仿宋" w:eastAsia="仿宋" w:cs="仿宋"/>
          <w:color w:val="auto"/>
          <w:sz w:val="25"/>
          <w:szCs w:val="25"/>
        </w:rPr>
      </w:pPr>
      <w:r>
        <w:rPr>
          <w:rFonts w:ascii="仿宋" w:hAnsi="仿宋" w:eastAsia="仿宋" w:cs="仿宋"/>
          <w:color w:val="auto"/>
          <w:spacing w:val="10"/>
          <w:sz w:val="25"/>
          <w:szCs w:val="25"/>
        </w:rPr>
        <w:t>(3)工期延误</w:t>
      </w:r>
    </w:p>
    <w:p w14:paraId="0D29CF14">
      <w:pPr>
        <w:spacing w:before="164" w:line="336" w:lineRule="auto"/>
        <w:ind w:right="64" w:firstLine="489"/>
        <w:rPr>
          <w:rFonts w:ascii="仿宋" w:hAnsi="仿宋" w:eastAsia="仿宋" w:cs="仿宋"/>
          <w:color w:val="auto"/>
          <w:sz w:val="25"/>
          <w:szCs w:val="25"/>
        </w:rPr>
      </w:pPr>
      <w:r>
        <w:rPr>
          <w:rFonts w:ascii="仿宋" w:hAnsi="仿宋" w:eastAsia="仿宋" w:cs="仿宋"/>
          <w:color w:val="auto"/>
          <w:spacing w:val="-10"/>
          <w:sz w:val="25"/>
          <w:szCs w:val="25"/>
        </w:rPr>
        <w:t>如果关键线路的节点工期在发生以下情形之一而造</w:t>
      </w:r>
      <w:r>
        <w:rPr>
          <w:rFonts w:ascii="仿宋" w:hAnsi="仿宋" w:eastAsia="仿宋" w:cs="仿宋"/>
          <w:color w:val="auto"/>
          <w:spacing w:val="-11"/>
          <w:sz w:val="25"/>
          <w:szCs w:val="25"/>
        </w:rPr>
        <w:t>成工期延误，经甲方书面</w:t>
      </w:r>
      <w:r>
        <w:rPr>
          <w:rFonts w:ascii="仿宋" w:hAnsi="仿宋" w:eastAsia="仿宋" w:cs="仿宋"/>
          <w:color w:val="auto"/>
          <w:spacing w:val="-12"/>
          <w:sz w:val="25"/>
          <w:szCs w:val="25"/>
        </w:rPr>
        <w:t>确认后，工期顺延：</w:t>
      </w:r>
    </w:p>
    <w:p w14:paraId="24BCF447">
      <w:pPr>
        <w:spacing w:before="23" w:line="222" w:lineRule="auto"/>
        <w:ind w:left="489"/>
        <w:rPr>
          <w:rFonts w:ascii="仿宋" w:hAnsi="仿宋" w:eastAsia="仿宋" w:cs="仿宋"/>
          <w:color w:val="auto"/>
          <w:sz w:val="25"/>
          <w:szCs w:val="25"/>
        </w:rPr>
      </w:pPr>
      <w:r>
        <w:rPr>
          <w:rFonts w:ascii="Times New Roman" w:hAnsi="Times New Roman" w:eastAsia="Times New Roman" w:cs="Times New Roman"/>
          <w:color w:val="auto"/>
          <w:spacing w:val="-9"/>
          <w:sz w:val="25"/>
          <w:szCs w:val="25"/>
        </w:rPr>
        <w:t>a.</w:t>
      </w:r>
      <w:r>
        <w:rPr>
          <w:rFonts w:ascii="Times New Roman" w:hAnsi="Times New Roman" w:eastAsia="Times New Roman" w:cs="Times New Roman"/>
          <w:color w:val="auto"/>
          <w:spacing w:val="16"/>
          <w:sz w:val="25"/>
          <w:szCs w:val="25"/>
        </w:rPr>
        <w:t xml:space="preserve"> </w:t>
      </w:r>
      <w:r>
        <w:rPr>
          <w:rFonts w:ascii="仿宋" w:hAnsi="仿宋" w:eastAsia="仿宋" w:cs="仿宋"/>
          <w:color w:val="auto"/>
          <w:spacing w:val="-9"/>
          <w:sz w:val="25"/>
          <w:szCs w:val="25"/>
        </w:rPr>
        <w:t>重大设计变更；</w:t>
      </w:r>
    </w:p>
    <w:p w14:paraId="0452F209">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b.</w:t>
      </w:r>
      <w:r>
        <w:rPr>
          <w:rFonts w:ascii="仿宋" w:hAnsi="仿宋" w:eastAsia="仿宋" w:cs="仿宋"/>
          <w:color w:val="auto"/>
          <w:spacing w:val="-9"/>
          <w:sz w:val="25"/>
          <w:szCs w:val="25"/>
        </w:rPr>
        <w:t>重大自然灾害、不可抗力；</w:t>
      </w:r>
    </w:p>
    <w:p w14:paraId="6EFE379D">
      <w:pPr>
        <w:spacing w:before="179" w:line="222" w:lineRule="auto"/>
        <w:ind w:left="489"/>
        <w:rPr>
          <w:rFonts w:ascii="仿宋" w:hAnsi="仿宋" w:eastAsia="仿宋" w:cs="仿宋"/>
          <w:color w:val="auto"/>
          <w:sz w:val="25"/>
          <w:szCs w:val="25"/>
        </w:rPr>
      </w:pPr>
      <w:r>
        <w:rPr>
          <w:rFonts w:ascii="宋体" w:hAnsi="宋体" w:eastAsia="宋体" w:cs="宋体"/>
          <w:color w:val="auto"/>
          <w:spacing w:val="-10"/>
          <w:sz w:val="25"/>
          <w:szCs w:val="25"/>
        </w:rPr>
        <w:t>c.</w:t>
      </w:r>
      <w:r>
        <w:rPr>
          <w:rFonts w:ascii="仿宋" w:hAnsi="仿宋" w:eastAsia="仿宋" w:cs="仿宋"/>
          <w:color w:val="auto"/>
          <w:spacing w:val="-10"/>
          <w:sz w:val="25"/>
          <w:szCs w:val="25"/>
        </w:rPr>
        <w:t>由于业主原因导致停工；</w:t>
      </w:r>
    </w:p>
    <w:p w14:paraId="38686602">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d.</w:t>
      </w:r>
      <w:r>
        <w:rPr>
          <w:rFonts w:ascii="仿宋" w:hAnsi="仿宋" w:eastAsia="仿宋" w:cs="仿宋"/>
          <w:color w:val="auto"/>
          <w:spacing w:val="-9"/>
          <w:sz w:val="25"/>
          <w:szCs w:val="25"/>
        </w:rPr>
        <w:t>甲方书面同意工期顺延的其它情况。</w:t>
      </w:r>
    </w:p>
    <w:p w14:paraId="10062F66">
      <w:pPr>
        <w:spacing w:before="145" w:line="323" w:lineRule="auto"/>
        <w:ind w:right="68" w:firstLine="619"/>
        <w:rPr>
          <w:rFonts w:ascii="仿宋" w:hAnsi="仿宋" w:eastAsia="仿宋" w:cs="仿宋"/>
          <w:color w:val="auto"/>
          <w:sz w:val="25"/>
          <w:szCs w:val="25"/>
        </w:rPr>
      </w:pPr>
      <w:r>
        <w:rPr>
          <w:rFonts w:ascii="仿宋" w:hAnsi="仿宋" w:eastAsia="仿宋" w:cs="仿宋"/>
          <w:color w:val="auto"/>
          <w:sz w:val="25"/>
          <w:szCs w:val="25"/>
        </w:rPr>
        <w:t>(4)乙方应在发生工期延误造成窝工事实后</w:t>
      </w:r>
      <w:r>
        <w:rPr>
          <w:rFonts w:hint="eastAsia" w:ascii="仿宋" w:hAnsi="仿宋" w:eastAsia="仿宋" w:cs="仿宋"/>
          <w:color w:val="auto"/>
          <w:sz w:val="25"/>
          <w:szCs w:val="25"/>
          <w:lang w:val="en-US" w:eastAsia="zh-CN"/>
        </w:rPr>
        <w:t>5</w:t>
      </w:r>
      <w:r>
        <w:rPr>
          <w:rFonts w:ascii="仿宋" w:hAnsi="仿宋" w:eastAsia="仿宋" w:cs="仿宋"/>
          <w:color w:val="auto"/>
          <w:sz w:val="25"/>
          <w:szCs w:val="25"/>
        </w:rPr>
        <w:t>日内就延误内容和因此发生</w:t>
      </w:r>
      <w:r>
        <w:rPr>
          <w:rFonts w:ascii="仿宋" w:hAnsi="仿宋" w:eastAsia="仿宋" w:cs="仿宋"/>
          <w:color w:val="auto"/>
          <w:spacing w:val="-11"/>
          <w:sz w:val="25"/>
          <w:szCs w:val="25"/>
        </w:rPr>
        <w:t>的费用向甲方书面报告，甲方就相关事项及时向业主提交报告。如乙方未提交或</w:t>
      </w:r>
      <w:r>
        <w:rPr>
          <w:rFonts w:ascii="仿宋" w:hAnsi="仿宋" w:eastAsia="仿宋" w:cs="仿宋"/>
          <w:color w:val="auto"/>
          <w:spacing w:val="-10"/>
          <w:sz w:val="25"/>
          <w:szCs w:val="25"/>
        </w:rPr>
        <w:t>逾期提交的，则视为乙方放弃顺延工期及赔偿的权利。如乙方虽按约</w:t>
      </w:r>
      <w:r>
        <w:rPr>
          <w:rFonts w:ascii="仿宋" w:hAnsi="仿宋" w:eastAsia="仿宋" w:cs="仿宋"/>
          <w:color w:val="auto"/>
          <w:spacing w:val="-11"/>
          <w:sz w:val="25"/>
          <w:szCs w:val="25"/>
        </w:rPr>
        <w:t>定提交上述书面报告，但遇业主不同意或不完全同意时，则乙方认可甲方因此采用的不同意或不完全同意的处理意见。</w:t>
      </w:r>
    </w:p>
    <w:p w14:paraId="0FF6E7A9">
      <w:pPr>
        <w:spacing w:before="168" w:line="314" w:lineRule="auto"/>
        <w:ind w:right="69" w:firstLine="619"/>
        <w:rPr>
          <w:rFonts w:ascii="仿宋" w:hAnsi="仿宋" w:eastAsia="仿宋" w:cs="仿宋"/>
          <w:color w:val="auto"/>
          <w:sz w:val="25"/>
          <w:szCs w:val="25"/>
        </w:rPr>
      </w:pPr>
      <w:r>
        <w:rPr>
          <w:rFonts w:ascii="仿宋" w:hAnsi="仿宋" w:eastAsia="仿宋" w:cs="仿宋"/>
          <w:color w:val="auto"/>
          <w:spacing w:val="-3"/>
          <w:sz w:val="25"/>
          <w:szCs w:val="25"/>
        </w:rPr>
        <w:t>(5)因乙方原因导致工期延误，工期不予顺延，乙方应采取有效的赶</w:t>
      </w:r>
      <w:r>
        <w:rPr>
          <w:rFonts w:ascii="仿宋" w:hAnsi="仿宋" w:eastAsia="仿宋" w:cs="仿宋"/>
          <w:color w:val="auto"/>
          <w:spacing w:val="-4"/>
          <w:sz w:val="25"/>
          <w:szCs w:val="25"/>
        </w:rPr>
        <w:t>工措</w:t>
      </w:r>
      <w:r>
        <w:rPr>
          <w:rFonts w:ascii="仿宋" w:hAnsi="仿宋" w:eastAsia="仿宋" w:cs="仿宋"/>
          <w:color w:val="auto"/>
          <w:spacing w:val="-11"/>
          <w:sz w:val="25"/>
          <w:szCs w:val="25"/>
        </w:rPr>
        <w:t>施并承担增加的费用以及其他经济损失，包含工期延误产生的业主方罚款及违约</w:t>
      </w:r>
      <w:r>
        <w:rPr>
          <w:rFonts w:ascii="仿宋" w:hAnsi="仿宋" w:eastAsia="仿宋" w:cs="仿宋"/>
          <w:color w:val="auto"/>
          <w:spacing w:val="-13"/>
          <w:sz w:val="25"/>
          <w:szCs w:val="25"/>
        </w:rPr>
        <w:t>金。</w:t>
      </w:r>
    </w:p>
    <w:p w14:paraId="3896C68A">
      <w:pPr>
        <w:spacing w:before="151" w:line="221" w:lineRule="auto"/>
        <w:ind w:right="43"/>
        <w:jc w:val="center"/>
        <w:rPr>
          <w:rFonts w:ascii="仿宋" w:hAnsi="仿宋" w:eastAsia="仿宋" w:cs="仿宋"/>
          <w:color w:val="auto"/>
          <w:sz w:val="25"/>
          <w:szCs w:val="25"/>
        </w:rPr>
      </w:pPr>
      <w:r>
        <w:rPr>
          <w:rFonts w:hint="eastAsia" w:ascii="仿宋" w:hAnsi="仿宋" w:eastAsia="仿宋" w:cs="仿宋"/>
          <w:color w:val="auto"/>
          <w:spacing w:val="-6"/>
          <w:sz w:val="25"/>
          <w:szCs w:val="25"/>
          <w:lang w:val="en-US" w:eastAsia="zh-CN"/>
        </w:rPr>
        <w:t xml:space="preserve">    </w:t>
      </w:r>
      <w:r>
        <w:rPr>
          <w:rFonts w:hint="eastAsia" w:ascii="仿宋" w:hAnsi="仿宋" w:eastAsia="仿宋" w:cs="仿宋"/>
          <w:color w:val="auto"/>
          <w:spacing w:val="-6"/>
          <w:sz w:val="25"/>
          <w:szCs w:val="25"/>
          <w:lang w:eastAsia="zh-CN"/>
        </w:rPr>
        <w:t>（</w:t>
      </w:r>
      <w:r>
        <w:rPr>
          <w:rFonts w:hint="eastAsia" w:ascii="仿宋" w:hAnsi="仿宋" w:eastAsia="仿宋" w:cs="仿宋"/>
          <w:color w:val="auto"/>
          <w:spacing w:val="-6"/>
          <w:sz w:val="25"/>
          <w:szCs w:val="25"/>
          <w:lang w:val="en-US" w:eastAsia="zh-CN"/>
        </w:rPr>
        <w:t>6</w:t>
      </w:r>
      <w:r>
        <w:rPr>
          <w:rFonts w:hint="eastAsia" w:ascii="仿宋" w:hAnsi="仿宋" w:eastAsia="仿宋" w:cs="仿宋"/>
          <w:color w:val="auto"/>
          <w:spacing w:val="-6"/>
          <w:sz w:val="25"/>
          <w:szCs w:val="25"/>
          <w:lang w:eastAsia="zh-CN"/>
        </w:rPr>
        <w:t>）</w:t>
      </w:r>
      <w:r>
        <w:rPr>
          <w:rFonts w:ascii="仿宋" w:hAnsi="仿宋" w:eastAsia="仿宋" w:cs="仿宋"/>
          <w:color w:val="auto"/>
          <w:spacing w:val="-6"/>
          <w:sz w:val="25"/>
          <w:szCs w:val="25"/>
        </w:rPr>
        <w:t>业主及甲方需提前完成工期时，有关事宜由双方协商解决另行约定。</w:t>
      </w:r>
    </w:p>
    <w:p w14:paraId="2B326213">
      <w:pPr>
        <w:spacing w:before="180" w:line="222" w:lineRule="auto"/>
        <w:ind w:left="493"/>
        <w:outlineLvl w:val="0"/>
        <w:rPr>
          <w:rFonts w:ascii="仿宋" w:hAnsi="仿宋" w:eastAsia="仿宋" w:cs="仿宋"/>
          <w:color w:val="auto"/>
          <w:sz w:val="25"/>
          <w:szCs w:val="25"/>
        </w:rPr>
      </w:pPr>
      <w:bookmarkStart w:id="7" w:name="_Toc22615"/>
      <w:r>
        <w:rPr>
          <w:rFonts w:ascii="仿宋" w:hAnsi="仿宋" w:eastAsia="仿宋" w:cs="仿宋"/>
          <w:b/>
          <w:bCs/>
          <w:color w:val="auto"/>
          <w:spacing w:val="-13"/>
          <w:sz w:val="25"/>
          <w:szCs w:val="25"/>
        </w:rPr>
        <w:t>三、合同价款</w:t>
      </w:r>
      <w:bookmarkEnd w:id="7"/>
    </w:p>
    <w:p w14:paraId="0359C957">
      <w:pPr>
        <w:spacing w:before="81" w:line="223" w:lineRule="auto"/>
        <w:ind w:left="583"/>
        <w:outlineLvl w:val="1"/>
        <w:rPr>
          <w:rFonts w:ascii="仿宋" w:hAnsi="仿宋" w:eastAsia="仿宋" w:cs="仿宋"/>
          <w:color w:val="FF0000"/>
          <w:sz w:val="25"/>
          <w:szCs w:val="25"/>
        </w:rPr>
      </w:pPr>
      <w:r>
        <w:rPr>
          <w:rFonts w:ascii="宋体" w:hAnsi="宋体" w:eastAsia="宋体" w:cs="宋体"/>
          <w:b/>
          <w:bCs/>
          <w:color w:val="FF0000"/>
          <w:spacing w:val="-7"/>
          <w:sz w:val="25"/>
          <w:szCs w:val="25"/>
        </w:rPr>
        <w:t>1、</w:t>
      </w:r>
      <w:r>
        <w:rPr>
          <w:rFonts w:ascii="仿宋" w:hAnsi="仿宋" w:eastAsia="仿宋" w:cs="仿宋"/>
          <w:b/>
          <w:bCs/>
          <w:color w:val="FF0000"/>
          <w:spacing w:val="-7"/>
          <w:sz w:val="25"/>
          <w:szCs w:val="25"/>
        </w:rPr>
        <w:t>合同总额</w:t>
      </w:r>
    </w:p>
    <w:p w14:paraId="11BE2696">
      <w:pPr>
        <w:spacing w:before="165" w:line="346" w:lineRule="auto"/>
        <w:ind w:right="51" w:firstLine="579"/>
        <w:rPr>
          <w:rFonts w:ascii="仿宋" w:hAnsi="仿宋" w:eastAsia="仿宋" w:cs="仿宋"/>
          <w:color w:val="FF0000"/>
          <w:sz w:val="25"/>
          <w:szCs w:val="25"/>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w:t>
      </w:r>
      <w:r>
        <w:rPr>
          <w:rFonts w:hint="eastAsia" w:ascii="仿宋" w:hAnsi="仿宋" w:eastAsia="仿宋" w:cs="仿宋"/>
          <w:b/>
          <w:bCs/>
          <w:color w:val="FF0000"/>
          <w:spacing w:val="-12"/>
          <w:sz w:val="25"/>
          <w:szCs w:val="25"/>
          <w:u w:val="single" w:color="auto"/>
          <w:lang w:val="en-US" w:eastAsia="zh-CN"/>
        </w:rPr>
        <w:t>全费用综合</w:t>
      </w:r>
      <w:r>
        <w:rPr>
          <w:rFonts w:ascii="仿宋" w:hAnsi="仿宋" w:eastAsia="仿宋" w:cs="仿宋"/>
          <w:b/>
          <w:bCs/>
          <w:color w:val="FF0000"/>
          <w:spacing w:val="-12"/>
          <w:sz w:val="25"/>
          <w:szCs w:val="25"/>
          <w:u w:val="single" w:color="auto"/>
        </w:rPr>
        <w:t>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ascii="仿宋" w:hAnsi="仿宋" w:eastAsia="仿宋" w:cs="仿宋"/>
          <w:color w:val="FF0000"/>
          <w:spacing w:val="3"/>
          <w:sz w:val="25"/>
          <w:szCs w:val="25"/>
        </w:rPr>
        <w:t>人 民</w:t>
      </w:r>
      <w:r>
        <w:rPr>
          <w:rFonts w:ascii="仿宋" w:hAnsi="仿宋" w:eastAsia="仿宋" w:cs="仿宋"/>
          <w:color w:val="FF0000"/>
          <w:spacing w:val="-26"/>
          <w:sz w:val="25"/>
          <w:szCs w:val="25"/>
        </w:rPr>
        <w:t xml:space="preserve"> </w:t>
      </w:r>
      <w:r>
        <w:rPr>
          <w:rFonts w:ascii="仿宋" w:hAnsi="仿宋" w:eastAsia="仿宋" w:cs="仿宋"/>
          <w:color w:val="FF0000"/>
          <w:spacing w:val="3"/>
          <w:sz w:val="25"/>
          <w:szCs w:val="25"/>
        </w:rPr>
        <w:t>币</w:t>
      </w:r>
      <w:r>
        <w:rPr>
          <w:rFonts w:hint="eastAsia" w:ascii="仿宋" w:hAnsi="仿宋" w:eastAsia="仿宋" w:cs="仿宋"/>
          <w:b/>
          <w:bCs/>
          <w:color w:val="FF0000"/>
          <w:spacing w:val="3"/>
          <w:sz w:val="25"/>
          <w:szCs w:val="25"/>
          <w:u w:val="single" w:color="auto"/>
          <w:lang w:val="en-US" w:eastAsia="zh-CN"/>
        </w:rPr>
        <w:t xml:space="preserve">              </w:t>
      </w:r>
      <w:r>
        <w:rPr>
          <w:rFonts w:ascii="仿宋" w:hAnsi="仿宋" w:eastAsia="仿宋" w:cs="仿宋"/>
          <w:color w:val="FF0000"/>
          <w:sz w:val="25"/>
          <w:szCs w:val="25"/>
        </w:rPr>
        <w:t xml:space="preserve"> </w:t>
      </w:r>
      <w:r>
        <w:rPr>
          <w:rFonts w:ascii="仿宋" w:hAnsi="仿宋" w:eastAsia="仿宋" w:cs="仿宋"/>
          <w:color w:val="FF0000"/>
          <w:spacing w:val="11"/>
          <w:sz w:val="25"/>
          <w:szCs w:val="25"/>
        </w:rPr>
        <w:t>),增值税税率为3%,其中不含增值税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3"/>
          <w:sz w:val="25"/>
          <w:szCs w:val="25"/>
        </w:rPr>
        <w:t>元。</w:t>
      </w:r>
    </w:p>
    <w:p w14:paraId="107FD0F4">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w:t>
      </w:r>
      <w:r>
        <w:rPr>
          <w:rFonts w:hint="eastAsia" w:ascii="仿宋" w:hAnsi="仿宋" w:eastAsia="仿宋" w:cs="仿宋"/>
          <w:color w:val="auto"/>
          <w:spacing w:val="-12"/>
          <w:sz w:val="25"/>
          <w:szCs w:val="25"/>
          <w:lang w:val="en-US" w:eastAsia="zh-CN"/>
        </w:rPr>
        <w:t>机械费</w:t>
      </w:r>
      <w:r>
        <w:rPr>
          <w:rFonts w:ascii="仿宋" w:hAnsi="仿宋" w:eastAsia="仿宋" w:cs="仿宋"/>
          <w:color w:val="auto"/>
          <w:spacing w:val="-13"/>
          <w:sz w:val="25"/>
          <w:szCs w:val="25"/>
        </w:rPr>
        <w:t>或其它工程风险</w:t>
      </w:r>
      <w:r>
        <w:rPr>
          <w:rFonts w:ascii="仿宋" w:hAnsi="仿宋" w:eastAsia="仿宋" w:cs="仿宋"/>
          <w:color w:val="auto"/>
          <w:spacing w:val="-12"/>
          <w:sz w:val="25"/>
          <w:szCs w:val="25"/>
        </w:rPr>
        <w:t>是否变化，合同单价均不作调整。暂定总价不作为结算支付依据，最终</w:t>
      </w:r>
      <w:r>
        <w:rPr>
          <w:rFonts w:ascii="仿宋" w:hAnsi="仿宋" w:eastAsia="仿宋" w:cs="仿宋"/>
          <w:color w:val="auto"/>
          <w:spacing w:val="-5"/>
          <w:sz w:val="25"/>
          <w:szCs w:val="25"/>
        </w:rPr>
        <w:t>以经甲方验收合格并经签认的满足计量验收规范的实际完成的合格劳务作业量</w:t>
      </w:r>
      <w:r>
        <w:rPr>
          <w:rFonts w:ascii="仿宋" w:hAnsi="仿宋" w:eastAsia="仿宋" w:cs="仿宋"/>
          <w:color w:val="auto"/>
          <w:spacing w:val="-11"/>
          <w:sz w:val="25"/>
          <w:szCs w:val="25"/>
        </w:rPr>
        <w:t>作为结算依据。</w:t>
      </w:r>
    </w:p>
    <w:p w14:paraId="3DF87649">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27478D46">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28BE3126">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131D2099">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69F832C1">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5E51ECB2">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2B7C28C6">
      <w:pPr>
        <w:spacing w:before="161" w:line="224" w:lineRule="auto"/>
        <w:ind w:left="493"/>
        <w:outlineLvl w:val="1"/>
        <w:rPr>
          <w:rFonts w:ascii="仿宋" w:hAnsi="仿宋" w:eastAsia="仿宋" w:cs="仿宋"/>
          <w:color w:val="auto"/>
          <w:sz w:val="25"/>
          <w:szCs w:val="25"/>
          <w:highlight w:val="none"/>
        </w:rPr>
      </w:pPr>
      <w:r>
        <w:rPr>
          <w:rFonts w:ascii="宋体" w:hAnsi="宋体" w:eastAsia="宋体" w:cs="宋体"/>
          <w:b/>
          <w:bCs/>
          <w:color w:val="auto"/>
          <w:spacing w:val="-7"/>
          <w:sz w:val="25"/>
          <w:szCs w:val="25"/>
          <w:highlight w:val="none"/>
        </w:rPr>
        <w:t>3、税</w:t>
      </w:r>
      <w:r>
        <w:rPr>
          <w:rFonts w:ascii="仿宋" w:hAnsi="仿宋" w:eastAsia="仿宋" w:cs="仿宋"/>
          <w:b/>
          <w:bCs/>
          <w:color w:val="auto"/>
          <w:spacing w:val="-7"/>
          <w:sz w:val="25"/>
          <w:szCs w:val="25"/>
          <w:highlight w:val="none"/>
        </w:rPr>
        <w:t>费的承担</w:t>
      </w:r>
    </w:p>
    <w:p w14:paraId="4FE5B1E1">
      <w:pPr>
        <w:tabs>
          <w:tab w:val="left" w:pos="178"/>
        </w:tabs>
        <w:spacing w:before="81" w:line="341" w:lineRule="auto"/>
        <w:ind w:right="52" w:firstLine="519"/>
        <w:rPr>
          <w:rFonts w:ascii="仿宋" w:hAnsi="仿宋" w:eastAsia="仿宋" w:cs="仿宋"/>
          <w:color w:val="auto"/>
          <w:sz w:val="25"/>
          <w:szCs w:val="25"/>
        </w:rPr>
      </w:pPr>
      <w:bookmarkStart w:id="8" w:name="bookmark27"/>
      <w:bookmarkEnd w:id="8"/>
      <w:r>
        <w:rPr>
          <w:rFonts w:ascii="仿宋" w:hAnsi="仿宋" w:eastAsia="仿宋" w:cs="仿宋"/>
          <w:color w:val="auto"/>
          <w:spacing w:val="-4"/>
          <w:sz w:val="25"/>
          <w:szCs w:val="25"/>
        </w:rPr>
        <w:t>本工程税金(增值税、企业所得税、城市维护建设税及教育附加费)和</w:t>
      </w:r>
      <w:r>
        <w:rPr>
          <w:rFonts w:ascii="仿宋" w:hAnsi="仿宋" w:eastAsia="仿宋" w:cs="仿宋"/>
          <w:color w:val="auto"/>
          <w:spacing w:val="-5"/>
          <w:sz w:val="25"/>
          <w:szCs w:val="25"/>
        </w:rPr>
        <w:t>其他</w:t>
      </w:r>
      <w:r>
        <w:rPr>
          <w:rFonts w:ascii="仿宋" w:hAnsi="仿宋" w:eastAsia="仿宋" w:cs="仿宋"/>
          <w:color w:val="auto"/>
          <w:sz w:val="25"/>
          <w:szCs w:val="25"/>
        </w:rPr>
        <w:t xml:space="preserve"> </w:t>
      </w:r>
      <w:r>
        <w:rPr>
          <w:rFonts w:ascii="仿宋" w:hAnsi="仿宋" w:eastAsia="仿宋" w:cs="仿宋"/>
          <w:color w:val="auto"/>
          <w:spacing w:val="-6"/>
          <w:sz w:val="25"/>
          <w:szCs w:val="25"/>
        </w:rPr>
        <w:t>税费已包含在合同单价及合同总价中，由乙方自行缴纳。</w:t>
      </w:r>
      <w:r>
        <w:rPr>
          <w:rFonts w:ascii="仿宋" w:hAnsi="仿宋" w:eastAsia="仿宋" w:cs="仿宋"/>
          <w:color w:val="auto"/>
          <w:spacing w:val="-7"/>
          <w:sz w:val="25"/>
          <w:szCs w:val="25"/>
        </w:rPr>
        <w:t>其中，增值税按照</w:t>
      </w:r>
      <w:r>
        <w:rPr>
          <w:rFonts w:hint="eastAsia" w:ascii="仿宋" w:hAnsi="仿宋" w:eastAsia="仿宋" w:cs="仿宋"/>
          <w:color w:val="auto"/>
          <w:spacing w:val="-7"/>
          <w:sz w:val="25"/>
          <w:szCs w:val="25"/>
          <w:u w:val="single" w:color="auto"/>
          <w:lang w:val="en-US" w:eastAsia="zh-CN"/>
        </w:rPr>
        <w:t>一</w:t>
      </w:r>
      <w:r>
        <w:rPr>
          <w:rFonts w:ascii="仿宋" w:hAnsi="仿宋" w:eastAsia="仿宋" w:cs="仿宋"/>
          <w:color w:val="auto"/>
          <w:sz w:val="25"/>
          <w:szCs w:val="25"/>
        </w:rPr>
        <w:t xml:space="preserve"> </w:t>
      </w:r>
      <w:r>
        <w:rPr>
          <w:rFonts w:ascii="仿宋" w:hAnsi="仿宋" w:eastAsia="仿宋" w:cs="仿宋"/>
          <w:color w:val="auto"/>
          <w:spacing w:val="-7"/>
          <w:sz w:val="25"/>
          <w:szCs w:val="25"/>
          <w:u w:val="single" w:color="auto"/>
        </w:rPr>
        <w:t>般计税</w:t>
      </w:r>
      <w:r>
        <w:rPr>
          <w:rFonts w:ascii="仿宋" w:hAnsi="仿宋" w:eastAsia="仿宋" w:cs="仿宋"/>
          <w:color w:val="auto"/>
          <w:spacing w:val="-7"/>
          <w:sz w:val="25"/>
          <w:szCs w:val="25"/>
        </w:rPr>
        <w:t>法，征收率为</w:t>
      </w:r>
      <w:r>
        <w:rPr>
          <w:rFonts w:ascii="仿宋" w:hAnsi="仿宋" w:eastAsia="仿宋" w:cs="仿宋"/>
          <w:color w:val="auto"/>
          <w:spacing w:val="-7"/>
          <w:sz w:val="25"/>
          <w:szCs w:val="25"/>
          <w:u w:val="single"/>
        </w:rPr>
        <w:t>3%</w:t>
      </w:r>
      <w:r>
        <w:rPr>
          <w:rFonts w:ascii="仿宋" w:hAnsi="仿宋" w:eastAsia="仿宋" w:cs="仿宋"/>
          <w:color w:val="auto"/>
          <w:spacing w:val="-7"/>
          <w:sz w:val="25"/>
          <w:szCs w:val="25"/>
        </w:rPr>
        <w:t>,乙方办理结算后</w:t>
      </w:r>
      <w:r>
        <w:rPr>
          <w:rFonts w:ascii="仿宋" w:hAnsi="仿宋" w:eastAsia="仿宋" w:cs="仿宋"/>
          <w:color w:val="auto"/>
          <w:spacing w:val="-8"/>
          <w:sz w:val="25"/>
          <w:szCs w:val="25"/>
        </w:rPr>
        <w:t>，必须向甲方提供</w:t>
      </w:r>
      <w:r>
        <w:rPr>
          <w:rFonts w:ascii="仿宋" w:hAnsi="仿宋" w:eastAsia="仿宋" w:cs="仿宋"/>
          <w:color w:val="auto"/>
          <w:spacing w:val="-8"/>
          <w:sz w:val="25"/>
          <w:szCs w:val="25"/>
          <w:u w:val="single"/>
        </w:rPr>
        <w:t>3%</w:t>
      </w:r>
      <w:r>
        <w:rPr>
          <w:rFonts w:ascii="仿宋" w:hAnsi="仿宋" w:eastAsia="仿宋" w:cs="仿宋"/>
          <w:color w:val="auto"/>
          <w:spacing w:val="-8"/>
          <w:sz w:val="25"/>
          <w:szCs w:val="25"/>
        </w:rPr>
        <w:t>的增值税专用发票</w:t>
      </w:r>
      <w:r>
        <w:rPr>
          <w:rFonts w:ascii="仿宋" w:hAnsi="仿宋" w:eastAsia="仿宋" w:cs="仿宋"/>
          <w:color w:val="auto"/>
          <w:spacing w:val="-4"/>
          <w:sz w:val="25"/>
          <w:szCs w:val="25"/>
        </w:rPr>
        <w:t>(发票备注栏须填写项目名称及项目施工地点),提供发票中的甲方名称必须符</w:t>
      </w:r>
      <w:r>
        <w:rPr>
          <w:rFonts w:ascii="仿宋" w:hAnsi="仿宋" w:eastAsia="仿宋" w:cs="仿宋"/>
          <w:color w:val="auto"/>
          <w:spacing w:val="-9"/>
          <w:sz w:val="25"/>
          <w:szCs w:val="25"/>
        </w:rPr>
        <w:t>合要求，收到发票后，甲方财务部门方可办理挂账支</w:t>
      </w:r>
      <w:r>
        <w:rPr>
          <w:rFonts w:ascii="仿宋" w:hAnsi="仿宋" w:eastAsia="仿宋" w:cs="仿宋"/>
          <w:color w:val="auto"/>
          <w:spacing w:val="-10"/>
          <w:sz w:val="25"/>
          <w:szCs w:val="25"/>
        </w:rPr>
        <w:t>付手续。</w:t>
      </w:r>
    </w:p>
    <w:p w14:paraId="623E590A">
      <w:pPr>
        <w:spacing w:before="40" w:line="222" w:lineRule="auto"/>
        <w:ind w:left="519"/>
        <w:rPr>
          <w:rFonts w:ascii="仿宋" w:hAnsi="仿宋" w:eastAsia="仿宋" w:cs="仿宋"/>
          <w:color w:val="auto"/>
          <w:sz w:val="25"/>
          <w:szCs w:val="25"/>
        </w:rPr>
      </w:pPr>
      <w:r>
        <w:rPr>
          <w:rFonts w:ascii="仿宋" w:hAnsi="仿宋" w:eastAsia="仿宋" w:cs="仿宋"/>
          <w:color w:val="auto"/>
          <w:spacing w:val="-10"/>
          <w:sz w:val="25"/>
          <w:szCs w:val="25"/>
        </w:rPr>
        <w:t>乙方未能及时向甲方提供足额增值税专用发票的，甲方有权拒绝付款。</w:t>
      </w:r>
    </w:p>
    <w:p w14:paraId="6131E534">
      <w:pPr>
        <w:spacing w:before="177" w:line="347" w:lineRule="auto"/>
        <w:ind w:right="79" w:firstLine="519"/>
        <w:rPr>
          <w:rFonts w:ascii="仿宋" w:hAnsi="仿宋" w:eastAsia="仿宋" w:cs="仿宋"/>
          <w:color w:val="auto"/>
          <w:sz w:val="25"/>
          <w:szCs w:val="25"/>
        </w:rPr>
      </w:pPr>
      <w:r>
        <w:rPr>
          <w:rFonts w:ascii="仿宋" w:hAnsi="仿宋" w:eastAsia="仿宋" w:cs="仿宋"/>
          <w:color w:val="auto"/>
          <w:spacing w:val="-11"/>
          <w:sz w:val="25"/>
          <w:szCs w:val="25"/>
        </w:rPr>
        <w:t>若乙方开具的发票不规范、不合法或者涉嫌虚</w:t>
      </w:r>
      <w:r>
        <w:rPr>
          <w:rFonts w:ascii="仿宋" w:hAnsi="仿宋" w:eastAsia="仿宋" w:cs="仿宋"/>
          <w:color w:val="auto"/>
          <w:spacing w:val="-12"/>
          <w:sz w:val="25"/>
          <w:szCs w:val="25"/>
        </w:rPr>
        <w:t>开的，乙方应向甲方承担相应</w:t>
      </w:r>
      <w:r>
        <w:rPr>
          <w:rFonts w:ascii="仿宋" w:hAnsi="仿宋" w:eastAsia="仿宋" w:cs="仿宋"/>
          <w:color w:val="auto"/>
          <w:sz w:val="25"/>
          <w:szCs w:val="25"/>
        </w:rPr>
        <w:t xml:space="preserve"> </w:t>
      </w:r>
      <w:r>
        <w:rPr>
          <w:rFonts w:ascii="仿宋" w:hAnsi="仿宋" w:eastAsia="仿宋" w:cs="仿宋"/>
          <w:color w:val="auto"/>
          <w:spacing w:val="-11"/>
          <w:sz w:val="25"/>
          <w:szCs w:val="25"/>
        </w:rPr>
        <w:t>的赔偿责任；同时，乙方应当按照甲方的要求重新开具合法合规且符合本合同约</w:t>
      </w:r>
      <w:r>
        <w:rPr>
          <w:rFonts w:ascii="仿宋" w:hAnsi="仿宋" w:eastAsia="仿宋" w:cs="仿宋"/>
          <w:color w:val="auto"/>
          <w:spacing w:val="-16"/>
          <w:sz w:val="25"/>
          <w:szCs w:val="25"/>
        </w:rPr>
        <w:t>定的发票。</w:t>
      </w:r>
    </w:p>
    <w:p w14:paraId="39A8BC08">
      <w:pPr>
        <w:spacing w:before="3" w:line="341" w:lineRule="auto"/>
        <w:ind w:right="20" w:firstLine="519"/>
        <w:jc w:val="both"/>
        <w:rPr>
          <w:rFonts w:ascii="仿宋" w:hAnsi="仿宋" w:eastAsia="仿宋" w:cs="仿宋"/>
          <w:color w:val="auto"/>
          <w:sz w:val="25"/>
          <w:szCs w:val="25"/>
        </w:rPr>
      </w:pPr>
      <w:r>
        <w:rPr>
          <w:rFonts w:ascii="仿宋" w:hAnsi="仿宋" w:eastAsia="仿宋" w:cs="仿宋"/>
          <w:color w:val="auto"/>
          <w:spacing w:val="-10"/>
          <w:sz w:val="25"/>
          <w:szCs w:val="25"/>
        </w:rPr>
        <w:t>乙方提供的增值税专用发票没有通过税务部门认证，造成甲方不能抵扣的，</w:t>
      </w:r>
      <w:r>
        <w:rPr>
          <w:rFonts w:ascii="仿宋" w:hAnsi="仿宋" w:eastAsia="仿宋" w:cs="仿宋"/>
          <w:color w:val="auto"/>
          <w:spacing w:val="-11"/>
          <w:sz w:val="25"/>
          <w:szCs w:val="25"/>
        </w:rPr>
        <w:t>乙方应按甲方要求重新开具合法合规增值税专用发票，否则，乙方应当向甲方支付未通过认证发票中载明的税款金额的两倍作为违约金。违约金不足以弥补甲方</w:t>
      </w:r>
      <w:r>
        <w:rPr>
          <w:rFonts w:ascii="仿宋" w:hAnsi="仿宋" w:eastAsia="仿宋" w:cs="仿宋"/>
          <w:color w:val="auto"/>
          <w:sz w:val="25"/>
          <w:szCs w:val="25"/>
        </w:rPr>
        <w:t xml:space="preserve"> </w:t>
      </w:r>
      <w:r>
        <w:rPr>
          <w:rFonts w:ascii="仿宋" w:hAnsi="仿宋" w:eastAsia="仿宋" w:cs="仿宋"/>
          <w:color w:val="auto"/>
          <w:spacing w:val="-14"/>
          <w:sz w:val="25"/>
          <w:szCs w:val="25"/>
        </w:rPr>
        <w:t>损失的，乙方还应予以赔偿。甲方可以在应当支付给乙方的工程进度款中直接将</w:t>
      </w:r>
      <w:r>
        <w:rPr>
          <w:rFonts w:ascii="仿宋" w:hAnsi="仿宋" w:eastAsia="仿宋" w:cs="仿宋"/>
          <w:color w:val="auto"/>
          <w:spacing w:val="-17"/>
          <w:sz w:val="25"/>
          <w:szCs w:val="25"/>
        </w:rPr>
        <w:t>前述违约金和赔偿金予以扣除。</w:t>
      </w:r>
    </w:p>
    <w:p w14:paraId="5A180018">
      <w:pPr>
        <w:spacing w:before="48" w:line="222" w:lineRule="auto"/>
        <w:ind w:left="523"/>
        <w:outlineLvl w:val="0"/>
        <w:rPr>
          <w:rFonts w:ascii="仿宋" w:hAnsi="仿宋" w:eastAsia="仿宋" w:cs="仿宋"/>
          <w:color w:val="auto"/>
          <w:sz w:val="25"/>
          <w:szCs w:val="25"/>
        </w:rPr>
      </w:pPr>
      <w:bookmarkStart w:id="9" w:name="_Toc6186"/>
      <w:r>
        <w:rPr>
          <w:rFonts w:ascii="仿宋" w:hAnsi="仿宋" w:eastAsia="仿宋" w:cs="仿宋"/>
          <w:b/>
          <w:bCs/>
          <w:color w:val="auto"/>
          <w:spacing w:val="-12"/>
          <w:sz w:val="25"/>
          <w:szCs w:val="25"/>
        </w:rPr>
        <w:t>四、双方权利与义务</w:t>
      </w:r>
      <w:bookmarkEnd w:id="9"/>
    </w:p>
    <w:p w14:paraId="4769485F">
      <w:pPr>
        <w:spacing w:before="180" w:line="222" w:lineRule="auto"/>
        <w:ind w:left="523"/>
        <w:outlineLvl w:val="1"/>
        <w:rPr>
          <w:rFonts w:ascii="仿宋" w:hAnsi="仿宋" w:eastAsia="仿宋" w:cs="仿宋"/>
          <w:color w:val="auto"/>
          <w:sz w:val="25"/>
          <w:szCs w:val="25"/>
        </w:rPr>
      </w:pPr>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甲方权利与义务</w:t>
      </w:r>
    </w:p>
    <w:p w14:paraId="5F9D5DBC">
      <w:pPr>
        <w:spacing w:before="150" w:line="287"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(1)甲方负责工程施工期间工程总进度计划安排、组织、协调工作及工程</w:t>
      </w:r>
      <w:r>
        <w:rPr>
          <w:rFonts w:ascii="仿宋" w:hAnsi="仿宋" w:eastAsia="仿宋" w:cs="仿宋"/>
          <w:color w:val="auto"/>
          <w:spacing w:val="-9"/>
          <w:sz w:val="25"/>
          <w:szCs w:val="25"/>
        </w:rPr>
        <w:t>质量、进度、安全、环保、文明施工的管理、监督、检查。</w:t>
      </w:r>
    </w:p>
    <w:p w14:paraId="4F1A6978">
      <w:pPr>
        <w:spacing w:before="161" w:line="284"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(2)甲方负责进场道路通畅，负责混凝土试验费用、钢筋检验费用等工程</w:t>
      </w:r>
      <w:r>
        <w:rPr>
          <w:rFonts w:ascii="仿宋" w:hAnsi="仿宋" w:eastAsia="仿宋" w:cs="仿宋"/>
          <w:color w:val="auto"/>
          <w:spacing w:val="-11"/>
          <w:sz w:val="25"/>
          <w:szCs w:val="25"/>
        </w:rPr>
        <w:t>方面的各项技术指标的检测检验试验费用。</w:t>
      </w:r>
    </w:p>
    <w:p w14:paraId="165415CF">
      <w:pPr>
        <w:spacing w:before="162" w:line="290" w:lineRule="auto"/>
        <w:ind w:firstLine="609"/>
        <w:rPr>
          <w:rFonts w:ascii="仿宋" w:hAnsi="仿宋" w:eastAsia="仿宋" w:cs="仿宋"/>
          <w:color w:val="auto"/>
          <w:sz w:val="25"/>
          <w:szCs w:val="25"/>
        </w:rPr>
      </w:pPr>
      <w:r>
        <w:rPr>
          <w:rFonts w:ascii="仿宋" w:hAnsi="仿宋" w:eastAsia="仿宋" w:cs="仿宋"/>
          <w:color w:val="auto"/>
          <w:sz w:val="25"/>
          <w:szCs w:val="25"/>
        </w:rPr>
        <w:t>(3)甲方负责组织相关施工图纸的技术、质量、</w:t>
      </w:r>
      <w:r>
        <w:rPr>
          <w:rFonts w:ascii="仿宋" w:hAnsi="仿宋" w:eastAsia="仿宋" w:cs="仿宋"/>
          <w:color w:val="auto"/>
          <w:spacing w:val="-1"/>
          <w:sz w:val="25"/>
          <w:szCs w:val="25"/>
        </w:rPr>
        <w:t>安全、环保等交底工作。</w:t>
      </w:r>
      <w:r>
        <w:rPr>
          <w:rFonts w:ascii="仿宋" w:hAnsi="仿宋" w:eastAsia="仿宋" w:cs="仿宋"/>
          <w:color w:val="auto"/>
          <w:sz w:val="25"/>
          <w:szCs w:val="25"/>
        </w:rPr>
        <w:t xml:space="preserve"> </w:t>
      </w:r>
      <w:r>
        <w:rPr>
          <w:rFonts w:ascii="仿宋" w:hAnsi="仿宋" w:eastAsia="仿宋" w:cs="仿宋"/>
          <w:color w:val="auto"/>
          <w:spacing w:val="-8"/>
          <w:sz w:val="25"/>
          <w:szCs w:val="25"/>
        </w:rPr>
        <w:t>但只对资料本身负责，不对乙方在使用上述资料所作的分析、判断和结论负责。</w:t>
      </w:r>
    </w:p>
    <w:p w14:paraId="0B9D5A3E">
      <w:pPr>
        <w:spacing w:before="178" w:line="286" w:lineRule="auto"/>
        <w:ind w:right="108" w:firstLine="609"/>
        <w:rPr>
          <w:rFonts w:ascii="仿宋" w:hAnsi="仿宋" w:eastAsia="仿宋" w:cs="仿宋"/>
          <w:color w:val="auto"/>
          <w:sz w:val="25"/>
          <w:szCs w:val="25"/>
        </w:rPr>
      </w:pPr>
      <w:r>
        <w:rPr>
          <w:rFonts w:ascii="仿宋" w:hAnsi="仿宋" w:eastAsia="仿宋" w:cs="仿宋"/>
          <w:color w:val="auto"/>
          <w:spacing w:val="-4"/>
          <w:sz w:val="25"/>
          <w:szCs w:val="25"/>
        </w:rPr>
        <w:t>(4)甲方负责组织现场调度会，协调现场施工；甲方负责与业主、监理工</w:t>
      </w:r>
      <w:r>
        <w:rPr>
          <w:rFonts w:ascii="仿宋" w:hAnsi="仿宋" w:eastAsia="仿宋" w:cs="仿宋"/>
          <w:color w:val="auto"/>
          <w:spacing w:val="1"/>
          <w:sz w:val="25"/>
          <w:szCs w:val="25"/>
        </w:rPr>
        <w:t>程师、设计单位的各种工作联系(包括协商、签证等)。</w:t>
      </w:r>
    </w:p>
    <w:p w14:paraId="1D7A2A42">
      <w:pPr>
        <w:spacing w:before="151" w:line="286" w:lineRule="auto"/>
        <w:ind w:right="103" w:firstLine="609"/>
        <w:rPr>
          <w:rFonts w:ascii="仿宋" w:hAnsi="仿宋" w:eastAsia="仿宋" w:cs="仿宋"/>
          <w:color w:val="auto"/>
          <w:sz w:val="25"/>
          <w:szCs w:val="25"/>
        </w:rPr>
      </w:pPr>
      <w:r>
        <w:rPr>
          <w:rFonts w:ascii="仿宋" w:hAnsi="仿宋" w:eastAsia="仿宋" w:cs="仿宋"/>
          <w:color w:val="auto"/>
          <w:spacing w:val="-4"/>
          <w:sz w:val="25"/>
          <w:szCs w:val="25"/>
        </w:rPr>
        <w:t>(5)甲方负责向乙方发布书面开工通知，并向乙方下达承包工程总体进度</w:t>
      </w:r>
      <w:r>
        <w:rPr>
          <w:rFonts w:ascii="仿宋" w:hAnsi="仿宋" w:eastAsia="仿宋" w:cs="仿宋"/>
          <w:color w:val="auto"/>
          <w:spacing w:val="-9"/>
          <w:sz w:val="25"/>
          <w:szCs w:val="25"/>
        </w:rPr>
        <w:t>计划、月工程进度计划及周进度计划。</w:t>
      </w:r>
    </w:p>
    <w:p w14:paraId="0F74F730">
      <w:pPr>
        <w:spacing w:before="151" w:line="286" w:lineRule="auto"/>
        <w:ind w:right="103" w:firstLine="609"/>
        <w:rPr>
          <w:rFonts w:ascii="仿宋" w:hAnsi="仿宋" w:eastAsia="仿宋" w:cs="仿宋"/>
          <w:color w:val="auto"/>
          <w:spacing w:val="-4"/>
          <w:sz w:val="25"/>
          <w:szCs w:val="25"/>
        </w:rPr>
      </w:pPr>
      <w:r>
        <w:rPr>
          <w:rFonts w:ascii="仿宋" w:hAnsi="仿宋" w:eastAsia="仿宋" w:cs="仿宋"/>
          <w:color w:val="auto"/>
          <w:spacing w:val="-4"/>
          <w:sz w:val="25"/>
          <w:szCs w:val="25"/>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color w:val="auto"/>
          <w:spacing w:val="-4"/>
          <w:sz w:val="25"/>
          <w:szCs w:val="25"/>
          <w:lang w:val="en-US" w:eastAsia="zh-CN"/>
        </w:rPr>
        <w:t>的</w:t>
      </w:r>
      <w:r>
        <w:rPr>
          <w:rFonts w:ascii="仿宋" w:hAnsi="仿宋" w:eastAsia="仿宋" w:cs="仿宋"/>
          <w:color w:val="auto"/>
          <w:spacing w:val="-4"/>
          <w:sz w:val="25"/>
          <w:szCs w:val="25"/>
        </w:rPr>
        <w:t>，甲方有权采取相应措施或直接委托其他施工单位完成该指令事项，发生</w:t>
      </w:r>
      <w:bookmarkStart w:id="10" w:name="bookmark28"/>
      <w:bookmarkEnd w:id="10"/>
      <w:r>
        <w:rPr>
          <w:rFonts w:ascii="仿宋" w:hAnsi="仿宋" w:eastAsia="仿宋" w:cs="仿宋"/>
          <w:color w:val="auto"/>
          <w:spacing w:val="-4"/>
          <w:sz w:val="25"/>
          <w:szCs w:val="25"/>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4970D40A">
      <w:pPr>
        <w:spacing w:before="28"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(7)负责主要材料或半成品的管理和核销。</w:t>
      </w:r>
    </w:p>
    <w:p w14:paraId="642F0278">
      <w:pPr>
        <w:spacing w:before="161" w:line="292" w:lineRule="auto"/>
        <w:ind w:left="3" w:right="161" w:firstLine="599"/>
        <w:rPr>
          <w:rFonts w:ascii="仿宋" w:hAnsi="仿宋" w:eastAsia="仿宋" w:cs="仿宋"/>
          <w:color w:val="auto"/>
          <w:sz w:val="25"/>
          <w:szCs w:val="25"/>
        </w:rPr>
      </w:pPr>
      <w:r>
        <w:rPr>
          <w:rFonts w:ascii="仿宋" w:hAnsi="仿宋" w:eastAsia="仿宋" w:cs="仿宋"/>
          <w:color w:val="auto"/>
          <w:spacing w:val="-5"/>
          <w:sz w:val="25"/>
          <w:szCs w:val="25"/>
        </w:rPr>
        <w:t>(8)甲方负责对乙方完成的工程量进行审核、计价结算，并按业主资金到</w:t>
      </w:r>
      <w:r>
        <w:rPr>
          <w:rFonts w:ascii="仿宋" w:hAnsi="仿宋" w:eastAsia="仿宋" w:cs="仿宋"/>
          <w:color w:val="auto"/>
          <w:spacing w:val="-10"/>
          <w:sz w:val="25"/>
          <w:szCs w:val="25"/>
        </w:rPr>
        <w:t>位情况进行工程款的支付。</w:t>
      </w:r>
    </w:p>
    <w:p w14:paraId="23B8060C">
      <w:pPr>
        <w:spacing w:before="159"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(9)甲方有权要求乙方撤换不能胜任本职工作的管理</w:t>
      </w:r>
      <w:r>
        <w:rPr>
          <w:rFonts w:ascii="仿宋" w:hAnsi="仿宋" w:eastAsia="仿宋" w:cs="仿宋"/>
          <w:color w:val="auto"/>
          <w:spacing w:val="-6"/>
          <w:sz w:val="25"/>
          <w:szCs w:val="25"/>
        </w:rPr>
        <w:t>及施工人员。</w:t>
      </w:r>
    </w:p>
    <w:p w14:paraId="013EF633">
      <w:pPr>
        <w:spacing w:before="192" w:line="286" w:lineRule="auto"/>
        <w:ind w:left="3" w:right="138" w:firstLine="599"/>
        <w:rPr>
          <w:rFonts w:ascii="仿宋" w:hAnsi="仿宋" w:eastAsia="仿宋" w:cs="仿宋"/>
          <w:color w:val="auto"/>
          <w:sz w:val="25"/>
          <w:szCs w:val="25"/>
        </w:rPr>
      </w:pPr>
      <w:r>
        <w:rPr>
          <w:rFonts w:ascii="仿宋" w:hAnsi="仿宋" w:eastAsia="仿宋" w:cs="仿宋"/>
          <w:color w:val="auto"/>
          <w:spacing w:val="-21"/>
          <w:sz w:val="25"/>
          <w:szCs w:val="25"/>
        </w:rPr>
        <w:t>(10)甲方有权对乙方施工工作面存在的安全隐患进行监</w:t>
      </w:r>
      <w:r>
        <w:rPr>
          <w:rFonts w:ascii="仿宋" w:hAnsi="仿宋" w:eastAsia="仿宋" w:cs="仿宋"/>
          <w:color w:val="auto"/>
          <w:spacing w:val="-22"/>
          <w:sz w:val="25"/>
          <w:szCs w:val="25"/>
        </w:rPr>
        <w:t>督、检查，并督促乙方</w:t>
      </w:r>
      <w:r>
        <w:rPr>
          <w:rFonts w:ascii="仿宋" w:hAnsi="仿宋" w:eastAsia="仿宋" w:cs="仿宋"/>
          <w:color w:val="auto"/>
          <w:spacing w:val="-27"/>
          <w:sz w:val="25"/>
          <w:szCs w:val="25"/>
        </w:rPr>
        <w:t>采取整改措施。</w:t>
      </w:r>
    </w:p>
    <w:p w14:paraId="597FFDB7">
      <w:pPr>
        <w:spacing w:before="156" w:line="221" w:lineRule="auto"/>
        <w:ind w:left="603"/>
        <w:outlineLvl w:val="2"/>
        <w:rPr>
          <w:rFonts w:ascii="仿宋" w:hAnsi="仿宋" w:eastAsia="仿宋" w:cs="仿宋"/>
          <w:color w:val="auto"/>
          <w:sz w:val="25"/>
          <w:szCs w:val="25"/>
        </w:rPr>
      </w:pPr>
      <w:r>
        <w:rPr>
          <w:rFonts w:ascii="仿宋" w:hAnsi="仿宋" w:eastAsia="仿宋" w:cs="仿宋"/>
          <w:color w:val="auto"/>
          <w:spacing w:val="-4"/>
          <w:sz w:val="25"/>
          <w:szCs w:val="25"/>
        </w:rPr>
        <w:t>(11)甲方有权对乙方的现场资源进行合理调配。</w:t>
      </w:r>
    </w:p>
    <w:p w14:paraId="3E62378D">
      <w:pPr>
        <w:spacing w:before="170" w:line="283" w:lineRule="auto"/>
        <w:ind w:left="3" w:right="131" w:firstLine="599"/>
        <w:rPr>
          <w:rFonts w:ascii="仿宋" w:hAnsi="仿宋" w:eastAsia="仿宋" w:cs="仿宋"/>
          <w:color w:val="auto"/>
          <w:sz w:val="25"/>
          <w:szCs w:val="25"/>
        </w:rPr>
      </w:pPr>
      <w:r>
        <w:rPr>
          <w:rFonts w:ascii="仿宋" w:hAnsi="仿宋" w:eastAsia="仿宋" w:cs="仿宋"/>
          <w:color w:val="auto"/>
          <w:spacing w:val="-8"/>
          <w:sz w:val="25"/>
          <w:szCs w:val="25"/>
        </w:rPr>
        <w:t>(12)甲方有权要求乙方提供甲方认为必要的合法合规票据及资料原件，或</w:t>
      </w:r>
      <w:r>
        <w:rPr>
          <w:rFonts w:ascii="仿宋" w:hAnsi="仿宋" w:eastAsia="仿宋" w:cs="仿宋"/>
          <w:color w:val="auto"/>
          <w:spacing w:val="-10"/>
          <w:sz w:val="25"/>
          <w:szCs w:val="25"/>
        </w:rPr>
        <w:t>将经甲方核对与原件无异的复印件交甲方留存备案。</w:t>
      </w:r>
    </w:p>
    <w:p w14:paraId="32CAC7C8">
      <w:pPr>
        <w:spacing w:before="174" w:line="222" w:lineRule="auto"/>
        <w:ind w:left="557"/>
        <w:outlineLvl w:val="1"/>
        <w:rPr>
          <w:rFonts w:ascii="仿宋" w:hAnsi="仿宋" w:eastAsia="仿宋" w:cs="仿宋"/>
          <w:color w:val="auto"/>
          <w:sz w:val="25"/>
          <w:szCs w:val="25"/>
        </w:rPr>
      </w:pPr>
      <w:r>
        <w:rPr>
          <w:rFonts w:ascii="宋体" w:hAnsi="宋体" w:eastAsia="宋体" w:cs="宋体"/>
          <w:b/>
          <w:bCs/>
          <w:color w:val="auto"/>
          <w:spacing w:val="-8"/>
          <w:sz w:val="25"/>
          <w:szCs w:val="25"/>
        </w:rPr>
        <w:t>2、</w:t>
      </w:r>
      <w:r>
        <w:rPr>
          <w:rFonts w:ascii="仿宋" w:hAnsi="仿宋" w:eastAsia="仿宋" w:cs="仿宋"/>
          <w:b/>
          <w:bCs/>
          <w:color w:val="auto"/>
          <w:spacing w:val="-8"/>
          <w:sz w:val="25"/>
          <w:szCs w:val="25"/>
        </w:rPr>
        <w:t>乙方权利与义务</w:t>
      </w:r>
    </w:p>
    <w:p w14:paraId="628CD710">
      <w:pPr>
        <w:spacing w:before="158" w:line="305" w:lineRule="auto"/>
        <w:ind w:left="3" w:right="89" w:firstLine="599"/>
        <w:rPr>
          <w:rFonts w:ascii="仿宋" w:hAnsi="仿宋" w:eastAsia="仿宋" w:cs="仿宋"/>
          <w:color w:val="auto"/>
          <w:sz w:val="25"/>
          <w:szCs w:val="25"/>
        </w:rPr>
      </w:pPr>
      <w:r>
        <w:rPr>
          <w:rFonts w:ascii="仿宋" w:hAnsi="仿宋" w:eastAsia="仿宋" w:cs="仿宋"/>
          <w:color w:val="auto"/>
          <w:spacing w:val="-10"/>
          <w:sz w:val="25"/>
          <w:szCs w:val="25"/>
        </w:rPr>
        <w:t xml:space="preserve">(1)在接到甲方进场通知后 </w:t>
      </w:r>
      <w:r>
        <w:rPr>
          <w:rFonts w:ascii="宋体" w:hAnsi="宋体" w:eastAsia="宋体" w:cs="宋体"/>
          <w:color w:val="auto"/>
          <w:spacing w:val="-107"/>
          <w:sz w:val="25"/>
          <w:szCs w:val="25"/>
          <w:u w:val="single" w:color="auto"/>
        </w:rPr>
        <w:t xml:space="preserve"> </w:t>
      </w:r>
      <w:r>
        <w:rPr>
          <w:rFonts w:ascii="宋体" w:hAnsi="宋体" w:eastAsia="宋体" w:cs="宋体"/>
          <w:color w:val="auto"/>
          <w:spacing w:val="-10"/>
          <w:sz w:val="25"/>
          <w:szCs w:val="25"/>
          <w:u w:val="single" w:color="auto"/>
        </w:rPr>
        <w:t>7</w:t>
      </w:r>
      <w:r>
        <w:rPr>
          <w:rFonts w:ascii="宋体" w:hAnsi="宋体" w:eastAsia="宋体" w:cs="宋体"/>
          <w:color w:val="auto"/>
          <w:spacing w:val="-10"/>
          <w:sz w:val="25"/>
          <w:szCs w:val="25"/>
        </w:rPr>
        <w:t xml:space="preserve"> </w:t>
      </w:r>
      <w:r>
        <w:rPr>
          <w:rFonts w:ascii="仿宋" w:hAnsi="仿宋" w:eastAsia="仿宋" w:cs="仿宋"/>
          <w:color w:val="auto"/>
          <w:spacing w:val="-10"/>
          <w:sz w:val="25"/>
          <w:szCs w:val="25"/>
        </w:rPr>
        <w:t>日内，乙方应组织人员接受甲方的技术、质</w:t>
      </w:r>
      <w:r>
        <w:rPr>
          <w:rFonts w:ascii="仿宋" w:hAnsi="仿宋" w:eastAsia="仿宋" w:cs="仿宋"/>
          <w:color w:val="auto"/>
          <w:spacing w:val="-12"/>
          <w:sz w:val="25"/>
          <w:szCs w:val="25"/>
        </w:rPr>
        <w:t>量、安全、环保等交底，乙方负责组织人员研究和熟悉施工图纸、按照施工总布置要求、做好各项施工准备工作。</w:t>
      </w:r>
    </w:p>
    <w:p w14:paraId="2DC966F2">
      <w:pPr>
        <w:pStyle w:val="5"/>
        <w:spacing w:before="182" w:line="311" w:lineRule="auto"/>
        <w:ind w:left="3" w:right="132" w:firstLine="599"/>
        <w:rPr>
          <w:rFonts w:ascii="仿宋" w:hAnsi="仿宋" w:eastAsia="仿宋" w:cs="仿宋"/>
          <w:color w:val="auto"/>
          <w:sz w:val="25"/>
          <w:szCs w:val="25"/>
        </w:rPr>
      </w:pPr>
      <w:r>
        <w:rPr>
          <w:rFonts w:ascii="仿宋" w:hAnsi="仿宋" w:eastAsia="仿宋" w:cs="仿宋"/>
          <w:color w:val="auto"/>
          <w:spacing w:val="-5"/>
          <w:sz w:val="25"/>
          <w:szCs w:val="25"/>
        </w:rPr>
        <w:t>(2)乙方保证在合同签订后，按承诺组织人员和机械设备进场，组织人员</w:t>
      </w:r>
      <w:r>
        <w:rPr>
          <w:rFonts w:ascii="仿宋" w:hAnsi="仿宋" w:eastAsia="仿宋" w:cs="仿宋"/>
          <w:color w:val="auto"/>
          <w:spacing w:val="-12"/>
          <w:sz w:val="25"/>
          <w:szCs w:val="25"/>
        </w:rPr>
        <w:t>接受甲方的技术、质量、安全、环保等交底，保证开工后立即形成一定的生产能力。如果延期投入乙方承诺</w:t>
      </w:r>
      <w:r>
        <w:rPr>
          <w:rFonts w:ascii="宋体" w:hAnsi="宋体" w:eastAsia="宋体" w:cs="宋体"/>
          <w:color w:val="auto"/>
          <w:spacing w:val="-12"/>
          <w:sz w:val="25"/>
          <w:szCs w:val="25"/>
        </w:rPr>
        <w:t>：</w:t>
      </w:r>
      <w:r>
        <w:rPr>
          <w:rFonts w:ascii="仿宋" w:hAnsi="仿宋" w:eastAsia="仿宋" w:cs="仿宋"/>
          <w:color w:val="auto"/>
          <w:spacing w:val="-12"/>
          <w:sz w:val="25"/>
          <w:szCs w:val="25"/>
        </w:rPr>
        <w:t>每延期一天按</w:t>
      </w:r>
      <w:r>
        <w:rPr>
          <w:rFonts w:ascii="仿宋" w:hAnsi="仿宋" w:eastAsia="仿宋" w:cs="仿宋"/>
          <w:color w:val="auto"/>
          <w:spacing w:val="-35"/>
          <w:sz w:val="25"/>
          <w:szCs w:val="25"/>
        </w:rPr>
        <w:t xml:space="preserve"> </w:t>
      </w:r>
      <w:r>
        <w:rPr>
          <w:b/>
          <w:bCs/>
          <w:color w:val="auto"/>
          <w:spacing w:val="-12"/>
          <w:sz w:val="25"/>
          <w:szCs w:val="25"/>
          <w:u w:val="single" w:color="auto"/>
        </w:rPr>
        <w:t>3000</w:t>
      </w:r>
      <w:r>
        <w:rPr>
          <w:b/>
          <w:bCs/>
          <w:color w:val="auto"/>
          <w:spacing w:val="14"/>
          <w:sz w:val="25"/>
          <w:szCs w:val="25"/>
          <w:u w:val="single" w:color="auto"/>
        </w:rPr>
        <w:t xml:space="preserve"> </w:t>
      </w:r>
      <w:r>
        <w:rPr>
          <w:rFonts w:ascii="仿宋" w:hAnsi="仿宋" w:eastAsia="仿宋" w:cs="仿宋"/>
          <w:color w:val="auto"/>
          <w:spacing w:val="-12"/>
          <w:sz w:val="25"/>
          <w:szCs w:val="25"/>
        </w:rPr>
        <w:t>元</w:t>
      </w:r>
      <w:r>
        <w:rPr>
          <w:rFonts w:hint="eastAsia" w:ascii="仿宋" w:hAnsi="仿宋" w:eastAsia="仿宋" w:cs="仿宋"/>
          <w:color w:val="auto"/>
          <w:spacing w:val="-12"/>
          <w:sz w:val="25"/>
          <w:szCs w:val="25"/>
          <w:lang w:val="en-US" w:eastAsia="zh-CN"/>
        </w:rPr>
        <w:t>/天</w:t>
      </w:r>
      <w:r>
        <w:rPr>
          <w:rFonts w:ascii="仿宋" w:hAnsi="仿宋" w:eastAsia="仿宋" w:cs="仿宋"/>
          <w:color w:val="auto"/>
          <w:spacing w:val="-12"/>
          <w:sz w:val="25"/>
          <w:szCs w:val="25"/>
        </w:rPr>
        <w:t>计算，作为对甲方的损失补</w:t>
      </w:r>
      <w:r>
        <w:rPr>
          <w:rFonts w:ascii="仿宋" w:hAnsi="仿宋" w:eastAsia="仿宋" w:cs="仿宋"/>
          <w:color w:val="auto"/>
          <w:spacing w:val="-13"/>
          <w:sz w:val="25"/>
          <w:szCs w:val="25"/>
        </w:rPr>
        <w:t>偿。</w:t>
      </w:r>
    </w:p>
    <w:p w14:paraId="28E13730">
      <w:pPr>
        <w:spacing w:before="188" w:line="316" w:lineRule="auto"/>
        <w:ind w:left="3" w:right="28" w:firstLine="599"/>
        <w:rPr>
          <w:rFonts w:ascii="仿宋" w:hAnsi="仿宋" w:eastAsia="仿宋" w:cs="仿宋"/>
          <w:color w:val="auto"/>
          <w:sz w:val="25"/>
          <w:szCs w:val="25"/>
        </w:rPr>
      </w:pPr>
      <w:r>
        <w:rPr>
          <w:rFonts w:ascii="仿宋" w:hAnsi="仿宋" w:eastAsia="仿宋" w:cs="仿宋"/>
          <w:color w:val="auto"/>
          <w:spacing w:val="-4"/>
          <w:sz w:val="25"/>
          <w:szCs w:val="25"/>
        </w:rPr>
        <w:t>(3)乙方自行对进场人员进行安全、质量和相关的技能培训并接受甲方的</w:t>
      </w:r>
      <w:r>
        <w:rPr>
          <w:rFonts w:ascii="仿宋" w:hAnsi="仿宋" w:eastAsia="仿宋" w:cs="仿宋"/>
          <w:color w:val="auto"/>
          <w:spacing w:val="-12"/>
          <w:sz w:val="25"/>
          <w:szCs w:val="25"/>
        </w:rPr>
        <w:t>监督检查。</w:t>
      </w:r>
      <w:r>
        <w:rPr>
          <w:rFonts w:hint="eastAsia" w:ascii="仿宋" w:hAnsi="仿宋" w:eastAsia="仿宋" w:cs="仿宋"/>
          <w:color w:val="auto"/>
          <w:spacing w:val="-12"/>
          <w:sz w:val="25"/>
          <w:szCs w:val="25"/>
          <w:lang w:val="en-US" w:eastAsia="zh-CN"/>
        </w:rPr>
        <w:t>特种作业人员</w:t>
      </w:r>
      <w:r>
        <w:rPr>
          <w:rFonts w:ascii="仿宋" w:hAnsi="仿宋" w:eastAsia="仿宋" w:cs="仿宋"/>
          <w:color w:val="auto"/>
          <w:spacing w:val="-12"/>
          <w:sz w:val="25"/>
          <w:szCs w:val="25"/>
        </w:rPr>
        <w:t>必须有作业资格证并持证上岗。必须严格按照《安全操</w:t>
      </w:r>
      <w:r>
        <w:rPr>
          <w:rFonts w:ascii="仿宋" w:hAnsi="仿宋" w:eastAsia="仿宋" w:cs="仿宋"/>
          <w:color w:val="auto"/>
          <w:spacing w:val="-15"/>
          <w:sz w:val="25"/>
          <w:szCs w:val="25"/>
        </w:rPr>
        <w:t>作规程》进行施工，在合同履行过程中，发</w:t>
      </w:r>
      <w:r>
        <w:rPr>
          <w:rFonts w:ascii="仿宋" w:hAnsi="仿宋" w:eastAsia="仿宋" w:cs="仿宋"/>
          <w:color w:val="auto"/>
          <w:spacing w:val="-16"/>
          <w:sz w:val="25"/>
          <w:szCs w:val="25"/>
        </w:rPr>
        <w:t>生一切安全、质量事故均由乙方承担。</w:t>
      </w:r>
      <w:r>
        <w:rPr>
          <w:rFonts w:ascii="仿宋" w:hAnsi="仿宋" w:eastAsia="仿宋" w:cs="仿宋"/>
          <w:color w:val="auto"/>
          <w:spacing w:val="-9"/>
          <w:sz w:val="25"/>
          <w:szCs w:val="25"/>
        </w:rPr>
        <w:t>施工过程中乙方若造成任何人身、财产损失的，责任</w:t>
      </w:r>
      <w:r>
        <w:rPr>
          <w:rFonts w:ascii="仿宋" w:hAnsi="仿宋" w:eastAsia="仿宋" w:cs="仿宋"/>
          <w:color w:val="auto"/>
          <w:spacing w:val="-10"/>
          <w:sz w:val="25"/>
          <w:szCs w:val="25"/>
        </w:rPr>
        <w:t>由乙方承担。</w:t>
      </w:r>
    </w:p>
    <w:p w14:paraId="3EFD51A7">
      <w:pPr>
        <w:spacing w:before="168" w:line="282" w:lineRule="auto"/>
        <w:ind w:left="3" w:right="136" w:firstLine="599"/>
        <w:rPr>
          <w:rFonts w:ascii="仿宋" w:hAnsi="仿宋" w:eastAsia="仿宋" w:cs="仿宋"/>
          <w:color w:val="auto"/>
          <w:sz w:val="25"/>
          <w:szCs w:val="25"/>
        </w:rPr>
      </w:pPr>
      <w:r>
        <w:rPr>
          <w:rFonts w:ascii="仿宋" w:hAnsi="仿宋" w:eastAsia="仿宋" w:cs="仿宋"/>
          <w:color w:val="auto"/>
          <w:spacing w:val="-4"/>
          <w:sz w:val="25"/>
          <w:szCs w:val="25"/>
        </w:rPr>
        <w:t>(4)乙方为满足自身施工要求而修建的施工便道和对甲方</w:t>
      </w:r>
      <w:r>
        <w:rPr>
          <w:rFonts w:ascii="仿宋" w:hAnsi="仿宋" w:eastAsia="仿宋" w:cs="仿宋"/>
          <w:color w:val="auto"/>
          <w:spacing w:val="-5"/>
          <w:sz w:val="25"/>
          <w:szCs w:val="25"/>
        </w:rPr>
        <w:t>修建的施工便道</w:t>
      </w:r>
      <w:r>
        <w:rPr>
          <w:rFonts w:ascii="仿宋" w:hAnsi="仿宋" w:eastAsia="仿宋" w:cs="仿宋"/>
          <w:color w:val="auto"/>
          <w:spacing w:val="-9"/>
          <w:sz w:val="25"/>
          <w:szCs w:val="25"/>
        </w:rPr>
        <w:t>进行的整修、维护等相关费用由乙方自行承担，费用含在单价中。</w:t>
      </w:r>
    </w:p>
    <w:p w14:paraId="23319D75">
      <w:pPr>
        <w:spacing w:before="81" w:line="293" w:lineRule="auto"/>
        <w:ind w:right="29" w:firstLine="599"/>
        <w:rPr>
          <w:rFonts w:ascii="仿宋" w:hAnsi="仿宋" w:eastAsia="仿宋" w:cs="仿宋"/>
          <w:color w:val="auto"/>
          <w:spacing w:val="-13"/>
          <w:sz w:val="25"/>
          <w:szCs w:val="25"/>
        </w:rPr>
      </w:pPr>
      <w:r>
        <w:rPr>
          <w:rFonts w:ascii="仿宋" w:hAnsi="仿宋" w:eastAsia="仿宋" w:cs="仿宋"/>
          <w:color w:val="auto"/>
          <w:spacing w:val="-4"/>
          <w:sz w:val="25"/>
          <w:szCs w:val="25"/>
        </w:rPr>
        <w:t>(5)承担因乙方原因造成的业主</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监理及行政主管部门等</w:t>
      </w:r>
      <w:r>
        <w:rPr>
          <w:rFonts w:ascii="仿宋" w:hAnsi="仿宋" w:eastAsia="仿宋" w:cs="仿宋"/>
          <w:color w:val="auto"/>
          <w:spacing w:val="-4"/>
          <w:sz w:val="25"/>
          <w:szCs w:val="25"/>
        </w:rPr>
        <w:t>对甲方的罚款以及合同</w:t>
      </w:r>
      <w:r>
        <w:rPr>
          <w:rFonts w:ascii="仿宋" w:hAnsi="仿宋" w:eastAsia="仿宋" w:cs="仿宋"/>
          <w:color w:val="auto"/>
          <w:spacing w:val="-5"/>
          <w:sz w:val="25"/>
          <w:szCs w:val="25"/>
        </w:rPr>
        <w:t>约定乙方应向甲方</w:t>
      </w:r>
      <w:r>
        <w:rPr>
          <w:rFonts w:ascii="仿宋" w:hAnsi="仿宋" w:eastAsia="仿宋" w:cs="仿宋"/>
          <w:color w:val="auto"/>
          <w:spacing w:val="-13"/>
          <w:sz w:val="25"/>
          <w:szCs w:val="25"/>
        </w:rPr>
        <w:t>支付的违约金。</w:t>
      </w:r>
    </w:p>
    <w:p w14:paraId="21F14280">
      <w:pPr>
        <w:spacing w:before="81" w:line="293" w:lineRule="auto"/>
        <w:ind w:right="29" w:firstLine="599"/>
        <w:rPr>
          <w:rFonts w:ascii="仿宋" w:hAnsi="仿宋" w:eastAsia="仿宋" w:cs="仿宋"/>
          <w:color w:val="auto"/>
          <w:sz w:val="25"/>
          <w:szCs w:val="25"/>
        </w:rPr>
      </w:pPr>
      <w:r>
        <w:rPr>
          <w:rFonts w:ascii="仿宋" w:hAnsi="仿宋" w:eastAsia="仿宋" w:cs="仿宋"/>
          <w:color w:val="auto"/>
          <w:spacing w:val="-9"/>
          <w:sz w:val="25"/>
          <w:szCs w:val="25"/>
        </w:rPr>
        <w:t>(6)遵照甲方相关管理体系运行要求及规定，加强相应的质量、环境保护、</w:t>
      </w:r>
      <w:r>
        <w:rPr>
          <w:rFonts w:ascii="仿宋" w:hAnsi="仿宋" w:eastAsia="仿宋" w:cs="仿宋"/>
          <w:color w:val="auto"/>
          <w:spacing w:val="-8"/>
          <w:sz w:val="25"/>
          <w:szCs w:val="25"/>
        </w:rPr>
        <w:t>职业健康安全管理措施。</w:t>
      </w:r>
    </w:p>
    <w:p w14:paraId="26F61D40">
      <w:pPr>
        <w:spacing w:before="156" w:line="220" w:lineRule="auto"/>
        <w:ind w:left="599"/>
        <w:outlineLvl w:val="2"/>
        <w:rPr>
          <w:rFonts w:ascii="仿宋" w:hAnsi="仿宋" w:eastAsia="仿宋" w:cs="仿宋"/>
          <w:color w:val="auto"/>
          <w:sz w:val="25"/>
          <w:szCs w:val="25"/>
        </w:rPr>
      </w:pPr>
      <w:r>
        <w:rPr>
          <w:rFonts w:ascii="仿宋" w:hAnsi="仿宋" w:eastAsia="仿宋" w:cs="仿宋"/>
          <w:color w:val="auto"/>
          <w:spacing w:val="-4"/>
          <w:sz w:val="25"/>
          <w:szCs w:val="25"/>
        </w:rPr>
        <w:t>(7)乙方必须积极配合甲方做好业主等上级领导的各类检查工作。</w:t>
      </w:r>
    </w:p>
    <w:p w14:paraId="43D73C8A">
      <w:pPr>
        <w:spacing w:before="170" w:line="317" w:lineRule="auto"/>
        <w:ind w:right="76" w:firstLine="599"/>
        <w:rPr>
          <w:rFonts w:ascii="仿宋" w:hAnsi="仿宋" w:eastAsia="仿宋" w:cs="仿宋"/>
          <w:color w:val="auto"/>
          <w:sz w:val="25"/>
          <w:szCs w:val="25"/>
        </w:rPr>
      </w:pPr>
      <w:r>
        <w:rPr>
          <w:rFonts w:ascii="仿宋" w:hAnsi="仿宋" w:eastAsia="仿宋" w:cs="仿宋"/>
          <w:color w:val="auto"/>
          <w:spacing w:val="-3"/>
          <w:sz w:val="25"/>
          <w:szCs w:val="25"/>
        </w:rPr>
        <w:t>(8)乙方必须按甲方要求的进度计划组织施工，接受甲方对工程进度的检</w:t>
      </w:r>
      <w:r>
        <w:rPr>
          <w:rFonts w:ascii="仿宋" w:hAnsi="仿宋" w:eastAsia="仿宋" w:cs="仿宋"/>
          <w:color w:val="auto"/>
          <w:spacing w:val="-11"/>
          <w:sz w:val="25"/>
          <w:szCs w:val="25"/>
        </w:rPr>
        <w:t>查、监督和管理。工程实际进度不满足计划进度要求时，乙方应向甲方提交整改</w:t>
      </w:r>
      <w:r>
        <w:rPr>
          <w:rFonts w:ascii="仿宋" w:hAnsi="仿宋" w:eastAsia="仿宋" w:cs="仿宋"/>
          <w:color w:val="auto"/>
          <w:spacing w:val="-17"/>
          <w:sz w:val="25"/>
          <w:szCs w:val="25"/>
        </w:rPr>
        <w:t>措施和方案，经甲方批准后执行；但并不免除因乙方原因造成的工期延误和应由乙方承担的一切损失及责任。</w:t>
      </w:r>
    </w:p>
    <w:p w14:paraId="0611D367">
      <w:pPr>
        <w:spacing w:before="150" w:line="307" w:lineRule="auto"/>
        <w:ind w:right="85" w:firstLine="599"/>
        <w:rPr>
          <w:rFonts w:ascii="仿宋" w:hAnsi="仿宋" w:eastAsia="仿宋" w:cs="仿宋"/>
          <w:color w:val="auto"/>
          <w:spacing w:val="-20"/>
          <w:sz w:val="25"/>
          <w:szCs w:val="25"/>
        </w:rPr>
      </w:pPr>
      <w:r>
        <w:rPr>
          <w:rFonts w:ascii="仿宋" w:hAnsi="仿宋" w:eastAsia="仿宋" w:cs="仿宋"/>
          <w:color w:val="auto"/>
          <w:spacing w:val="-3"/>
          <w:sz w:val="25"/>
          <w:szCs w:val="25"/>
        </w:rPr>
        <w:t>(9)乙方必须服从甲方的施工调度及甲方转发的业主或监理工程师与承包</w:t>
      </w:r>
      <w:r>
        <w:rPr>
          <w:rFonts w:ascii="仿宋" w:hAnsi="仿宋" w:eastAsia="仿宋" w:cs="仿宋"/>
          <w:color w:val="auto"/>
          <w:spacing w:val="-17"/>
          <w:sz w:val="25"/>
          <w:szCs w:val="25"/>
        </w:rPr>
        <w:t>工程有关的指令。乙方不得直接</w:t>
      </w:r>
      <w:r>
        <w:rPr>
          <w:rFonts w:ascii="仿宋" w:hAnsi="仿宋" w:eastAsia="仿宋" w:cs="仿宋"/>
          <w:color w:val="auto"/>
          <w:spacing w:val="-18"/>
          <w:sz w:val="25"/>
          <w:szCs w:val="25"/>
        </w:rPr>
        <w:t>致函业主或监理工程师，不得直接</w:t>
      </w:r>
      <w:r>
        <w:rPr>
          <w:rFonts w:ascii="仿宋" w:hAnsi="仿宋" w:eastAsia="仿宋" w:cs="仿宋"/>
          <w:color w:val="auto"/>
          <w:spacing w:val="-20"/>
          <w:sz w:val="25"/>
          <w:szCs w:val="25"/>
        </w:rPr>
        <w:t>从业主处收取工程款。</w:t>
      </w:r>
    </w:p>
    <w:p w14:paraId="4F884CC4">
      <w:pPr>
        <w:spacing w:before="150" w:line="307" w:lineRule="auto"/>
        <w:ind w:right="85" w:firstLine="599"/>
        <w:rPr>
          <w:rFonts w:ascii="仿宋" w:hAnsi="仿宋" w:eastAsia="仿宋" w:cs="仿宋"/>
          <w:color w:val="auto"/>
          <w:sz w:val="25"/>
          <w:szCs w:val="25"/>
        </w:rPr>
      </w:pPr>
      <w:r>
        <w:rPr>
          <w:rFonts w:ascii="仿宋" w:hAnsi="仿宋" w:eastAsia="仿宋" w:cs="仿宋"/>
          <w:color w:val="auto"/>
          <w:spacing w:val="-7"/>
          <w:sz w:val="25"/>
          <w:szCs w:val="25"/>
        </w:rPr>
        <w:t>(10)乙方必须遵守国家及当地政府有关安全生产和环境保护等法律、法规</w:t>
      </w:r>
      <w:r>
        <w:rPr>
          <w:rFonts w:ascii="仿宋" w:hAnsi="仿宋" w:eastAsia="仿宋" w:cs="仿宋"/>
          <w:color w:val="auto"/>
          <w:spacing w:val="-9"/>
          <w:sz w:val="25"/>
          <w:szCs w:val="25"/>
        </w:rPr>
        <w:t>和甲方相关规定及制度，乙方必须严格</w:t>
      </w:r>
      <w:r>
        <w:rPr>
          <w:rFonts w:hint="eastAsia" w:ascii="仿宋" w:hAnsi="仿宋" w:eastAsia="仿宋" w:cs="仿宋"/>
          <w:color w:val="auto"/>
          <w:spacing w:val="-9"/>
          <w:sz w:val="25"/>
          <w:szCs w:val="25"/>
          <w:lang w:val="en-US" w:eastAsia="zh-CN"/>
        </w:rPr>
        <w:t>遵守甲方</w:t>
      </w:r>
      <w:r>
        <w:rPr>
          <w:rFonts w:ascii="仿宋" w:hAnsi="仿宋" w:eastAsia="仿宋" w:cs="仿宋"/>
          <w:color w:val="auto"/>
          <w:spacing w:val="-9"/>
          <w:sz w:val="25"/>
          <w:szCs w:val="25"/>
        </w:rPr>
        <w:t>质量、职业健康</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安全、环境保护等管</w:t>
      </w:r>
      <w:r>
        <w:rPr>
          <w:rFonts w:ascii="仿宋" w:hAnsi="仿宋" w:eastAsia="仿宋" w:cs="仿宋"/>
          <w:color w:val="auto"/>
          <w:spacing w:val="-10"/>
          <w:sz w:val="25"/>
          <w:szCs w:val="25"/>
        </w:rPr>
        <w:t>理，</w:t>
      </w:r>
      <w:r>
        <w:rPr>
          <w:rFonts w:ascii="仿宋" w:hAnsi="仿宋" w:eastAsia="仿宋" w:cs="仿宋"/>
          <w:color w:val="auto"/>
          <w:spacing w:val="-11"/>
          <w:sz w:val="25"/>
          <w:szCs w:val="25"/>
        </w:rPr>
        <w:t>并及时提供相关各种见证资料及记录，对所属员工及因其过错造成他人人身、财</w:t>
      </w:r>
      <w:r>
        <w:rPr>
          <w:rFonts w:ascii="仿宋" w:hAnsi="仿宋" w:eastAsia="仿宋" w:cs="仿宋"/>
          <w:color w:val="auto"/>
          <w:spacing w:val="-16"/>
          <w:sz w:val="25"/>
          <w:szCs w:val="25"/>
        </w:rPr>
        <w:t>产损失等负责。</w:t>
      </w:r>
    </w:p>
    <w:p w14:paraId="0ED0863C">
      <w:pPr>
        <w:spacing w:before="137" w:line="316" w:lineRule="auto"/>
        <w:ind w:right="59" w:firstLine="599"/>
        <w:rPr>
          <w:rFonts w:ascii="仿宋" w:hAnsi="仿宋" w:eastAsia="仿宋" w:cs="仿宋"/>
          <w:color w:val="auto"/>
          <w:sz w:val="25"/>
          <w:szCs w:val="25"/>
        </w:rPr>
      </w:pPr>
      <w:r>
        <w:rPr>
          <w:rFonts w:ascii="仿宋" w:hAnsi="仿宋" w:eastAsia="仿宋" w:cs="仿宋"/>
          <w:color w:val="auto"/>
          <w:spacing w:val="-7"/>
          <w:sz w:val="25"/>
          <w:szCs w:val="25"/>
        </w:rPr>
        <w:t>(11)乙方应按甲方与业主的主合同、国家规定的有关标准、规范及甲方提</w:t>
      </w:r>
      <w:r>
        <w:rPr>
          <w:rFonts w:ascii="仿宋" w:hAnsi="仿宋" w:eastAsia="仿宋" w:cs="仿宋"/>
          <w:color w:val="auto"/>
          <w:spacing w:val="-10"/>
          <w:sz w:val="25"/>
          <w:szCs w:val="25"/>
        </w:rPr>
        <w:t>供的图纸完成工程施工，确保工程质量、进度及安全等满足合同要求；保证施工</w:t>
      </w:r>
      <w:r>
        <w:rPr>
          <w:rFonts w:ascii="仿宋" w:hAnsi="仿宋" w:eastAsia="仿宋" w:cs="仿宋"/>
          <w:color w:val="auto"/>
          <w:spacing w:val="-11"/>
          <w:sz w:val="25"/>
          <w:szCs w:val="25"/>
        </w:rPr>
        <w:t>场地清洁符合环境卫生管理规定，交工前清理现场达到甲方要求，并承担因自身</w:t>
      </w:r>
      <w:r>
        <w:rPr>
          <w:rFonts w:ascii="仿宋" w:hAnsi="仿宋" w:eastAsia="仿宋" w:cs="仿宋"/>
          <w:color w:val="auto"/>
          <w:spacing w:val="-10"/>
          <w:sz w:val="25"/>
          <w:szCs w:val="25"/>
        </w:rPr>
        <w:t>原因造成的损失和罚款。</w:t>
      </w:r>
    </w:p>
    <w:p w14:paraId="2867B5C3">
      <w:pPr>
        <w:spacing w:before="174" w:line="280" w:lineRule="auto"/>
        <w:ind w:firstLine="599"/>
        <w:rPr>
          <w:rFonts w:ascii="仿宋" w:hAnsi="仿宋" w:eastAsia="仿宋" w:cs="仿宋"/>
          <w:color w:val="auto"/>
          <w:sz w:val="25"/>
          <w:szCs w:val="25"/>
        </w:rPr>
      </w:pPr>
      <w:r>
        <w:rPr>
          <w:rFonts w:ascii="仿宋" w:hAnsi="仿宋" w:eastAsia="仿宋" w:cs="仿宋"/>
          <w:color w:val="auto"/>
          <w:spacing w:val="-11"/>
          <w:sz w:val="25"/>
          <w:szCs w:val="25"/>
        </w:rPr>
        <w:t>(12)乙方负责施工现场及其生活营地的看护、保卫及未完工程的安全工作；</w:t>
      </w:r>
      <w:r>
        <w:rPr>
          <w:rFonts w:ascii="仿宋" w:hAnsi="仿宋" w:eastAsia="仿宋" w:cs="仿宋"/>
          <w:color w:val="auto"/>
          <w:spacing w:val="-8"/>
          <w:sz w:val="25"/>
          <w:szCs w:val="25"/>
        </w:rPr>
        <w:t>按时向甲方移交工程。保护期内发生损坏的，由乙方承担全部损失</w:t>
      </w:r>
      <w:r>
        <w:rPr>
          <w:rFonts w:ascii="仿宋" w:hAnsi="仿宋" w:eastAsia="仿宋" w:cs="仿宋"/>
          <w:color w:val="auto"/>
          <w:spacing w:val="-9"/>
          <w:sz w:val="25"/>
          <w:szCs w:val="25"/>
        </w:rPr>
        <w:t>并自费修复。</w:t>
      </w:r>
    </w:p>
    <w:p w14:paraId="091CE2EF">
      <w:pPr>
        <w:spacing w:before="170" w:line="316" w:lineRule="auto"/>
        <w:ind w:right="30" w:firstLine="599"/>
        <w:rPr>
          <w:rFonts w:ascii="仿宋" w:hAnsi="仿宋" w:eastAsia="仿宋" w:cs="仿宋"/>
          <w:color w:val="auto"/>
          <w:sz w:val="25"/>
          <w:szCs w:val="25"/>
        </w:rPr>
      </w:pPr>
      <w:r>
        <w:rPr>
          <w:rFonts w:ascii="仿宋" w:hAnsi="仿宋" w:eastAsia="仿宋" w:cs="仿宋"/>
          <w:color w:val="auto"/>
          <w:spacing w:val="-7"/>
          <w:sz w:val="25"/>
          <w:szCs w:val="25"/>
        </w:rPr>
        <w:t>(13)乙方应对在保修期内承包工程出现的缺陷进行保修。如乙方未在甲方</w:t>
      </w:r>
      <w:r>
        <w:rPr>
          <w:rFonts w:ascii="仿宋" w:hAnsi="仿宋" w:eastAsia="仿宋" w:cs="仿宋"/>
          <w:color w:val="auto"/>
          <w:spacing w:val="-11"/>
          <w:sz w:val="25"/>
          <w:szCs w:val="25"/>
        </w:rPr>
        <w:t>通知的时间内进行修理或经修理仍不符合要求的，甲方则有权另行指定第三方修</w:t>
      </w:r>
      <w:r>
        <w:rPr>
          <w:rFonts w:ascii="仿宋" w:hAnsi="仿宋" w:eastAsia="仿宋" w:cs="仿宋"/>
          <w:color w:val="auto"/>
          <w:spacing w:val="-9"/>
          <w:sz w:val="25"/>
          <w:szCs w:val="25"/>
        </w:rPr>
        <w:t>理并不承担任何法律责任，所发生的一切费用由甲方直接从乙方质保金或应得、可能得到的款项中扣除，不足部分由乙方另行支付。</w:t>
      </w:r>
    </w:p>
    <w:p w14:paraId="66E81536">
      <w:pPr>
        <w:spacing w:before="161" w:line="321" w:lineRule="auto"/>
        <w:ind w:right="64" w:firstLine="599"/>
        <w:rPr>
          <w:rFonts w:ascii="仿宋" w:hAnsi="仿宋" w:eastAsia="仿宋" w:cs="仿宋"/>
          <w:color w:val="auto"/>
          <w:sz w:val="25"/>
          <w:szCs w:val="25"/>
        </w:rPr>
      </w:pPr>
      <w:r>
        <w:rPr>
          <w:rFonts w:ascii="仿宋" w:hAnsi="仿宋" w:eastAsia="仿宋" w:cs="仿宋"/>
          <w:color w:val="auto"/>
          <w:spacing w:val="-6"/>
          <w:sz w:val="25"/>
          <w:szCs w:val="25"/>
        </w:rPr>
        <w:t>(14)如分包合同工程跨年度，乙方应在其营业</w:t>
      </w:r>
      <w:r>
        <w:rPr>
          <w:rFonts w:ascii="仿宋" w:hAnsi="仿宋" w:eastAsia="仿宋" w:cs="仿宋"/>
          <w:color w:val="auto"/>
          <w:spacing w:val="-7"/>
          <w:sz w:val="25"/>
          <w:szCs w:val="25"/>
        </w:rPr>
        <w:t>执照、资质证书、安全生产</w:t>
      </w:r>
      <w:r>
        <w:rPr>
          <w:rFonts w:ascii="仿宋" w:hAnsi="仿宋" w:eastAsia="仿宋" w:cs="仿宋"/>
          <w:color w:val="auto"/>
          <w:spacing w:val="-6"/>
          <w:sz w:val="25"/>
          <w:szCs w:val="25"/>
        </w:rPr>
        <w:t>许可证、税务登记证等相应证书年检或到期更换新证书后</w:t>
      </w:r>
      <w:r>
        <w:rPr>
          <w:rFonts w:ascii="Times New Roman" w:hAnsi="Times New Roman" w:eastAsia="Times New Roman" w:cs="Times New Roman"/>
          <w:color w:val="auto"/>
          <w:spacing w:val="-6"/>
          <w:sz w:val="25"/>
          <w:szCs w:val="25"/>
          <w:u w:val="single" w:color="auto"/>
        </w:rPr>
        <w:t xml:space="preserve">7   </w:t>
      </w:r>
      <w:r>
        <w:rPr>
          <w:rFonts w:ascii="仿宋" w:hAnsi="仿宋" w:eastAsia="仿宋" w:cs="仿宋"/>
          <w:color w:val="auto"/>
          <w:spacing w:val="-6"/>
          <w:sz w:val="25"/>
          <w:szCs w:val="25"/>
        </w:rPr>
        <w:t>日内将通过年检或</w:t>
      </w:r>
      <w:r>
        <w:rPr>
          <w:rFonts w:ascii="仿宋" w:hAnsi="仿宋" w:eastAsia="仿宋" w:cs="仿宋"/>
          <w:color w:val="auto"/>
          <w:spacing w:val="-10"/>
          <w:sz w:val="25"/>
          <w:szCs w:val="25"/>
        </w:rPr>
        <w:t>更换的新证书复印件(需加盖乙方单位公章)送交</w:t>
      </w:r>
      <w:r>
        <w:rPr>
          <w:rFonts w:ascii="仿宋" w:hAnsi="仿宋" w:eastAsia="仿宋" w:cs="仿宋"/>
          <w:color w:val="auto"/>
          <w:spacing w:val="-11"/>
          <w:sz w:val="25"/>
          <w:szCs w:val="25"/>
        </w:rPr>
        <w:t>甲方备案，否则承担管理部门检</w:t>
      </w:r>
      <w:r>
        <w:rPr>
          <w:rFonts w:ascii="仿宋" w:hAnsi="仿宋" w:eastAsia="仿宋" w:cs="仿宋"/>
          <w:color w:val="auto"/>
          <w:spacing w:val="-8"/>
          <w:sz w:val="25"/>
          <w:szCs w:val="25"/>
        </w:rPr>
        <w:t>查为此进行</w:t>
      </w:r>
      <w:r>
        <w:rPr>
          <w:rFonts w:hint="eastAsia" w:ascii="仿宋" w:hAnsi="仿宋" w:eastAsia="仿宋" w:cs="仿宋"/>
          <w:color w:val="auto"/>
          <w:spacing w:val="-8"/>
          <w:sz w:val="25"/>
          <w:szCs w:val="25"/>
          <w:lang w:val="en-US" w:eastAsia="zh-CN"/>
        </w:rPr>
        <w:t>的</w:t>
      </w:r>
      <w:r>
        <w:rPr>
          <w:rFonts w:ascii="仿宋" w:hAnsi="仿宋" w:eastAsia="仿宋" w:cs="仿宋"/>
          <w:color w:val="auto"/>
          <w:spacing w:val="-8"/>
          <w:sz w:val="25"/>
          <w:szCs w:val="25"/>
        </w:rPr>
        <w:t>罚款等一切损失。</w:t>
      </w:r>
    </w:p>
    <w:p w14:paraId="1C3D25C4">
      <w:pPr>
        <w:spacing w:before="81" w:line="220" w:lineRule="auto"/>
        <w:ind w:left="13" w:firstLine="714" w:firstLineChars="300"/>
        <w:rPr>
          <w:rFonts w:ascii="仿宋" w:hAnsi="仿宋" w:eastAsia="仿宋" w:cs="仿宋"/>
          <w:color w:val="auto"/>
          <w:sz w:val="25"/>
          <w:szCs w:val="25"/>
        </w:rPr>
      </w:pPr>
      <w:r>
        <w:rPr>
          <w:rFonts w:ascii="仿宋" w:hAnsi="仿宋" w:eastAsia="仿宋" w:cs="仿宋"/>
          <w:color w:val="auto"/>
          <w:spacing w:val="-6"/>
          <w:sz w:val="25"/>
          <w:szCs w:val="25"/>
        </w:rPr>
        <w:t>(15)乙方确保其施工人员工资及时发放，并配</w:t>
      </w:r>
      <w:r>
        <w:rPr>
          <w:rFonts w:ascii="仿宋" w:hAnsi="仿宋" w:eastAsia="仿宋" w:cs="仿宋"/>
          <w:color w:val="auto"/>
          <w:spacing w:val="-7"/>
          <w:sz w:val="25"/>
          <w:szCs w:val="25"/>
        </w:rPr>
        <w:t>合甲方对其施工人员工资发</w:t>
      </w:r>
      <w:r>
        <w:rPr>
          <w:rFonts w:ascii="仿宋" w:hAnsi="仿宋" w:eastAsia="仿宋" w:cs="仿宋"/>
          <w:color w:val="auto"/>
          <w:spacing w:val="-11"/>
          <w:sz w:val="25"/>
          <w:szCs w:val="25"/>
        </w:rPr>
        <w:t>放情况的检查和监督工作。</w:t>
      </w:r>
    </w:p>
    <w:p w14:paraId="7C7C0B9A">
      <w:pPr>
        <w:spacing w:before="176" w:line="308" w:lineRule="auto"/>
        <w:ind w:left="13" w:right="108" w:firstLine="600"/>
        <w:rPr>
          <w:rFonts w:ascii="仿宋" w:hAnsi="仿宋" w:eastAsia="仿宋" w:cs="仿宋"/>
          <w:color w:val="auto"/>
          <w:sz w:val="25"/>
          <w:szCs w:val="25"/>
        </w:rPr>
      </w:pPr>
      <w:r>
        <w:rPr>
          <w:rFonts w:ascii="仿宋" w:hAnsi="仿宋" w:eastAsia="仿宋" w:cs="仿宋"/>
          <w:color w:val="auto"/>
          <w:spacing w:val="-7"/>
          <w:sz w:val="25"/>
          <w:szCs w:val="25"/>
        </w:rPr>
        <w:t>(16)乙方负责其施工人员的培训、安全教育、持证上岗、</w:t>
      </w:r>
      <w:r>
        <w:rPr>
          <w:rFonts w:ascii="仿宋" w:hAnsi="仿宋" w:eastAsia="仿宋" w:cs="仿宋"/>
          <w:color w:val="auto"/>
          <w:spacing w:val="-8"/>
          <w:sz w:val="25"/>
          <w:szCs w:val="25"/>
        </w:rPr>
        <w:t>职业病防治、工</w:t>
      </w:r>
      <w:r>
        <w:rPr>
          <w:rFonts w:ascii="仿宋" w:hAnsi="仿宋" w:eastAsia="仿宋" w:cs="仿宋"/>
          <w:color w:val="auto"/>
          <w:spacing w:val="-13"/>
          <w:sz w:val="25"/>
          <w:szCs w:val="25"/>
        </w:rPr>
        <w:t>资发放、各种社会保险、伤亡事故处理、劳动争议等事宜，并负责因其施工人员</w:t>
      </w:r>
      <w:r>
        <w:rPr>
          <w:rFonts w:hint="eastAsia" w:ascii="仿宋" w:hAnsi="仿宋" w:eastAsia="仿宋" w:cs="仿宋"/>
          <w:color w:val="auto"/>
          <w:spacing w:val="-13"/>
          <w:sz w:val="25"/>
          <w:szCs w:val="25"/>
          <w:lang w:eastAsia="zh-CN"/>
        </w:rPr>
        <w:t>、</w:t>
      </w:r>
      <w:r>
        <w:rPr>
          <w:rFonts w:hint="eastAsia" w:ascii="仿宋" w:hAnsi="仿宋" w:eastAsia="仿宋" w:cs="仿宋"/>
          <w:color w:val="auto"/>
          <w:spacing w:val="-13"/>
          <w:sz w:val="25"/>
          <w:szCs w:val="25"/>
          <w:lang w:val="en-US" w:eastAsia="zh-CN"/>
        </w:rPr>
        <w:t>机械设备</w:t>
      </w:r>
      <w:r>
        <w:rPr>
          <w:rFonts w:ascii="仿宋" w:hAnsi="仿宋" w:eastAsia="仿宋" w:cs="仿宋"/>
          <w:color w:val="auto"/>
          <w:spacing w:val="-11"/>
          <w:sz w:val="25"/>
          <w:szCs w:val="25"/>
        </w:rPr>
        <w:t>在合同履行期间给</w:t>
      </w:r>
      <w:r>
        <w:rPr>
          <w:rFonts w:hint="eastAsia" w:ascii="仿宋" w:hAnsi="仿宋" w:eastAsia="仿宋" w:cs="仿宋"/>
          <w:color w:val="auto"/>
          <w:spacing w:val="-11"/>
          <w:sz w:val="25"/>
          <w:szCs w:val="25"/>
          <w:lang w:val="en-US" w:eastAsia="zh-CN"/>
        </w:rPr>
        <w:t>甲方及</w:t>
      </w:r>
      <w:r>
        <w:rPr>
          <w:rFonts w:ascii="仿宋" w:hAnsi="仿宋" w:eastAsia="仿宋" w:cs="仿宋"/>
          <w:color w:val="auto"/>
          <w:spacing w:val="-11"/>
          <w:sz w:val="25"/>
          <w:szCs w:val="25"/>
        </w:rPr>
        <w:t>第三人造成的人身、财产损失赔偿。</w:t>
      </w:r>
    </w:p>
    <w:p w14:paraId="1797786F">
      <w:pPr>
        <w:spacing w:before="175" w:line="286" w:lineRule="auto"/>
        <w:ind w:left="13" w:right="105" w:firstLine="600"/>
        <w:rPr>
          <w:rFonts w:ascii="仿宋" w:hAnsi="仿宋" w:eastAsia="仿宋" w:cs="仿宋"/>
          <w:color w:val="auto"/>
          <w:sz w:val="25"/>
          <w:szCs w:val="25"/>
        </w:rPr>
      </w:pPr>
      <w:r>
        <w:rPr>
          <w:rFonts w:ascii="仿宋" w:hAnsi="仿宋" w:eastAsia="仿宋" w:cs="仿宋"/>
          <w:color w:val="auto"/>
          <w:sz w:val="25"/>
          <w:szCs w:val="25"/>
        </w:rPr>
        <w:t>(17)乙方必须为其施工及管理人员办理意外伤害(或雇主责任)保险，保</w:t>
      </w:r>
      <w:r>
        <w:rPr>
          <w:rFonts w:ascii="仿宋" w:hAnsi="仿宋" w:eastAsia="仿宋" w:cs="仿宋"/>
          <w:color w:val="auto"/>
          <w:spacing w:val="-10"/>
          <w:sz w:val="25"/>
          <w:szCs w:val="25"/>
        </w:rPr>
        <w:t>险费用由乙方承担，为其施工设备办理</w:t>
      </w:r>
      <w:r>
        <w:rPr>
          <w:rFonts w:hint="eastAsia" w:ascii="仿宋" w:hAnsi="仿宋" w:eastAsia="仿宋" w:cs="仿宋"/>
          <w:color w:val="auto"/>
          <w:spacing w:val="-10"/>
          <w:sz w:val="25"/>
          <w:szCs w:val="25"/>
          <w:lang w:val="en-US" w:eastAsia="zh-CN"/>
        </w:rPr>
        <w:t>相关保险</w:t>
      </w:r>
      <w:r>
        <w:rPr>
          <w:rFonts w:ascii="仿宋" w:hAnsi="仿宋" w:eastAsia="仿宋" w:cs="仿宋"/>
          <w:color w:val="auto"/>
          <w:spacing w:val="-10"/>
          <w:sz w:val="25"/>
          <w:szCs w:val="25"/>
        </w:rPr>
        <w:t>。</w:t>
      </w:r>
    </w:p>
    <w:p w14:paraId="267C053D">
      <w:pPr>
        <w:spacing w:before="164" w:line="221" w:lineRule="auto"/>
        <w:ind w:left="613"/>
        <w:rPr>
          <w:rFonts w:ascii="仿宋" w:hAnsi="仿宋" w:eastAsia="仿宋" w:cs="仿宋"/>
          <w:color w:val="auto"/>
          <w:sz w:val="25"/>
          <w:szCs w:val="25"/>
        </w:rPr>
      </w:pPr>
      <w:r>
        <w:rPr>
          <w:rFonts w:ascii="仿宋" w:hAnsi="仿宋" w:eastAsia="仿宋" w:cs="仿宋"/>
          <w:color w:val="auto"/>
          <w:spacing w:val="-5"/>
          <w:sz w:val="25"/>
          <w:szCs w:val="25"/>
        </w:rPr>
        <w:t>(18)乙方承担不按设计要求</w:t>
      </w:r>
      <w:r>
        <w:rPr>
          <w:rFonts w:hint="eastAsia" w:ascii="仿宋" w:hAnsi="仿宋" w:eastAsia="仿宋" w:cs="仿宋"/>
          <w:color w:val="auto"/>
          <w:spacing w:val="-5"/>
          <w:sz w:val="25"/>
          <w:szCs w:val="25"/>
          <w:lang w:val="en-US" w:eastAsia="zh-CN"/>
        </w:rPr>
        <w:t>施工</w:t>
      </w:r>
      <w:r>
        <w:rPr>
          <w:rFonts w:ascii="仿宋" w:hAnsi="仿宋" w:eastAsia="仿宋" w:cs="仿宋"/>
          <w:color w:val="auto"/>
          <w:spacing w:val="-5"/>
          <w:sz w:val="25"/>
          <w:szCs w:val="25"/>
        </w:rPr>
        <w:t>造成</w:t>
      </w:r>
      <w:r>
        <w:rPr>
          <w:rFonts w:hint="eastAsia" w:ascii="仿宋" w:hAnsi="仿宋" w:eastAsia="仿宋" w:cs="仿宋"/>
          <w:color w:val="auto"/>
          <w:spacing w:val="-5"/>
          <w:sz w:val="25"/>
          <w:szCs w:val="25"/>
          <w:lang w:val="en-US" w:eastAsia="zh-CN"/>
        </w:rPr>
        <w:t>的</w:t>
      </w:r>
      <w:r>
        <w:rPr>
          <w:rFonts w:ascii="仿宋" w:hAnsi="仿宋" w:eastAsia="仿宋" w:cs="仿宋"/>
          <w:color w:val="auto"/>
          <w:spacing w:val="-5"/>
          <w:sz w:val="25"/>
          <w:szCs w:val="25"/>
        </w:rPr>
        <w:t>甲方各项经济损失的所有费用。</w:t>
      </w:r>
    </w:p>
    <w:p w14:paraId="0A06B677">
      <w:pPr>
        <w:spacing w:before="162" w:line="288" w:lineRule="auto"/>
        <w:ind w:left="13" w:right="139" w:firstLine="600"/>
        <w:rPr>
          <w:rFonts w:ascii="仿宋" w:hAnsi="仿宋" w:eastAsia="仿宋" w:cs="仿宋"/>
          <w:color w:val="auto"/>
          <w:sz w:val="25"/>
          <w:szCs w:val="25"/>
        </w:rPr>
      </w:pPr>
      <w:r>
        <w:rPr>
          <w:rFonts w:ascii="仿宋" w:hAnsi="仿宋" w:eastAsia="仿宋" w:cs="仿宋"/>
          <w:color w:val="auto"/>
          <w:spacing w:val="-8"/>
          <w:sz w:val="25"/>
          <w:szCs w:val="25"/>
        </w:rPr>
        <w:t>(19)业主或监理工程师的指令，乙方必须无条件服从，业主或监</w:t>
      </w:r>
      <w:r>
        <w:rPr>
          <w:rFonts w:ascii="仿宋" w:hAnsi="仿宋" w:eastAsia="仿宋" w:cs="仿宋"/>
          <w:color w:val="auto"/>
          <w:spacing w:val="-9"/>
          <w:sz w:val="25"/>
          <w:szCs w:val="25"/>
        </w:rPr>
        <w:t>理工程师明确不予补偿或赔偿的事项，乙方不得向甲方提出补</w:t>
      </w:r>
      <w:r>
        <w:rPr>
          <w:rFonts w:ascii="仿宋" w:hAnsi="仿宋" w:eastAsia="仿宋" w:cs="仿宋"/>
          <w:color w:val="auto"/>
          <w:spacing w:val="-10"/>
          <w:sz w:val="25"/>
          <w:szCs w:val="25"/>
        </w:rPr>
        <w:t>偿或赔偿要求。</w:t>
      </w:r>
    </w:p>
    <w:p w14:paraId="17532D0E">
      <w:pPr>
        <w:spacing w:before="156" w:line="284" w:lineRule="auto"/>
        <w:ind w:left="13" w:right="109" w:firstLine="600"/>
        <w:rPr>
          <w:rFonts w:ascii="仿宋" w:hAnsi="仿宋" w:eastAsia="仿宋" w:cs="仿宋"/>
          <w:color w:val="auto"/>
          <w:sz w:val="25"/>
          <w:szCs w:val="25"/>
        </w:rPr>
      </w:pPr>
      <w:r>
        <w:rPr>
          <w:rFonts w:ascii="仿宋" w:hAnsi="仿宋" w:eastAsia="仿宋" w:cs="仿宋"/>
          <w:color w:val="auto"/>
          <w:spacing w:val="-7"/>
          <w:sz w:val="25"/>
          <w:szCs w:val="25"/>
        </w:rPr>
        <w:t>(20)乙方在签订本协议时，已经充分了解到施工现场条</w:t>
      </w:r>
      <w:r>
        <w:rPr>
          <w:rFonts w:ascii="仿宋" w:hAnsi="仿宋" w:eastAsia="仿宋" w:cs="仿宋"/>
          <w:color w:val="auto"/>
          <w:spacing w:val="-8"/>
          <w:sz w:val="25"/>
          <w:szCs w:val="25"/>
        </w:rPr>
        <w:t>件及自然地理环境</w:t>
      </w:r>
      <w:r>
        <w:rPr>
          <w:rFonts w:ascii="仿宋" w:hAnsi="仿宋" w:eastAsia="仿宋" w:cs="仿宋"/>
          <w:color w:val="auto"/>
          <w:spacing w:val="-11"/>
          <w:sz w:val="25"/>
          <w:szCs w:val="25"/>
        </w:rPr>
        <w:t>的风险，并承担由该风险所带来的损失和责任。</w:t>
      </w:r>
    </w:p>
    <w:p w14:paraId="270CCFA6">
      <w:pPr>
        <w:spacing w:before="188" w:line="321" w:lineRule="auto"/>
        <w:ind w:left="13" w:right="99" w:firstLine="600"/>
        <w:rPr>
          <w:rFonts w:ascii="仿宋" w:hAnsi="仿宋" w:eastAsia="仿宋" w:cs="仿宋"/>
          <w:color w:val="auto"/>
          <w:sz w:val="25"/>
          <w:szCs w:val="25"/>
        </w:rPr>
      </w:pPr>
      <w:r>
        <w:rPr>
          <w:rFonts w:ascii="仿宋" w:hAnsi="仿宋" w:eastAsia="仿宋" w:cs="仿宋"/>
          <w:color w:val="auto"/>
          <w:spacing w:val="10"/>
          <w:sz w:val="25"/>
          <w:szCs w:val="25"/>
        </w:rPr>
        <w:t>(21)乙方确认</w:t>
      </w:r>
      <w:r>
        <w:rPr>
          <w:rFonts w:hint="eastAsia" w:ascii="仿宋" w:hAnsi="仿宋" w:eastAsia="仿宋" w:cs="仿宋"/>
          <w:color w:val="auto"/>
          <w:spacing w:val="10"/>
          <w:sz w:val="25"/>
          <w:szCs w:val="25"/>
          <w:u w:val="single"/>
          <w:lang w:val="en-US" w:eastAsia="zh-CN"/>
        </w:rPr>
        <w:t xml:space="preserve">       </w:t>
      </w:r>
      <w:r>
        <w:rPr>
          <w:rFonts w:ascii="仿宋" w:hAnsi="仿宋" w:eastAsia="仿宋" w:cs="仿宋"/>
          <w:color w:val="auto"/>
          <w:spacing w:val="10"/>
          <w:sz w:val="25"/>
          <w:szCs w:val="25"/>
        </w:rPr>
        <w:t>为本合同工程劳务分包作业负责人(身份证号：</w:t>
      </w:r>
      <w:r>
        <w:rPr>
          <w:rFonts w:ascii="仿宋" w:hAnsi="仿宋" w:eastAsia="仿宋" w:cs="仿宋"/>
          <w:color w:val="auto"/>
          <w:spacing w:val="1"/>
          <w:sz w:val="25"/>
          <w:szCs w:val="25"/>
        </w:rPr>
        <w:t xml:space="preserve"> </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Times New Roman" w:hAnsi="Times New Roman" w:eastAsia="Times New Roman" w:cs="Times New Roman"/>
          <w:b/>
          <w:bCs/>
          <w:color w:val="auto"/>
          <w:spacing w:val="-5"/>
          <w:sz w:val="25"/>
          <w:szCs w:val="25"/>
        </w:rPr>
        <w:t xml:space="preserve"> </w:t>
      </w:r>
      <w:r>
        <w:rPr>
          <w:rFonts w:ascii="仿宋" w:hAnsi="仿宋" w:eastAsia="仿宋" w:cs="仿宋"/>
          <w:b/>
          <w:bCs/>
          <w:color w:val="auto"/>
          <w:spacing w:val="-5"/>
          <w:sz w:val="25"/>
          <w:szCs w:val="25"/>
        </w:rPr>
        <w:t>,</w:t>
      </w:r>
      <w:r>
        <w:rPr>
          <w:rFonts w:ascii="仿宋" w:hAnsi="仿宋" w:eastAsia="仿宋" w:cs="仿宋"/>
          <w:color w:val="auto"/>
          <w:spacing w:val="54"/>
          <w:sz w:val="25"/>
          <w:szCs w:val="25"/>
        </w:rPr>
        <w:t xml:space="preserve"> </w:t>
      </w:r>
      <w:r>
        <w:rPr>
          <w:rFonts w:ascii="仿宋" w:hAnsi="仿宋" w:eastAsia="仿宋" w:cs="仿宋"/>
          <w:b/>
          <w:bCs/>
          <w:color w:val="auto"/>
          <w:spacing w:val="-5"/>
          <w:sz w:val="25"/>
          <w:szCs w:val="25"/>
        </w:rPr>
        <w:t>电</w:t>
      </w:r>
      <w:r>
        <w:rPr>
          <w:rFonts w:ascii="仿宋" w:hAnsi="仿宋" w:eastAsia="仿宋" w:cs="仿宋"/>
          <w:color w:val="auto"/>
          <w:spacing w:val="-5"/>
          <w:sz w:val="25"/>
          <w:szCs w:val="25"/>
        </w:rPr>
        <w:t xml:space="preserve"> </w:t>
      </w:r>
      <w:r>
        <w:rPr>
          <w:rFonts w:ascii="仿宋" w:hAnsi="仿宋" w:eastAsia="仿宋" w:cs="仿宋"/>
          <w:b/>
          <w:bCs/>
          <w:color w:val="auto"/>
          <w:spacing w:val="-5"/>
          <w:sz w:val="25"/>
          <w:szCs w:val="25"/>
        </w:rPr>
        <w:t>话：</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仿宋" w:hAnsi="仿宋" w:eastAsia="仿宋" w:cs="仿宋"/>
          <w:color w:val="auto"/>
          <w:spacing w:val="-5"/>
          <w:sz w:val="25"/>
          <w:szCs w:val="25"/>
        </w:rPr>
        <w:t>)。乙方依据本合同发出的请求及</w:t>
      </w:r>
      <w:r>
        <w:rPr>
          <w:rFonts w:ascii="仿宋" w:hAnsi="仿宋" w:eastAsia="仿宋" w:cs="仿宋"/>
          <w:color w:val="auto"/>
          <w:spacing w:val="-12"/>
          <w:sz w:val="25"/>
          <w:szCs w:val="25"/>
        </w:rPr>
        <w:t>通知，必须由劳务分包作业负责人或授权代表签字，否则视为无</w:t>
      </w:r>
      <w:r>
        <w:rPr>
          <w:rFonts w:ascii="仿宋" w:hAnsi="仿宋" w:eastAsia="仿宋" w:cs="仿宋"/>
          <w:color w:val="auto"/>
          <w:spacing w:val="-13"/>
          <w:sz w:val="25"/>
          <w:szCs w:val="25"/>
        </w:rPr>
        <w:t>效。在本合同履</w:t>
      </w:r>
      <w:r>
        <w:rPr>
          <w:rFonts w:ascii="仿宋" w:hAnsi="仿宋" w:eastAsia="仿宋" w:cs="仿宋"/>
          <w:color w:val="auto"/>
          <w:spacing w:val="-11"/>
          <w:sz w:val="25"/>
          <w:szCs w:val="25"/>
        </w:rPr>
        <w:t>约期内不得兼任除本合同以外其他工程的项目经理或主要负责人，否则，乙方应</w:t>
      </w:r>
      <w:r>
        <w:rPr>
          <w:rFonts w:ascii="仿宋" w:hAnsi="仿宋" w:eastAsia="仿宋" w:cs="仿宋"/>
          <w:color w:val="auto"/>
          <w:spacing w:val="-8"/>
          <w:sz w:val="25"/>
          <w:szCs w:val="25"/>
        </w:rPr>
        <w:t>向甲方支付违约金人民币</w:t>
      </w:r>
      <w:r>
        <w:rPr>
          <w:rFonts w:ascii="仿宋" w:hAnsi="仿宋" w:eastAsia="仿宋" w:cs="仿宋"/>
          <w:color w:val="auto"/>
          <w:spacing w:val="-22"/>
          <w:sz w:val="25"/>
          <w:szCs w:val="25"/>
        </w:rPr>
        <w:t xml:space="preserve"> </w:t>
      </w:r>
      <w:r>
        <w:rPr>
          <w:rFonts w:ascii="Times New Roman" w:hAnsi="Times New Roman" w:eastAsia="Times New Roman" w:cs="Times New Roman"/>
          <w:b/>
          <w:bCs/>
          <w:color w:val="auto"/>
          <w:spacing w:val="-8"/>
          <w:sz w:val="25"/>
          <w:szCs w:val="25"/>
          <w:u w:val="single" w:color="auto"/>
        </w:rPr>
        <w:t>10000</w:t>
      </w:r>
      <w:r>
        <w:rPr>
          <w:rFonts w:ascii="Times New Roman" w:hAnsi="Times New Roman" w:eastAsia="Times New Roman" w:cs="Times New Roman"/>
          <w:b/>
          <w:bCs/>
          <w:color w:val="auto"/>
          <w:spacing w:val="49"/>
          <w:w w:val="101"/>
          <w:sz w:val="25"/>
          <w:szCs w:val="25"/>
        </w:rPr>
        <w:t xml:space="preserve"> </w:t>
      </w:r>
      <w:r>
        <w:rPr>
          <w:rFonts w:ascii="仿宋" w:hAnsi="仿宋" w:eastAsia="仿宋" w:cs="仿宋"/>
          <w:color w:val="auto"/>
          <w:spacing w:val="-8"/>
          <w:sz w:val="25"/>
          <w:szCs w:val="25"/>
        </w:rPr>
        <w:t>元；未经甲方同意更换分包负责人，乙方应向</w:t>
      </w:r>
      <w:r>
        <w:rPr>
          <w:rFonts w:ascii="仿宋" w:hAnsi="仿宋" w:eastAsia="仿宋" w:cs="仿宋"/>
          <w:color w:val="auto"/>
          <w:spacing w:val="-6"/>
          <w:sz w:val="25"/>
          <w:szCs w:val="25"/>
        </w:rPr>
        <w:t>甲方缴纳违约金人民币</w:t>
      </w:r>
      <w:r>
        <w:rPr>
          <w:rFonts w:ascii="Times New Roman" w:hAnsi="Times New Roman" w:eastAsia="Times New Roman" w:cs="Times New Roman"/>
          <w:b/>
          <w:bCs/>
          <w:color w:val="auto"/>
          <w:spacing w:val="-6"/>
          <w:sz w:val="25"/>
          <w:szCs w:val="25"/>
          <w:u w:val="single" w:color="auto"/>
        </w:rPr>
        <w:t>5000</w:t>
      </w:r>
      <w:r>
        <w:rPr>
          <w:rFonts w:ascii="仿宋" w:hAnsi="仿宋" w:eastAsia="仿宋" w:cs="仿宋"/>
          <w:color w:val="auto"/>
          <w:spacing w:val="-6"/>
          <w:sz w:val="25"/>
          <w:szCs w:val="25"/>
        </w:rPr>
        <w:t>元。</w:t>
      </w:r>
    </w:p>
    <w:p w14:paraId="55771386">
      <w:pPr>
        <w:spacing w:before="197" w:line="323" w:lineRule="auto"/>
        <w:ind w:left="13" w:firstLine="600"/>
        <w:rPr>
          <w:rFonts w:ascii="仿宋" w:hAnsi="仿宋" w:eastAsia="仿宋" w:cs="仿宋"/>
          <w:color w:val="auto"/>
          <w:sz w:val="25"/>
          <w:szCs w:val="25"/>
        </w:rPr>
      </w:pPr>
      <w:r>
        <w:rPr>
          <w:rFonts w:ascii="仿宋" w:hAnsi="仿宋" w:eastAsia="仿宋" w:cs="仿宋"/>
          <w:color w:val="auto"/>
          <w:spacing w:val="-11"/>
          <w:sz w:val="25"/>
          <w:szCs w:val="25"/>
        </w:rPr>
        <w:t>(22)乙方的分包负责人须常驻工地，全权负责乙方施工进度、质量、技</w:t>
      </w:r>
      <w:r>
        <w:rPr>
          <w:rFonts w:ascii="仿宋" w:hAnsi="仿宋" w:eastAsia="仿宋" w:cs="仿宋"/>
          <w:color w:val="auto"/>
          <w:spacing w:val="-12"/>
          <w:sz w:val="25"/>
          <w:szCs w:val="25"/>
        </w:rPr>
        <w:t>术、</w:t>
      </w:r>
      <w:r>
        <w:rPr>
          <w:rFonts w:ascii="仿宋" w:hAnsi="仿宋" w:eastAsia="仿宋" w:cs="仿宋"/>
          <w:color w:val="auto"/>
          <w:spacing w:val="-11"/>
          <w:sz w:val="25"/>
          <w:szCs w:val="25"/>
        </w:rPr>
        <w:t>安全、结算、民工管理等职责，负责人离开工地时，须以</w:t>
      </w:r>
      <w:r>
        <w:rPr>
          <w:rFonts w:ascii="仿宋" w:hAnsi="仿宋" w:eastAsia="仿宋" w:cs="仿宋"/>
          <w:color w:val="auto"/>
          <w:spacing w:val="-12"/>
          <w:sz w:val="25"/>
          <w:szCs w:val="25"/>
        </w:rPr>
        <w:t>书面形式向甲方单位请</w:t>
      </w:r>
      <w:r>
        <w:rPr>
          <w:rFonts w:ascii="仿宋" w:hAnsi="仿宋" w:eastAsia="仿宋" w:cs="仿宋"/>
          <w:color w:val="auto"/>
          <w:spacing w:val="-11"/>
          <w:sz w:val="25"/>
          <w:szCs w:val="25"/>
        </w:rPr>
        <w:t>假，经甲方项目经理或其授权代表书面同意后方可离开工地。</w:t>
      </w:r>
      <w:r>
        <w:rPr>
          <w:rFonts w:ascii="仿宋" w:hAnsi="仿宋" w:eastAsia="仿宋" w:cs="仿宋"/>
          <w:color w:val="auto"/>
          <w:spacing w:val="-12"/>
          <w:sz w:val="25"/>
          <w:szCs w:val="25"/>
        </w:rPr>
        <w:t>负责人每月在工地</w:t>
      </w:r>
      <w:r>
        <w:rPr>
          <w:rFonts w:ascii="仿宋" w:hAnsi="仿宋" w:eastAsia="仿宋" w:cs="仿宋"/>
          <w:color w:val="auto"/>
          <w:spacing w:val="-3"/>
          <w:sz w:val="25"/>
          <w:szCs w:val="25"/>
        </w:rPr>
        <w:t>时间不得低于</w:t>
      </w:r>
      <w:r>
        <w:rPr>
          <w:rFonts w:ascii="Times New Roman" w:hAnsi="Times New Roman" w:eastAsia="Times New Roman" w:cs="Times New Roman"/>
          <w:color w:val="auto"/>
          <w:spacing w:val="-57"/>
          <w:sz w:val="25"/>
          <w:szCs w:val="25"/>
          <w:u w:val="single" w:color="auto"/>
        </w:rPr>
        <w:t xml:space="preserve"> </w:t>
      </w:r>
      <w:r>
        <w:rPr>
          <w:rFonts w:ascii="Times New Roman" w:hAnsi="Times New Roman" w:eastAsia="Times New Roman" w:cs="Times New Roman"/>
          <w:color w:val="auto"/>
          <w:spacing w:val="-3"/>
          <w:sz w:val="25"/>
          <w:szCs w:val="25"/>
          <w:u w:val="single" w:color="auto"/>
        </w:rPr>
        <w:t>25</w:t>
      </w:r>
      <w:r>
        <w:rPr>
          <w:rFonts w:ascii="Times New Roman" w:hAnsi="Times New Roman" w:eastAsia="Times New Roman" w:cs="Times New Roman"/>
          <w:color w:val="auto"/>
          <w:spacing w:val="-3"/>
          <w:sz w:val="25"/>
          <w:szCs w:val="25"/>
        </w:rPr>
        <w:t xml:space="preserve"> </w:t>
      </w:r>
      <w:r>
        <w:rPr>
          <w:rFonts w:ascii="仿宋" w:hAnsi="仿宋" w:eastAsia="仿宋" w:cs="仿宋"/>
          <w:color w:val="auto"/>
          <w:spacing w:val="-3"/>
          <w:sz w:val="25"/>
          <w:szCs w:val="25"/>
        </w:rPr>
        <w:t>日。工地现场建立考勤制度，每少1天应向甲方缴</w:t>
      </w:r>
      <w:r>
        <w:rPr>
          <w:rFonts w:ascii="仿宋" w:hAnsi="仿宋" w:eastAsia="仿宋" w:cs="仿宋"/>
          <w:color w:val="auto"/>
          <w:spacing w:val="-4"/>
          <w:sz w:val="25"/>
          <w:szCs w:val="25"/>
        </w:rPr>
        <w:t>纳</w:t>
      </w:r>
      <w:r>
        <w:rPr>
          <w:rFonts w:ascii="Times New Roman" w:hAnsi="Times New Roman" w:eastAsia="Times New Roman" w:cs="Times New Roman"/>
          <w:b/>
          <w:bCs/>
          <w:color w:val="auto"/>
          <w:spacing w:val="-4"/>
          <w:sz w:val="25"/>
          <w:szCs w:val="25"/>
          <w:u w:val="single" w:color="auto"/>
        </w:rPr>
        <w:t>1000</w:t>
      </w:r>
      <w:r>
        <w:rPr>
          <w:rFonts w:ascii="宋体" w:hAnsi="宋体" w:eastAsia="宋体" w:cs="宋体"/>
          <w:b/>
          <w:bCs/>
          <w:color w:val="auto"/>
          <w:spacing w:val="-4"/>
          <w:sz w:val="25"/>
          <w:szCs w:val="25"/>
          <w:u w:val="single" w:color="auto"/>
        </w:rPr>
        <w:t>元</w:t>
      </w:r>
      <w:r>
        <w:rPr>
          <w:rFonts w:ascii="宋体" w:hAnsi="宋体" w:eastAsia="宋体" w:cs="宋体"/>
          <w:color w:val="auto"/>
          <w:sz w:val="25"/>
          <w:szCs w:val="25"/>
        </w:rPr>
        <w:t xml:space="preserve"> </w:t>
      </w:r>
      <w:r>
        <w:rPr>
          <w:rFonts w:ascii="仿宋" w:hAnsi="仿宋" w:eastAsia="仿宋" w:cs="仿宋"/>
          <w:color w:val="auto"/>
          <w:spacing w:val="-12"/>
          <w:sz w:val="25"/>
          <w:szCs w:val="25"/>
          <w:u w:val="single" w:color="auto"/>
        </w:rPr>
        <w:t>/天</w:t>
      </w:r>
      <w:r>
        <w:rPr>
          <w:rFonts w:ascii="仿宋" w:hAnsi="仿宋" w:eastAsia="仿宋" w:cs="仿宋"/>
          <w:color w:val="auto"/>
          <w:spacing w:val="-12"/>
          <w:sz w:val="25"/>
          <w:szCs w:val="25"/>
        </w:rPr>
        <w:t>的违约金。</w:t>
      </w:r>
    </w:p>
    <w:p w14:paraId="26746954">
      <w:pPr>
        <w:spacing w:before="173" w:line="282" w:lineRule="auto"/>
        <w:ind w:left="13" w:right="105" w:firstLine="600"/>
        <w:rPr>
          <w:rFonts w:ascii="仿宋" w:hAnsi="仿宋" w:eastAsia="仿宋" w:cs="仿宋"/>
          <w:color w:val="auto"/>
          <w:sz w:val="25"/>
          <w:szCs w:val="25"/>
        </w:rPr>
      </w:pPr>
      <w:r>
        <w:rPr>
          <w:rFonts w:ascii="仿宋" w:hAnsi="仿宋" w:eastAsia="仿宋" w:cs="仿宋"/>
          <w:color w:val="auto"/>
          <w:spacing w:val="-7"/>
          <w:sz w:val="25"/>
          <w:szCs w:val="25"/>
        </w:rPr>
        <w:t>(23)乙方已全面了解并承诺遵守甲方各项管理制度，服从甲方对</w:t>
      </w:r>
      <w:r>
        <w:rPr>
          <w:rFonts w:ascii="仿宋" w:hAnsi="仿宋" w:eastAsia="仿宋" w:cs="仿宋"/>
          <w:color w:val="auto"/>
          <w:spacing w:val="-8"/>
          <w:sz w:val="25"/>
          <w:szCs w:val="25"/>
        </w:rPr>
        <w:t>施工现场</w:t>
      </w:r>
      <w:r>
        <w:rPr>
          <w:rFonts w:ascii="仿宋" w:hAnsi="仿宋" w:eastAsia="仿宋" w:cs="仿宋"/>
          <w:color w:val="auto"/>
          <w:spacing w:val="-9"/>
          <w:sz w:val="25"/>
          <w:szCs w:val="25"/>
        </w:rPr>
        <w:t>管理的各项管理规定及指令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乙方不得以甲方的名义从事其它任何活动。</w:t>
      </w:r>
    </w:p>
    <w:p w14:paraId="609986BD">
      <w:pPr>
        <w:spacing w:before="81" w:line="306" w:lineRule="auto"/>
        <w:ind w:right="7" w:firstLine="649"/>
        <w:rPr>
          <w:rFonts w:ascii="仿宋" w:hAnsi="仿宋" w:eastAsia="仿宋" w:cs="仿宋"/>
          <w:color w:val="auto"/>
          <w:spacing w:val="-13"/>
          <w:sz w:val="25"/>
          <w:szCs w:val="25"/>
        </w:rPr>
      </w:pPr>
      <w:r>
        <w:rPr>
          <w:rFonts w:ascii="仿宋" w:hAnsi="仿宋" w:eastAsia="仿宋" w:cs="仿宋"/>
          <w:color w:val="auto"/>
          <w:spacing w:val="-7"/>
          <w:sz w:val="25"/>
          <w:szCs w:val="25"/>
        </w:rPr>
        <w:t>(24)乙方不得将本合同中乙方的权利和</w:t>
      </w:r>
      <w:r>
        <w:rPr>
          <w:rFonts w:ascii="仿宋" w:hAnsi="仿宋" w:eastAsia="仿宋" w:cs="仿宋"/>
          <w:color w:val="auto"/>
          <w:spacing w:val="-8"/>
          <w:sz w:val="25"/>
          <w:szCs w:val="25"/>
        </w:rPr>
        <w:t>义务转让给第三方(包括再次分包、事实上的转包等)。一经查出再次分包和事实上转包的，甲方有权</w:t>
      </w:r>
      <w:r>
        <w:rPr>
          <w:rFonts w:hint="eastAsia" w:ascii="仿宋" w:hAnsi="仿宋" w:eastAsia="仿宋" w:cs="仿宋"/>
          <w:color w:val="auto"/>
          <w:spacing w:val="-8"/>
          <w:sz w:val="25"/>
          <w:szCs w:val="25"/>
          <w:lang w:val="en-US" w:eastAsia="zh-CN"/>
        </w:rPr>
        <w:t>要求</w:t>
      </w:r>
      <w:r>
        <w:rPr>
          <w:rFonts w:ascii="仿宋" w:hAnsi="仿宋" w:eastAsia="仿宋" w:cs="仿宋"/>
          <w:color w:val="auto"/>
          <w:spacing w:val="-8"/>
          <w:sz w:val="25"/>
          <w:szCs w:val="25"/>
        </w:rPr>
        <w:t>乙方按合</w:t>
      </w:r>
      <w:r>
        <w:rPr>
          <w:rFonts w:ascii="仿宋" w:hAnsi="仿宋" w:eastAsia="仿宋" w:cs="仿宋"/>
          <w:color w:val="auto"/>
          <w:spacing w:val="-4"/>
          <w:sz w:val="25"/>
          <w:szCs w:val="25"/>
        </w:rPr>
        <w:t>同总金额的</w:t>
      </w:r>
      <w:r>
        <w:rPr>
          <w:rFonts w:ascii="Times New Roman" w:hAnsi="Times New Roman" w:eastAsia="Times New Roman" w:cs="Times New Roman"/>
          <w:color w:val="auto"/>
          <w:spacing w:val="-4"/>
          <w:sz w:val="25"/>
          <w:szCs w:val="25"/>
          <w:u w:val="single" w:color="auto"/>
        </w:rPr>
        <w:t xml:space="preserve">10 </w:t>
      </w:r>
      <w:r>
        <w:rPr>
          <w:rFonts w:ascii="仿宋" w:hAnsi="仿宋" w:eastAsia="仿宋" w:cs="仿宋"/>
          <w:color w:val="auto"/>
          <w:spacing w:val="-4"/>
          <w:sz w:val="25"/>
          <w:szCs w:val="25"/>
        </w:rPr>
        <w:t>%向甲方支付违约金，并有权单方面解除合同。乙</w:t>
      </w:r>
      <w:r>
        <w:rPr>
          <w:rFonts w:ascii="仿宋" w:hAnsi="仿宋" w:eastAsia="仿宋" w:cs="仿宋"/>
          <w:color w:val="auto"/>
          <w:spacing w:val="-5"/>
          <w:sz w:val="25"/>
          <w:szCs w:val="25"/>
        </w:rPr>
        <w:t>方应当赔偿由</w:t>
      </w:r>
      <w:r>
        <w:rPr>
          <w:rFonts w:ascii="仿宋" w:hAnsi="仿宋" w:eastAsia="仿宋" w:cs="仿宋"/>
          <w:color w:val="auto"/>
          <w:spacing w:val="-11"/>
          <w:sz w:val="25"/>
          <w:szCs w:val="25"/>
        </w:rPr>
        <w:t>此给甲方造成的一切损失，并就工程质量、安全、</w:t>
      </w:r>
      <w:r>
        <w:rPr>
          <w:rFonts w:hint="eastAsia" w:ascii="仿宋" w:hAnsi="仿宋" w:eastAsia="仿宋" w:cs="仿宋"/>
          <w:color w:val="auto"/>
          <w:spacing w:val="-11"/>
          <w:sz w:val="25"/>
          <w:szCs w:val="25"/>
          <w:lang w:val="en-US" w:eastAsia="zh-CN"/>
        </w:rPr>
        <w:t>进度、</w:t>
      </w:r>
      <w:r>
        <w:rPr>
          <w:rFonts w:ascii="仿宋" w:hAnsi="仿宋" w:eastAsia="仿宋" w:cs="仿宋"/>
          <w:color w:val="auto"/>
          <w:spacing w:val="-11"/>
          <w:sz w:val="25"/>
          <w:szCs w:val="25"/>
        </w:rPr>
        <w:t>文明施工</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环境保护、水土保持</w:t>
      </w:r>
      <w:r>
        <w:rPr>
          <w:rFonts w:ascii="仿宋" w:hAnsi="仿宋" w:eastAsia="仿宋" w:cs="仿宋"/>
          <w:color w:val="auto"/>
          <w:spacing w:val="-11"/>
          <w:sz w:val="25"/>
          <w:szCs w:val="25"/>
        </w:rPr>
        <w:t>等</w:t>
      </w:r>
      <w:r>
        <w:rPr>
          <w:rFonts w:ascii="仿宋" w:hAnsi="仿宋" w:eastAsia="仿宋" w:cs="仿宋"/>
          <w:color w:val="auto"/>
          <w:spacing w:val="-12"/>
          <w:sz w:val="25"/>
          <w:szCs w:val="25"/>
        </w:rPr>
        <w:t>与其转</w:t>
      </w:r>
      <w:r>
        <w:rPr>
          <w:rFonts w:ascii="仿宋" w:hAnsi="仿宋" w:eastAsia="仿宋" w:cs="仿宋"/>
          <w:color w:val="auto"/>
          <w:spacing w:val="-13"/>
          <w:sz w:val="25"/>
          <w:szCs w:val="25"/>
        </w:rPr>
        <w:t>包人承担连带责任。</w:t>
      </w:r>
      <w:bookmarkStart w:id="11" w:name="bookmark29"/>
      <w:bookmarkEnd w:id="11"/>
    </w:p>
    <w:p w14:paraId="3BC4AFF7">
      <w:pPr>
        <w:spacing w:before="81" w:line="306" w:lineRule="auto"/>
        <w:ind w:right="7" w:firstLine="649"/>
        <w:rPr>
          <w:rFonts w:ascii="仿宋" w:hAnsi="仿宋" w:eastAsia="仿宋" w:cs="仿宋"/>
          <w:color w:val="auto"/>
          <w:sz w:val="25"/>
          <w:szCs w:val="25"/>
        </w:rPr>
      </w:pPr>
      <w:r>
        <w:rPr>
          <w:rFonts w:ascii="仿宋" w:hAnsi="仿宋" w:eastAsia="仿宋" w:cs="仿宋"/>
          <w:color w:val="auto"/>
          <w:spacing w:val="-7"/>
          <w:sz w:val="25"/>
          <w:szCs w:val="25"/>
        </w:rPr>
        <w:t>(25)乙方须按照合同及甲方的管理要求，及时向甲方提供</w:t>
      </w:r>
      <w:r>
        <w:rPr>
          <w:rFonts w:ascii="仿宋" w:hAnsi="仿宋" w:eastAsia="仿宋" w:cs="仿宋"/>
          <w:color w:val="auto"/>
          <w:spacing w:val="-11"/>
          <w:sz w:val="25"/>
          <w:szCs w:val="25"/>
        </w:rPr>
        <w:t>相关资料。如不能按时提供资料，甲方有权暂停给乙方的工程款结算</w:t>
      </w:r>
      <w:r>
        <w:rPr>
          <w:rFonts w:ascii="仿宋" w:hAnsi="仿宋" w:eastAsia="仿宋" w:cs="仿宋"/>
          <w:color w:val="auto"/>
          <w:spacing w:val="-10"/>
          <w:sz w:val="25"/>
          <w:szCs w:val="25"/>
        </w:rPr>
        <w:t>和支付，且甲方不承担任何责任。</w:t>
      </w:r>
    </w:p>
    <w:p w14:paraId="3CB7E4C2">
      <w:pPr>
        <w:spacing w:before="165" w:line="286" w:lineRule="auto"/>
        <w:ind w:right="1" w:firstLine="649"/>
        <w:rPr>
          <w:rFonts w:ascii="仿宋" w:hAnsi="仿宋" w:eastAsia="仿宋" w:cs="仿宋"/>
          <w:color w:val="auto"/>
          <w:sz w:val="25"/>
          <w:szCs w:val="25"/>
        </w:rPr>
      </w:pPr>
      <w:r>
        <w:rPr>
          <w:rFonts w:ascii="仿宋" w:hAnsi="仿宋" w:eastAsia="仿宋" w:cs="仿宋"/>
          <w:color w:val="auto"/>
          <w:sz w:val="25"/>
          <w:szCs w:val="25"/>
        </w:rPr>
        <w:t>(26)乙方从甲方领用的材料,乙方均负有看守</w:t>
      </w:r>
      <w:r>
        <w:rPr>
          <w:rFonts w:hint="eastAsia" w:ascii="仿宋" w:hAnsi="仿宋" w:eastAsia="仿宋" w:cs="仿宋"/>
          <w:color w:val="auto"/>
          <w:sz w:val="25"/>
          <w:szCs w:val="25"/>
          <w:lang w:eastAsia="zh-CN"/>
        </w:rPr>
        <w:t>、</w:t>
      </w:r>
      <w:r>
        <w:rPr>
          <w:rFonts w:hint="eastAsia" w:ascii="仿宋" w:hAnsi="仿宋" w:eastAsia="仿宋" w:cs="仿宋"/>
          <w:color w:val="auto"/>
          <w:sz w:val="25"/>
          <w:szCs w:val="25"/>
          <w:lang w:val="en-US" w:eastAsia="zh-CN"/>
        </w:rPr>
        <w:t>保护</w:t>
      </w:r>
      <w:r>
        <w:rPr>
          <w:rFonts w:ascii="仿宋" w:hAnsi="仿宋" w:eastAsia="仿宋" w:cs="仿宋"/>
          <w:color w:val="auto"/>
          <w:sz w:val="25"/>
          <w:szCs w:val="25"/>
        </w:rPr>
        <w:t>责任，一旦发生丢</w:t>
      </w:r>
      <w:r>
        <w:rPr>
          <w:rFonts w:ascii="仿宋" w:hAnsi="仿宋" w:eastAsia="仿宋" w:cs="仿宋"/>
          <w:color w:val="auto"/>
          <w:spacing w:val="-9"/>
          <w:sz w:val="25"/>
          <w:szCs w:val="25"/>
        </w:rPr>
        <w:t>失</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损毁</w:t>
      </w:r>
      <w:r>
        <w:rPr>
          <w:rFonts w:ascii="仿宋" w:hAnsi="仿宋" w:eastAsia="仿宋" w:cs="仿宋"/>
          <w:color w:val="auto"/>
          <w:spacing w:val="-9"/>
          <w:sz w:val="25"/>
          <w:szCs w:val="25"/>
        </w:rPr>
        <w:t>，乙方均负有赔偿责任。</w:t>
      </w:r>
    </w:p>
    <w:p w14:paraId="5DED0D0A">
      <w:pPr>
        <w:spacing w:before="153" w:line="294" w:lineRule="auto"/>
        <w:ind w:right="8" w:firstLine="649"/>
        <w:rPr>
          <w:rFonts w:ascii="仿宋" w:hAnsi="仿宋" w:eastAsia="仿宋" w:cs="仿宋"/>
          <w:color w:val="auto"/>
          <w:sz w:val="25"/>
          <w:szCs w:val="25"/>
        </w:rPr>
      </w:pPr>
      <w:r>
        <w:rPr>
          <w:rFonts w:ascii="仿宋" w:hAnsi="仿宋" w:eastAsia="仿宋" w:cs="仿宋"/>
          <w:color w:val="auto"/>
          <w:spacing w:val="-7"/>
          <w:sz w:val="25"/>
          <w:szCs w:val="25"/>
        </w:rPr>
        <w:t>(27)在甲方资金短缺期间，乙方</w:t>
      </w:r>
      <w:r>
        <w:rPr>
          <w:rFonts w:hint="eastAsia" w:ascii="仿宋" w:hAnsi="仿宋" w:eastAsia="仿宋" w:cs="仿宋"/>
          <w:color w:val="auto"/>
          <w:spacing w:val="-7"/>
          <w:sz w:val="25"/>
          <w:szCs w:val="25"/>
          <w:lang w:val="en-US" w:eastAsia="zh-CN"/>
        </w:rPr>
        <w:t>应有一定的垫资能力，</w:t>
      </w:r>
      <w:r>
        <w:rPr>
          <w:rFonts w:ascii="仿宋" w:hAnsi="仿宋" w:eastAsia="仿宋" w:cs="仿宋"/>
          <w:color w:val="auto"/>
          <w:spacing w:val="-7"/>
          <w:sz w:val="25"/>
          <w:szCs w:val="25"/>
        </w:rPr>
        <w:t>必须保证工程施工</w:t>
      </w:r>
      <w:r>
        <w:rPr>
          <w:rFonts w:ascii="仿宋" w:hAnsi="仿宋" w:eastAsia="仿宋" w:cs="仿宋"/>
          <w:color w:val="auto"/>
          <w:spacing w:val="-8"/>
          <w:sz w:val="25"/>
          <w:szCs w:val="25"/>
        </w:rPr>
        <w:t>的正常进行，不得</w:t>
      </w:r>
      <w:r>
        <w:rPr>
          <w:rFonts w:ascii="仿宋" w:hAnsi="仿宋" w:eastAsia="仿宋" w:cs="仿宋"/>
          <w:color w:val="auto"/>
          <w:spacing w:val="-10"/>
          <w:sz w:val="25"/>
          <w:szCs w:val="25"/>
        </w:rPr>
        <w:t>以此为由向甲方提出任何索赔。</w:t>
      </w:r>
    </w:p>
    <w:p w14:paraId="2892F656">
      <w:pPr>
        <w:spacing w:before="153" w:line="221" w:lineRule="auto"/>
        <w:ind w:left="483"/>
        <w:outlineLvl w:val="0"/>
        <w:rPr>
          <w:rFonts w:ascii="仿宋" w:hAnsi="仿宋" w:eastAsia="仿宋" w:cs="仿宋"/>
          <w:color w:val="auto"/>
          <w:sz w:val="25"/>
          <w:szCs w:val="25"/>
        </w:rPr>
      </w:pPr>
      <w:bookmarkStart w:id="12" w:name="_Toc8254"/>
      <w:r>
        <w:rPr>
          <w:rFonts w:ascii="仿宋" w:hAnsi="仿宋" w:eastAsia="仿宋" w:cs="仿宋"/>
          <w:b/>
          <w:bCs/>
          <w:color w:val="auto"/>
          <w:spacing w:val="-9"/>
          <w:sz w:val="25"/>
          <w:szCs w:val="25"/>
        </w:rPr>
        <w:t>五、施工辅助设施</w:t>
      </w:r>
      <w:bookmarkEnd w:id="12"/>
    </w:p>
    <w:p w14:paraId="29130F8D">
      <w:pPr>
        <w:spacing w:before="174" w:line="223" w:lineRule="auto"/>
        <w:ind w:left="483"/>
        <w:outlineLvl w:val="1"/>
        <w:rPr>
          <w:rFonts w:ascii="仿宋" w:hAnsi="仿宋" w:eastAsia="仿宋" w:cs="仿宋"/>
          <w:color w:val="auto"/>
          <w:sz w:val="25"/>
          <w:szCs w:val="25"/>
        </w:rPr>
      </w:pPr>
      <w:bookmarkStart w:id="13" w:name="bookmark7"/>
      <w:bookmarkEnd w:id="13"/>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施工供水</w:t>
      </w:r>
    </w:p>
    <w:p w14:paraId="7B30310F">
      <w:pPr>
        <w:spacing w:before="157" w:line="346" w:lineRule="auto"/>
        <w:ind w:firstLine="479"/>
        <w:rPr>
          <w:rFonts w:ascii="仿宋" w:hAnsi="仿宋" w:eastAsia="仿宋" w:cs="仿宋"/>
          <w:color w:val="auto"/>
          <w:sz w:val="25"/>
          <w:szCs w:val="25"/>
        </w:rPr>
      </w:pPr>
      <w:r>
        <w:rPr>
          <w:rFonts w:ascii="仿宋" w:hAnsi="仿宋" w:eastAsia="仿宋" w:cs="仿宋"/>
          <w:color w:val="auto"/>
          <w:spacing w:val="-10"/>
          <w:sz w:val="25"/>
          <w:szCs w:val="25"/>
          <w:u w:val="single" w:color="auto"/>
        </w:rPr>
        <w:t>甲方提供</w:t>
      </w:r>
      <w:r>
        <w:rPr>
          <w:rFonts w:hint="eastAsia" w:ascii="仿宋" w:hAnsi="仿宋" w:eastAsia="仿宋" w:cs="仿宋"/>
          <w:color w:val="auto"/>
          <w:spacing w:val="-10"/>
          <w:sz w:val="25"/>
          <w:szCs w:val="25"/>
          <w:u w:val="single" w:color="auto"/>
          <w:lang w:val="en-US" w:eastAsia="zh-CN"/>
        </w:rPr>
        <w:t>临水环网及</w:t>
      </w:r>
      <w:r>
        <w:rPr>
          <w:rFonts w:ascii="仿宋" w:hAnsi="仿宋" w:eastAsia="仿宋" w:cs="仿宋"/>
          <w:color w:val="auto"/>
          <w:spacing w:val="-10"/>
          <w:sz w:val="25"/>
          <w:szCs w:val="25"/>
          <w:u w:val="single" w:color="auto"/>
        </w:rPr>
        <w:t>临水接驳点，乙方负责完成从临水接驳点往下至各个工作面的</w:t>
      </w:r>
      <w:r>
        <w:rPr>
          <w:rFonts w:ascii="仿宋" w:hAnsi="仿宋" w:eastAsia="仿宋" w:cs="仿宋"/>
          <w:color w:val="auto"/>
          <w:spacing w:val="1"/>
          <w:sz w:val="25"/>
          <w:szCs w:val="25"/>
          <w:u w:val="single" w:color="auto"/>
        </w:rPr>
        <w:t>管路接入及养护工作(含材料),施工用水费用由甲</w:t>
      </w:r>
      <w:r>
        <w:rPr>
          <w:rFonts w:ascii="仿宋" w:hAnsi="仿宋" w:eastAsia="仿宋" w:cs="仿宋"/>
          <w:color w:val="auto"/>
          <w:sz w:val="25"/>
          <w:szCs w:val="25"/>
          <w:u w:val="single" w:color="auto"/>
        </w:rPr>
        <w:t xml:space="preserve">方承担。  </w:t>
      </w:r>
    </w:p>
    <w:p w14:paraId="43156EEB">
      <w:pPr>
        <w:spacing w:before="4" w:line="224"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2、</w:t>
      </w:r>
      <w:r>
        <w:rPr>
          <w:rFonts w:ascii="仿宋" w:hAnsi="仿宋" w:eastAsia="仿宋" w:cs="仿宋"/>
          <w:b/>
          <w:bCs/>
          <w:color w:val="auto"/>
          <w:spacing w:val="-4"/>
          <w:sz w:val="25"/>
          <w:szCs w:val="25"/>
        </w:rPr>
        <w:t>施工供电</w:t>
      </w:r>
    </w:p>
    <w:p w14:paraId="4F4CBB3F">
      <w:pPr>
        <w:spacing w:before="157" w:line="346" w:lineRule="auto"/>
        <w:ind w:firstLine="479"/>
        <w:rPr>
          <w:rFonts w:hint="eastAsia" w:ascii="仿宋" w:hAnsi="仿宋" w:eastAsia="仿宋" w:cs="仿宋"/>
          <w:color w:val="auto"/>
          <w:spacing w:val="-10"/>
          <w:sz w:val="25"/>
          <w:szCs w:val="25"/>
          <w:u w:val="single" w:color="auto"/>
          <w:lang w:val="en-US" w:eastAsia="zh-CN"/>
        </w:rPr>
      </w:pPr>
      <w:r>
        <w:rPr>
          <w:rFonts w:hint="eastAsia" w:ascii="仿宋" w:hAnsi="仿宋" w:eastAsia="仿宋" w:cs="仿宋"/>
          <w:color w:val="auto"/>
          <w:spacing w:val="-10"/>
          <w:sz w:val="25"/>
          <w:szCs w:val="25"/>
          <w:u w:val="single" w:color="auto"/>
          <w:lang w:val="en-US" w:eastAsia="zh-CN"/>
        </w:rPr>
        <w:t>甲方提供二级配电箱至甲方指定区域并完成二级配电箱进线通电，二级配电箱外的三级配电箱所有的进、出线均由乙方接线完成并维护，包括三级配电箱接线以及所有电源箱、电源线、灯具、开关、插座、设备、机械(不包含塔吊)由乙方提供，乙方应配备专业电工进行现场用电维护，电工应满足持证上岗要求，施工用电费用由甲方承担。</w:t>
      </w:r>
    </w:p>
    <w:p w14:paraId="313848AA">
      <w:pPr>
        <w:spacing w:before="53" w:line="222"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3、</w:t>
      </w:r>
      <w:r>
        <w:rPr>
          <w:rFonts w:ascii="仿宋" w:hAnsi="仿宋" w:eastAsia="仿宋" w:cs="仿宋"/>
          <w:b/>
          <w:bCs/>
          <w:color w:val="auto"/>
          <w:spacing w:val="-4"/>
          <w:sz w:val="25"/>
          <w:szCs w:val="25"/>
        </w:rPr>
        <w:t>施工排水</w:t>
      </w:r>
    </w:p>
    <w:p w14:paraId="040B4B4C">
      <w:pPr>
        <w:spacing w:before="161" w:line="345" w:lineRule="auto"/>
        <w:ind w:right="66" w:firstLine="479"/>
        <w:rPr>
          <w:rFonts w:ascii="仿宋" w:hAnsi="仿宋" w:eastAsia="仿宋" w:cs="仿宋"/>
          <w:color w:val="auto"/>
          <w:sz w:val="25"/>
          <w:szCs w:val="25"/>
          <w:highlight w:val="none"/>
        </w:rPr>
      </w:pPr>
      <w:r>
        <w:rPr>
          <w:rFonts w:ascii="仿宋" w:hAnsi="仿宋" w:eastAsia="仿宋" w:cs="仿宋"/>
          <w:color w:val="auto"/>
          <w:spacing w:val="-4"/>
          <w:sz w:val="25"/>
          <w:szCs w:val="25"/>
          <w:highlight w:val="none"/>
          <w:u w:val="single" w:color="auto"/>
        </w:rPr>
        <w:t>为确保工程正常施工，乙方应自费完成因降雨等原因导致集</w:t>
      </w:r>
      <w:r>
        <w:rPr>
          <w:rFonts w:ascii="仿宋" w:hAnsi="仿宋" w:eastAsia="仿宋" w:cs="仿宋"/>
          <w:color w:val="auto"/>
          <w:spacing w:val="-5"/>
          <w:sz w:val="25"/>
          <w:szCs w:val="25"/>
          <w:highlight w:val="none"/>
          <w:u w:val="single" w:color="auto"/>
        </w:rPr>
        <w:t>水坑及基坑排</w:t>
      </w:r>
      <w:r>
        <w:rPr>
          <w:rFonts w:ascii="仿宋" w:hAnsi="仿宋" w:eastAsia="仿宋" w:cs="仿宋"/>
          <w:color w:val="auto"/>
          <w:sz w:val="25"/>
          <w:szCs w:val="25"/>
          <w:highlight w:val="none"/>
          <w:u w:val="single" w:color="auto"/>
        </w:rPr>
        <w:t>水、施工现场抽排水等施工工作。</w:t>
      </w:r>
    </w:p>
    <w:p w14:paraId="6C622940">
      <w:pPr>
        <w:numPr>
          <w:ilvl w:val="0"/>
          <w:numId w:val="2"/>
        </w:numPr>
        <w:spacing w:before="15" w:line="224" w:lineRule="auto"/>
        <w:ind w:left="483"/>
        <w:outlineLvl w:val="1"/>
        <w:rPr>
          <w:rFonts w:ascii="仿宋" w:hAnsi="仿宋" w:eastAsia="仿宋" w:cs="仿宋"/>
          <w:b/>
          <w:bCs/>
          <w:color w:val="auto"/>
          <w:spacing w:val="-8"/>
          <w:sz w:val="25"/>
          <w:szCs w:val="25"/>
        </w:rPr>
      </w:pPr>
      <w:r>
        <w:rPr>
          <w:rFonts w:ascii="仿宋" w:hAnsi="仿宋" w:eastAsia="仿宋" w:cs="仿宋"/>
          <w:b/>
          <w:bCs/>
          <w:color w:val="auto"/>
          <w:spacing w:val="-8"/>
          <w:sz w:val="25"/>
          <w:szCs w:val="25"/>
        </w:rPr>
        <w:t>施工供风</w:t>
      </w:r>
    </w:p>
    <w:p w14:paraId="28C4A32D">
      <w:pPr>
        <w:numPr>
          <w:ilvl w:val="0"/>
          <w:numId w:val="0"/>
        </w:numPr>
        <w:spacing w:before="15" w:line="224" w:lineRule="auto"/>
        <w:rPr>
          <w:color w:val="auto"/>
        </w:rPr>
      </w:pPr>
      <w:r>
        <w:rPr>
          <w:rFonts w:hint="eastAsia" w:ascii="仿宋" w:hAnsi="仿宋" w:eastAsia="仿宋" w:cs="仿宋"/>
          <w:b/>
          <w:bCs/>
          <w:color w:val="auto"/>
          <w:spacing w:val="-8"/>
          <w:sz w:val="25"/>
          <w:szCs w:val="25"/>
          <w:lang w:val="en-US" w:eastAsia="zh-CN"/>
        </w:rPr>
        <w:t xml:space="preserve">      </w:t>
      </w:r>
      <w:r>
        <w:rPr>
          <w:rFonts w:hint="eastAsia" w:ascii="仿宋" w:hAnsi="仿宋" w:eastAsia="仿宋" w:cs="仿宋"/>
          <w:color w:val="FF0000"/>
          <w:sz w:val="25"/>
          <w:szCs w:val="25"/>
          <w:highlight w:val="none"/>
          <w:u w:val="single" w:color="auto"/>
          <w:lang w:val="en-US" w:eastAsia="zh-CN"/>
        </w:rPr>
        <w:t xml:space="preserve">     (根据项目具体情况补充)  </w:t>
      </w:r>
    </w:p>
    <w:p w14:paraId="7AD63432">
      <w:pPr>
        <w:spacing w:before="183" w:line="223"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5、</w:t>
      </w:r>
      <w:r>
        <w:rPr>
          <w:rFonts w:ascii="仿宋" w:hAnsi="仿宋" w:eastAsia="仿宋" w:cs="仿宋"/>
          <w:b/>
          <w:bCs/>
          <w:color w:val="auto"/>
          <w:spacing w:val="-10"/>
          <w:sz w:val="25"/>
          <w:szCs w:val="25"/>
        </w:rPr>
        <w:t>现场施工道路</w:t>
      </w:r>
    </w:p>
    <w:p w14:paraId="2CD41CC4">
      <w:pPr>
        <w:spacing w:before="220" w:line="333" w:lineRule="auto"/>
        <w:ind w:right="18" w:firstLine="479"/>
        <w:jc w:val="both"/>
        <w:rPr>
          <w:rFonts w:ascii="仿宋" w:hAnsi="仿宋" w:eastAsia="仿宋" w:cs="仿宋"/>
          <w:color w:val="auto"/>
          <w:sz w:val="25"/>
          <w:szCs w:val="25"/>
        </w:rPr>
      </w:pPr>
      <w:r>
        <w:rPr>
          <w:rFonts w:ascii="仿宋" w:hAnsi="仿宋" w:eastAsia="仿宋" w:cs="仿宋"/>
          <w:color w:val="auto"/>
          <w:spacing w:val="-12"/>
          <w:sz w:val="25"/>
          <w:szCs w:val="25"/>
          <w:u w:val="single" w:color="auto"/>
        </w:rPr>
        <w:t>由甲方提供现场主</w:t>
      </w:r>
      <w:r>
        <w:rPr>
          <w:rFonts w:hint="eastAsia" w:ascii="仿宋" w:hAnsi="仿宋" w:eastAsia="仿宋" w:cs="仿宋"/>
          <w:color w:val="auto"/>
          <w:spacing w:val="-12"/>
          <w:sz w:val="25"/>
          <w:szCs w:val="25"/>
          <w:u w:val="single" w:color="auto"/>
          <w:lang w:val="en-US" w:eastAsia="zh-CN"/>
        </w:rPr>
        <w:t>要</w:t>
      </w:r>
      <w:r>
        <w:rPr>
          <w:rFonts w:ascii="仿宋" w:hAnsi="仿宋" w:eastAsia="仿宋" w:cs="仿宋"/>
          <w:color w:val="auto"/>
          <w:spacing w:val="-12"/>
          <w:sz w:val="25"/>
          <w:szCs w:val="25"/>
          <w:u w:val="single" w:color="auto"/>
        </w:rPr>
        <w:t>施工道路，场地内临时道路由乙方自行规划，选择正确</w:t>
      </w:r>
      <w:r>
        <w:rPr>
          <w:rFonts w:ascii="仿宋" w:hAnsi="仿宋" w:eastAsia="仿宋" w:cs="仿宋"/>
          <w:color w:val="auto"/>
          <w:spacing w:val="-10"/>
          <w:sz w:val="25"/>
          <w:szCs w:val="25"/>
          <w:u w:val="single" w:color="auto"/>
        </w:rPr>
        <w:t>合理的运输路线、运输工具，并限制和分配运载重量，避免其任</w:t>
      </w:r>
      <w:r>
        <w:rPr>
          <w:rFonts w:ascii="仿宋" w:hAnsi="仿宋" w:eastAsia="仿宋" w:cs="仿宋"/>
          <w:color w:val="auto"/>
          <w:spacing w:val="-11"/>
          <w:sz w:val="25"/>
          <w:szCs w:val="25"/>
          <w:u w:val="single" w:color="auto"/>
        </w:rPr>
        <w:t>何运输对现场周围或通往现场的道路或桥梁造成破坏或损伤。</w:t>
      </w:r>
      <w:r>
        <w:rPr>
          <w:rFonts w:ascii="仿宋" w:hAnsi="仿宋" w:eastAsia="仿宋" w:cs="仿宋"/>
          <w:color w:val="auto"/>
          <w:spacing w:val="-12"/>
          <w:sz w:val="25"/>
          <w:szCs w:val="25"/>
          <w:u w:val="single" w:color="auto"/>
        </w:rPr>
        <w:t>由于乙方运输问题造成任何桥梁或</w:t>
      </w:r>
      <w:r>
        <w:rPr>
          <w:rFonts w:ascii="仿宋" w:hAnsi="仿宋" w:eastAsia="仿宋" w:cs="仿宋"/>
          <w:color w:val="auto"/>
          <w:spacing w:val="-11"/>
          <w:sz w:val="25"/>
          <w:szCs w:val="25"/>
          <w:u w:val="single" w:color="auto"/>
        </w:rPr>
        <w:t>道路损坏而引起的一切索赔均由乙方自行承担。乙方应遵守当地交通管理部门限</w:t>
      </w:r>
      <w:r>
        <w:rPr>
          <w:rFonts w:ascii="仿宋" w:hAnsi="仿宋" w:eastAsia="仿宋" w:cs="仿宋"/>
          <w:color w:val="auto"/>
          <w:spacing w:val="-8"/>
          <w:sz w:val="25"/>
          <w:szCs w:val="25"/>
          <w:u w:val="single" w:color="auto"/>
        </w:rPr>
        <w:t>制通行的有关规定，并做好道路清洁工作。</w:t>
      </w:r>
    </w:p>
    <w:p w14:paraId="2C1F6693">
      <w:pPr>
        <w:pStyle w:val="5"/>
        <w:spacing w:line="284" w:lineRule="auto"/>
        <w:outlineLvl w:val="1"/>
        <w:rPr>
          <w:color w:val="auto"/>
        </w:rPr>
      </w:pPr>
      <w:r>
        <w:rPr>
          <w:rFonts w:ascii="宋体" w:hAnsi="宋体" w:eastAsia="宋体" w:cs="宋体"/>
          <w:b/>
          <w:bCs/>
          <w:color w:val="auto"/>
          <w:spacing w:val="-8"/>
          <w:sz w:val="25"/>
          <w:szCs w:val="25"/>
        </w:rPr>
        <w:t>6、</w:t>
      </w:r>
      <w:r>
        <w:rPr>
          <w:rFonts w:ascii="仿宋" w:hAnsi="仿宋" w:eastAsia="仿宋" w:cs="仿宋"/>
          <w:b/>
          <w:bCs/>
          <w:color w:val="auto"/>
          <w:spacing w:val="-8"/>
          <w:sz w:val="25"/>
          <w:szCs w:val="25"/>
        </w:rPr>
        <w:t>施工住房</w:t>
      </w:r>
    </w:p>
    <w:p w14:paraId="70A263EA">
      <w:pPr>
        <w:spacing w:before="81" w:line="346" w:lineRule="auto"/>
        <w:ind w:left="22" w:right="6" w:firstLine="469"/>
        <w:rPr>
          <w:rFonts w:hint="eastAsia" w:ascii="仿宋" w:hAnsi="仿宋" w:eastAsia="仿宋" w:cs="仿宋"/>
          <w:color w:val="auto"/>
          <w:sz w:val="25"/>
          <w:szCs w:val="25"/>
          <w:highlight w:val="red"/>
          <w:lang w:eastAsia="zh-CN"/>
        </w:rPr>
      </w:pPr>
      <w:r>
        <w:rPr>
          <w:rFonts w:ascii="仿宋" w:hAnsi="仿宋" w:eastAsia="仿宋" w:cs="仿宋"/>
          <w:color w:val="auto"/>
          <w:spacing w:val="-14"/>
          <w:sz w:val="25"/>
          <w:szCs w:val="25"/>
          <w:u w:val="single" w:color="auto"/>
        </w:rPr>
        <w:t>乙方生活营地建设及生产辅助临时设施建设由乙方自行考虑</w:t>
      </w:r>
      <w:r>
        <w:rPr>
          <w:rFonts w:hint="eastAsia" w:ascii="仿宋" w:hAnsi="仿宋" w:eastAsia="仿宋" w:cs="仿宋"/>
          <w:color w:val="auto"/>
          <w:spacing w:val="-14"/>
          <w:sz w:val="25"/>
          <w:szCs w:val="25"/>
          <w:u w:val="single" w:color="auto"/>
          <w:lang w:eastAsia="zh-CN"/>
        </w:rPr>
        <w:t>，</w:t>
      </w:r>
      <w:r>
        <w:rPr>
          <w:rFonts w:ascii="仿宋" w:hAnsi="仿宋" w:eastAsia="仿宋" w:cs="仿宋"/>
          <w:color w:val="auto"/>
          <w:spacing w:val="-15"/>
          <w:sz w:val="25"/>
          <w:szCs w:val="25"/>
          <w:u w:val="single" w:color="auto"/>
        </w:rPr>
        <w:t>该营房或营地的安全责任、文明建设和生活排污由乙方负责并接</w:t>
      </w:r>
      <w:r>
        <w:rPr>
          <w:rFonts w:ascii="仿宋" w:hAnsi="仿宋" w:eastAsia="仿宋" w:cs="仿宋"/>
          <w:color w:val="auto"/>
          <w:spacing w:val="-16"/>
          <w:sz w:val="25"/>
          <w:szCs w:val="25"/>
          <w:u w:val="single" w:color="auto"/>
        </w:rPr>
        <w:t>受甲方监督、</w:t>
      </w:r>
      <w:r>
        <w:rPr>
          <w:rFonts w:ascii="仿宋" w:hAnsi="仿宋" w:eastAsia="仿宋" w:cs="仿宋"/>
          <w:color w:val="auto"/>
          <w:spacing w:val="-8"/>
          <w:sz w:val="25"/>
          <w:szCs w:val="25"/>
          <w:u w:val="single" w:color="auto"/>
        </w:rPr>
        <w:t>检查</w:t>
      </w:r>
      <w:r>
        <w:rPr>
          <w:rFonts w:hint="eastAsia" w:ascii="仿宋" w:hAnsi="仿宋" w:eastAsia="仿宋" w:cs="仿宋"/>
          <w:color w:val="auto"/>
          <w:spacing w:val="-8"/>
          <w:sz w:val="25"/>
          <w:szCs w:val="25"/>
          <w:u w:val="single" w:color="auto"/>
          <w:lang w:eastAsia="zh-CN"/>
        </w:rPr>
        <w:t>，</w:t>
      </w:r>
      <w:r>
        <w:rPr>
          <w:rFonts w:hint="eastAsia" w:ascii="仿宋" w:hAnsi="仿宋" w:eastAsia="仿宋" w:cs="仿宋"/>
          <w:color w:val="auto"/>
          <w:spacing w:val="-8"/>
          <w:sz w:val="25"/>
          <w:szCs w:val="25"/>
          <w:u w:val="single" w:color="auto"/>
          <w:lang w:val="en-US" w:eastAsia="zh-CN"/>
        </w:rPr>
        <w:t>费用已包含在合同单价中，甲方不另行支付</w:t>
      </w:r>
      <w:r>
        <w:rPr>
          <w:rFonts w:ascii="仿宋" w:hAnsi="仿宋" w:eastAsia="仿宋" w:cs="仿宋"/>
          <w:color w:val="auto"/>
          <w:spacing w:val="-8"/>
          <w:sz w:val="25"/>
          <w:szCs w:val="25"/>
          <w:u w:val="single" w:color="auto"/>
        </w:rPr>
        <w:t>。</w:t>
      </w:r>
      <w:r>
        <w:rPr>
          <w:rFonts w:hint="eastAsia" w:ascii="仿宋" w:hAnsi="仿宋" w:eastAsia="仿宋" w:cs="仿宋"/>
          <w:color w:val="auto"/>
          <w:spacing w:val="-8"/>
          <w:sz w:val="25"/>
          <w:szCs w:val="25"/>
          <w:highlight w:val="red"/>
          <w:u w:val="single" w:color="auto"/>
          <w:lang w:eastAsia="zh-CN"/>
        </w:rPr>
        <w:t>（</w:t>
      </w:r>
      <w:r>
        <w:rPr>
          <w:rFonts w:hint="eastAsia" w:ascii="仿宋" w:hAnsi="仿宋" w:eastAsia="仿宋" w:cs="仿宋"/>
          <w:color w:val="auto"/>
          <w:spacing w:val="-8"/>
          <w:sz w:val="25"/>
          <w:szCs w:val="25"/>
          <w:highlight w:val="red"/>
          <w:u w:val="single" w:color="auto"/>
          <w:lang w:val="en-US" w:eastAsia="zh-CN"/>
        </w:rPr>
        <w:t>若甲方统一安排活动板房的单独写</w:t>
      </w:r>
      <w:r>
        <w:rPr>
          <w:rFonts w:hint="eastAsia" w:ascii="仿宋" w:hAnsi="仿宋" w:eastAsia="仿宋" w:cs="仿宋"/>
          <w:color w:val="auto"/>
          <w:spacing w:val="-8"/>
          <w:sz w:val="25"/>
          <w:szCs w:val="25"/>
          <w:highlight w:val="red"/>
          <w:u w:val="single" w:color="auto"/>
          <w:lang w:eastAsia="zh-CN"/>
        </w:rPr>
        <w:t>）</w:t>
      </w:r>
    </w:p>
    <w:p w14:paraId="551C8B48">
      <w:pPr>
        <w:spacing w:before="23" w:line="223" w:lineRule="auto"/>
        <w:ind w:left="495"/>
        <w:outlineLvl w:val="1"/>
        <w:rPr>
          <w:rFonts w:ascii="仿宋" w:hAnsi="仿宋" w:eastAsia="仿宋" w:cs="仿宋"/>
          <w:color w:val="auto"/>
          <w:sz w:val="25"/>
          <w:szCs w:val="25"/>
        </w:rPr>
      </w:pPr>
      <w:r>
        <w:rPr>
          <w:rFonts w:ascii="宋体" w:hAnsi="宋体" w:eastAsia="宋体" w:cs="宋体"/>
          <w:b/>
          <w:bCs/>
          <w:color w:val="auto"/>
          <w:spacing w:val="-10"/>
          <w:sz w:val="25"/>
          <w:szCs w:val="25"/>
        </w:rPr>
        <w:t>7、</w:t>
      </w:r>
      <w:r>
        <w:rPr>
          <w:rFonts w:hint="eastAsia" w:ascii="宋体" w:hAnsi="宋体" w:eastAsia="宋体" w:cs="宋体"/>
          <w:b/>
          <w:bCs/>
          <w:color w:val="auto"/>
          <w:spacing w:val="-10"/>
          <w:sz w:val="25"/>
          <w:szCs w:val="25"/>
          <w:lang w:val="en-US" w:eastAsia="zh-CN"/>
        </w:rPr>
        <w:t>季节性</w:t>
      </w:r>
      <w:r>
        <w:rPr>
          <w:rFonts w:ascii="仿宋" w:hAnsi="仿宋" w:eastAsia="仿宋" w:cs="仿宋"/>
          <w:b/>
          <w:bCs/>
          <w:color w:val="auto"/>
          <w:spacing w:val="-10"/>
          <w:sz w:val="25"/>
          <w:szCs w:val="25"/>
        </w:rPr>
        <w:t>施工措施</w:t>
      </w:r>
    </w:p>
    <w:p w14:paraId="1873D6BF">
      <w:pPr>
        <w:spacing w:before="168" w:line="337" w:lineRule="auto"/>
        <w:ind w:left="22" w:right="125" w:firstLine="469"/>
        <w:rPr>
          <w:rFonts w:ascii="仿宋" w:hAnsi="仿宋" w:eastAsia="仿宋" w:cs="仿宋"/>
          <w:color w:val="auto"/>
          <w:sz w:val="25"/>
          <w:szCs w:val="25"/>
          <w:u w:val="single"/>
        </w:rPr>
      </w:pPr>
      <w:r>
        <w:rPr>
          <w:rFonts w:hint="eastAsia" w:ascii="仿宋" w:hAnsi="仿宋" w:eastAsia="仿宋" w:cs="仿宋"/>
          <w:color w:val="auto"/>
          <w:spacing w:val="-12"/>
          <w:sz w:val="25"/>
          <w:szCs w:val="25"/>
          <w:u w:val="single"/>
          <w:lang w:val="en-US" w:eastAsia="zh-CN"/>
        </w:rPr>
        <w:t>季节性</w:t>
      </w:r>
      <w:r>
        <w:rPr>
          <w:rFonts w:ascii="仿宋" w:hAnsi="仿宋" w:eastAsia="仿宋" w:cs="仿宋"/>
          <w:color w:val="auto"/>
          <w:spacing w:val="-12"/>
          <w:sz w:val="25"/>
          <w:szCs w:val="25"/>
          <w:u w:val="single"/>
        </w:rPr>
        <w:t>施工增加的人工费、材料费及其他发生的</w:t>
      </w:r>
      <w:r>
        <w:rPr>
          <w:rFonts w:hint="eastAsia" w:ascii="仿宋" w:hAnsi="仿宋" w:eastAsia="仿宋" w:cs="仿宋"/>
          <w:color w:val="auto"/>
          <w:spacing w:val="-12"/>
          <w:sz w:val="25"/>
          <w:szCs w:val="25"/>
          <w:u w:val="single"/>
          <w:lang w:val="en-US" w:eastAsia="zh-CN"/>
        </w:rPr>
        <w:t>相关</w:t>
      </w:r>
      <w:r>
        <w:rPr>
          <w:rFonts w:ascii="仿宋" w:hAnsi="仿宋" w:eastAsia="仿宋" w:cs="仿宋"/>
          <w:color w:val="auto"/>
          <w:spacing w:val="-12"/>
          <w:sz w:val="25"/>
          <w:szCs w:val="25"/>
          <w:u w:val="single"/>
        </w:rPr>
        <w:t>措施费均由</w:t>
      </w:r>
      <w:r>
        <w:rPr>
          <w:rFonts w:ascii="仿宋" w:hAnsi="仿宋" w:eastAsia="仿宋" w:cs="仿宋"/>
          <w:color w:val="auto"/>
          <w:spacing w:val="-10"/>
          <w:sz w:val="25"/>
          <w:szCs w:val="25"/>
          <w:u w:val="single"/>
        </w:rPr>
        <w:t>乙方承担，费用已包含在合同单价中，甲方不</w:t>
      </w:r>
      <w:r>
        <w:rPr>
          <w:rFonts w:ascii="仿宋" w:hAnsi="仿宋" w:eastAsia="仿宋" w:cs="仿宋"/>
          <w:color w:val="auto"/>
          <w:spacing w:val="-11"/>
          <w:sz w:val="25"/>
          <w:szCs w:val="25"/>
          <w:u w:val="single"/>
        </w:rPr>
        <w:t>再另行支付。</w:t>
      </w:r>
    </w:p>
    <w:p w14:paraId="729C70F8">
      <w:pPr>
        <w:spacing w:before="13" w:line="220" w:lineRule="auto"/>
        <w:ind w:left="495"/>
        <w:outlineLvl w:val="0"/>
        <w:rPr>
          <w:rFonts w:ascii="仿宋" w:hAnsi="仿宋" w:eastAsia="仿宋" w:cs="仿宋"/>
          <w:color w:val="auto"/>
          <w:sz w:val="25"/>
          <w:szCs w:val="25"/>
        </w:rPr>
      </w:pPr>
      <w:bookmarkStart w:id="14" w:name="_Toc26255"/>
      <w:r>
        <w:rPr>
          <w:rFonts w:ascii="仿宋" w:hAnsi="仿宋" w:eastAsia="仿宋" w:cs="仿宋"/>
          <w:b/>
          <w:bCs/>
          <w:color w:val="auto"/>
          <w:spacing w:val="-23"/>
          <w:sz w:val="25"/>
          <w:szCs w:val="25"/>
        </w:rPr>
        <w:t>六</w:t>
      </w:r>
      <w:r>
        <w:rPr>
          <w:rFonts w:ascii="仿宋" w:hAnsi="仿宋" w:eastAsia="仿宋" w:cs="仿宋"/>
          <w:color w:val="auto"/>
          <w:spacing w:val="-59"/>
          <w:sz w:val="25"/>
          <w:szCs w:val="25"/>
        </w:rPr>
        <w:t xml:space="preserve"> </w:t>
      </w:r>
      <w:r>
        <w:rPr>
          <w:rFonts w:ascii="仿宋" w:hAnsi="仿宋" w:eastAsia="仿宋" w:cs="仿宋"/>
          <w:b/>
          <w:bCs/>
          <w:color w:val="auto"/>
          <w:spacing w:val="-23"/>
          <w:sz w:val="25"/>
          <w:szCs w:val="25"/>
        </w:rPr>
        <w:t>、材料供应</w:t>
      </w:r>
      <w:bookmarkEnd w:id="14"/>
    </w:p>
    <w:p w14:paraId="40216B8C">
      <w:pPr>
        <w:spacing w:before="162" w:line="220" w:lineRule="auto"/>
        <w:ind w:left="745"/>
        <w:outlineLvl w:val="1"/>
        <w:rPr>
          <w:rFonts w:ascii="仿宋" w:hAnsi="仿宋" w:eastAsia="仿宋" w:cs="仿宋"/>
          <w:color w:val="auto"/>
          <w:sz w:val="25"/>
          <w:szCs w:val="25"/>
        </w:rPr>
      </w:pPr>
      <w:r>
        <w:rPr>
          <w:rFonts w:ascii="仿宋" w:hAnsi="仿宋" w:eastAsia="仿宋" w:cs="仿宋"/>
          <w:b/>
          <w:bCs/>
          <w:color w:val="auto"/>
          <w:spacing w:val="8"/>
          <w:sz w:val="25"/>
          <w:szCs w:val="25"/>
        </w:rPr>
        <w:t>(一)甲供材料</w:t>
      </w:r>
    </w:p>
    <w:p w14:paraId="6BBC94F2">
      <w:pPr>
        <w:spacing w:before="198" w:line="329" w:lineRule="auto"/>
        <w:ind w:left="22" w:right="126" w:firstLine="469"/>
        <w:jc w:val="both"/>
        <w:rPr>
          <w:rFonts w:ascii="仿宋" w:hAnsi="仿宋" w:eastAsia="仿宋" w:cs="仿宋"/>
          <w:color w:val="auto"/>
          <w:sz w:val="25"/>
          <w:szCs w:val="25"/>
        </w:rPr>
      </w:pPr>
      <w:r>
        <w:rPr>
          <w:rFonts w:ascii="仿宋" w:hAnsi="仿宋" w:eastAsia="仿宋" w:cs="仿宋"/>
          <w:color w:val="auto"/>
          <w:spacing w:val="-12"/>
          <w:sz w:val="25"/>
          <w:szCs w:val="25"/>
        </w:rPr>
        <w:t>本项目</w:t>
      </w:r>
      <w:r>
        <w:rPr>
          <w:rFonts w:hint="eastAsia" w:ascii="仿宋" w:hAnsi="仿宋" w:eastAsia="仿宋" w:cs="仿宋"/>
          <w:color w:val="auto"/>
          <w:spacing w:val="-12"/>
          <w:sz w:val="25"/>
          <w:szCs w:val="25"/>
          <w:lang w:val="en-US" w:eastAsia="zh-CN"/>
        </w:rPr>
        <w:t>甲供材料</w:t>
      </w:r>
      <w:r>
        <w:rPr>
          <w:rFonts w:ascii="宋体" w:hAnsi="宋体" w:eastAsia="宋体" w:cs="宋体"/>
          <w:color w:val="auto"/>
          <w:spacing w:val="-12"/>
          <w:sz w:val="25"/>
          <w:szCs w:val="25"/>
        </w:rPr>
        <w:t>：</w:t>
      </w:r>
      <w:r>
        <w:rPr>
          <w:rFonts w:hint="eastAsia" w:ascii="仿宋" w:hAnsi="仿宋" w:eastAsia="仿宋" w:cs="仿宋"/>
          <w:color w:val="auto"/>
          <w:spacing w:val="-12"/>
          <w:sz w:val="25"/>
          <w:szCs w:val="25"/>
          <w:highlight w:val="red"/>
          <w:u w:val="single" w:color="auto"/>
          <w:lang w:val="en-US" w:eastAsia="zh-CN"/>
        </w:rPr>
        <w:t xml:space="preserve">               （根据分包内容填写）</w:t>
      </w:r>
      <w:r>
        <w:rPr>
          <w:rFonts w:ascii="仿宋" w:hAnsi="仿宋" w:eastAsia="仿宋" w:cs="仿宋"/>
          <w:color w:val="auto"/>
          <w:spacing w:val="-8"/>
          <w:sz w:val="25"/>
          <w:szCs w:val="25"/>
        </w:rPr>
        <w:t>由甲方统一提供，除上述</w:t>
      </w:r>
      <w:r>
        <w:rPr>
          <w:rFonts w:ascii="仿宋" w:hAnsi="仿宋" w:eastAsia="仿宋" w:cs="仿宋"/>
          <w:color w:val="auto"/>
          <w:spacing w:val="-9"/>
          <w:sz w:val="25"/>
          <w:szCs w:val="25"/>
        </w:rPr>
        <w:t>材料外的其他材料</w:t>
      </w:r>
      <w:r>
        <w:rPr>
          <w:rFonts w:ascii="仿宋" w:hAnsi="仿宋" w:eastAsia="仿宋" w:cs="仿宋"/>
          <w:color w:val="auto"/>
          <w:spacing w:val="-7"/>
          <w:sz w:val="25"/>
          <w:szCs w:val="25"/>
        </w:rPr>
        <w:t>均由乙方自行采购</w:t>
      </w:r>
      <w:r>
        <w:rPr>
          <w:rFonts w:hint="eastAsia" w:ascii="仿宋" w:hAnsi="仿宋" w:eastAsia="仿宋" w:cs="仿宋"/>
          <w:color w:val="auto"/>
          <w:spacing w:val="-7"/>
          <w:sz w:val="25"/>
          <w:szCs w:val="25"/>
          <w:lang w:eastAsia="zh-CN"/>
        </w:rPr>
        <w:t>，</w:t>
      </w:r>
      <w:r>
        <w:rPr>
          <w:rFonts w:hint="eastAsia" w:ascii="仿宋" w:hAnsi="仿宋" w:eastAsia="仿宋" w:cs="仿宋"/>
          <w:color w:val="auto"/>
          <w:spacing w:val="-7"/>
          <w:sz w:val="25"/>
          <w:szCs w:val="25"/>
          <w:lang w:val="en-US" w:eastAsia="zh-CN"/>
        </w:rPr>
        <w:t>已包含在综合单价中</w:t>
      </w:r>
      <w:r>
        <w:rPr>
          <w:rFonts w:ascii="仿宋" w:hAnsi="仿宋" w:eastAsia="仿宋" w:cs="仿宋"/>
          <w:color w:val="auto"/>
          <w:spacing w:val="-7"/>
          <w:sz w:val="25"/>
          <w:szCs w:val="25"/>
        </w:rPr>
        <w:t>。</w:t>
      </w:r>
    </w:p>
    <w:p w14:paraId="09A27366">
      <w:pPr>
        <w:spacing w:before="70" w:line="315" w:lineRule="auto"/>
        <w:ind w:left="22" w:right="122" w:firstLine="469"/>
        <w:rPr>
          <w:rFonts w:hint="eastAsia" w:ascii="宋体" w:hAnsi="宋体" w:eastAsia="宋体" w:cs="宋体"/>
          <w:color w:val="auto"/>
          <w:spacing w:val="-4"/>
          <w:sz w:val="25"/>
          <w:szCs w:val="25"/>
          <w:highlight w:val="red"/>
          <w:lang w:eastAsia="zh-CN"/>
        </w:rPr>
      </w:pPr>
      <w:r>
        <w:rPr>
          <w:rFonts w:hint="eastAsia" w:ascii="宋体" w:hAnsi="宋体" w:eastAsia="宋体" w:cs="宋体"/>
          <w:color w:val="auto"/>
          <w:spacing w:val="-4"/>
          <w:sz w:val="25"/>
          <w:szCs w:val="25"/>
          <w:highlight w:val="red"/>
          <w:lang w:eastAsia="zh-CN"/>
        </w:rPr>
        <w:t>（</w:t>
      </w:r>
      <w:r>
        <w:rPr>
          <w:rFonts w:hint="eastAsia" w:ascii="宋体" w:hAnsi="宋体" w:eastAsia="宋体" w:cs="宋体"/>
          <w:color w:val="auto"/>
          <w:spacing w:val="-4"/>
          <w:sz w:val="25"/>
          <w:szCs w:val="25"/>
          <w:highlight w:val="red"/>
          <w:lang w:val="en-US" w:eastAsia="zh-CN"/>
        </w:rPr>
        <w:t>针对每种甲供材料需求计划、物资管理、损耗等单独写</w:t>
      </w:r>
      <w:r>
        <w:rPr>
          <w:rFonts w:hint="eastAsia" w:ascii="宋体" w:hAnsi="宋体" w:eastAsia="宋体" w:cs="宋体"/>
          <w:color w:val="auto"/>
          <w:spacing w:val="-4"/>
          <w:sz w:val="25"/>
          <w:szCs w:val="25"/>
          <w:highlight w:val="red"/>
          <w:lang w:eastAsia="zh-CN"/>
        </w:rPr>
        <w:t>）</w:t>
      </w:r>
    </w:p>
    <w:p w14:paraId="0A0C6AD6">
      <w:pPr>
        <w:spacing w:before="176" w:line="321" w:lineRule="auto"/>
        <w:ind w:right="65" w:firstLine="489"/>
        <w:rPr>
          <w:rFonts w:ascii="仿宋" w:hAnsi="仿宋" w:eastAsia="仿宋" w:cs="仿宋"/>
          <w:color w:val="auto"/>
          <w:sz w:val="25"/>
          <w:szCs w:val="25"/>
        </w:rPr>
      </w:pPr>
    </w:p>
    <w:p w14:paraId="3656054A">
      <w:pPr>
        <w:spacing w:before="21" w:line="222" w:lineRule="auto"/>
        <w:ind w:left="878"/>
        <w:outlineLvl w:val="1"/>
        <w:rPr>
          <w:rFonts w:ascii="仿宋" w:hAnsi="仿宋" w:eastAsia="仿宋" w:cs="仿宋"/>
          <w:color w:val="auto"/>
          <w:sz w:val="25"/>
          <w:szCs w:val="25"/>
        </w:rPr>
      </w:pPr>
      <w:r>
        <w:rPr>
          <w:rFonts w:ascii="仿宋" w:hAnsi="仿宋" w:eastAsia="仿宋" w:cs="仿宋"/>
          <w:b/>
          <w:bCs/>
          <w:color w:val="auto"/>
          <w:spacing w:val="3"/>
          <w:sz w:val="25"/>
          <w:szCs w:val="25"/>
        </w:rPr>
        <w:t>(二)甲供材损耗控制</w:t>
      </w:r>
    </w:p>
    <w:p w14:paraId="399419CF">
      <w:pPr>
        <w:spacing w:before="172" w:line="349" w:lineRule="auto"/>
        <w:ind w:left="135" w:right="335" w:firstLine="659"/>
        <w:rPr>
          <w:rFonts w:ascii="仿宋" w:hAnsi="仿宋" w:eastAsia="仿宋" w:cs="仿宋"/>
          <w:color w:val="auto"/>
          <w:sz w:val="25"/>
          <w:szCs w:val="25"/>
        </w:rPr>
      </w:pPr>
      <w:r>
        <w:rPr>
          <w:rFonts w:ascii="仿宋" w:hAnsi="仿宋" w:eastAsia="仿宋" w:cs="仿宋"/>
          <w:color w:val="auto"/>
          <w:spacing w:val="-13"/>
          <w:sz w:val="25"/>
          <w:szCs w:val="25"/>
        </w:rPr>
        <w:t>甲供材料的损耗实行限额控制，超过损耗率限额外的由乙方按甲方材</w:t>
      </w:r>
      <w:r>
        <w:rPr>
          <w:rFonts w:ascii="仿宋" w:hAnsi="仿宋" w:eastAsia="仿宋" w:cs="仿宋"/>
          <w:color w:val="auto"/>
          <w:spacing w:val="-14"/>
          <w:sz w:val="25"/>
          <w:szCs w:val="25"/>
        </w:rPr>
        <w:t>料采购</w:t>
      </w:r>
      <w:r>
        <w:rPr>
          <w:rFonts w:ascii="仿宋" w:hAnsi="仿宋" w:eastAsia="仿宋" w:cs="仿宋"/>
          <w:color w:val="auto"/>
          <w:sz w:val="25"/>
          <w:szCs w:val="25"/>
        </w:rPr>
        <w:t xml:space="preserve"> </w:t>
      </w:r>
      <w:r>
        <w:rPr>
          <w:rFonts w:ascii="仿宋" w:hAnsi="仿宋" w:eastAsia="仿宋" w:cs="仿宋"/>
          <w:color w:val="auto"/>
          <w:spacing w:val="-11"/>
          <w:sz w:val="25"/>
          <w:szCs w:val="25"/>
        </w:rPr>
        <w:t>合同价赔偿，损耗率约定如下：</w:t>
      </w:r>
    </w:p>
    <w:p w14:paraId="16795C2A">
      <w:pPr>
        <w:spacing w:line="40" w:lineRule="auto"/>
        <w:rPr>
          <w:rFonts w:ascii="Arial"/>
          <w:color w:val="auto"/>
          <w:sz w:val="2"/>
        </w:rPr>
      </w:pPr>
    </w:p>
    <w:tbl>
      <w:tblPr>
        <w:tblStyle w:val="14"/>
        <w:tblW w:w="8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00B58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383" w:type="dxa"/>
            <w:vAlign w:val="top"/>
          </w:tcPr>
          <w:p w14:paraId="3A94BBBF">
            <w:pPr>
              <w:pStyle w:val="15"/>
              <w:spacing w:before="141" w:line="219" w:lineRule="auto"/>
              <w:ind w:left="324"/>
              <w:jc w:val="left"/>
              <w:rPr>
                <w:color w:val="FF0000"/>
              </w:rPr>
            </w:pPr>
            <w:r>
              <w:rPr>
                <w:color w:val="FF0000"/>
                <w:spacing w:val="-2"/>
              </w:rPr>
              <w:t>材料名称</w:t>
            </w:r>
          </w:p>
        </w:tc>
        <w:tc>
          <w:tcPr>
            <w:tcW w:w="1019" w:type="dxa"/>
            <w:vAlign w:val="top"/>
          </w:tcPr>
          <w:p w14:paraId="03170AAA">
            <w:pPr>
              <w:pStyle w:val="15"/>
              <w:spacing w:before="142" w:line="219" w:lineRule="auto"/>
              <w:ind w:left="231"/>
              <w:jc w:val="left"/>
              <w:rPr>
                <w:color w:val="FF0000"/>
              </w:rPr>
            </w:pPr>
            <w:r>
              <w:rPr>
                <w:color w:val="FF0000"/>
                <w:spacing w:val="-2"/>
              </w:rPr>
              <w:t>损耗率</w:t>
            </w:r>
          </w:p>
        </w:tc>
        <w:tc>
          <w:tcPr>
            <w:tcW w:w="1249" w:type="dxa"/>
            <w:vAlign w:val="top"/>
          </w:tcPr>
          <w:p w14:paraId="230541D4">
            <w:pPr>
              <w:pStyle w:val="15"/>
              <w:spacing w:before="140" w:line="218" w:lineRule="auto"/>
              <w:ind w:left="342"/>
              <w:rPr>
                <w:color w:val="FF0000"/>
              </w:rPr>
            </w:pPr>
            <w:r>
              <w:rPr>
                <w:color w:val="FF0000"/>
                <w:spacing w:val="-2"/>
              </w:rPr>
              <w:t>赔偿价</w:t>
            </w:r>
          </w:p>
        </w:tc>
        <w:tc>
          <w:tcPr>
            <w:tcW w:w="5289" w:type="dxa"/>
            <w:vAlign w:val="top"/>
          </w:tcPr>
          <w:p w14:paraId="4257CD6F">
            <w:pPr>
              <w:pStyle w:val="15"/>
              <w:spacing w:before="142" w:line="219" w:lineRule="auto"/>
              <w:ind w:left="2093"/>
              <w:rPr>
                <w:color w:val="FF0000"/>
              </w:rPr>
            </w:pPr>
            <w:r>
              <w:rPr>
                <w:color w:val="FF0000"/>
                <w:spacing w:val="-1"/>
              </w:rPr>
              <w:t>损耗率的计算</w:t>
            </w:r>
          </w:p>
        </w:tc>
      </w:tr>
      <w:tr w14:paraId="7D951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2DC627B0">
            <w:pPr>
              <w:pStyle w:val="15"/>
              <w:spacing w:before="149" w:line="221" w:lineRule="auto"/>
              <w:ind w:left="414"/>
              <w:jc w:val="left"/>
              <w:rPr>
                <w:color w:val="FF0000"/>
              </w:rPr>
            </w:pPr>
          </w:p>
        </w:tc>
        <w:tc>
          <w:tcPr>
            <w:tcW w:w="1019" w:type="dxa"/>
            <w:vAlign w:val="top"/>
          </w:tcPr>
          <w:p w14:paraId="58FFC979">
            <w:pPr>
              <w:pStyle w:val="15"/>
              <w:spacing w:before="194" w:line="183" w:lineRule="auto"/>
              <w:ind w:left="321"/>
              <w:jc w:val="left"/>
              <w:rPr>
                <w:color w:val="FF0000"/>
              </w:rPr>
            </w:pPr>
          </w:p>
        </w:tc>
        <w:tc>
          <w:tcPr>
            <w:tcW w:w="1249" w:type="dxa"/>
            <w:vMerge w:val="restart"/>
            <w:tcBorders>
              <w:bottom w:val="nil"/>
            </w:tcBorders>
            <w:vAlign w:val="top"/>
          </w:tcPr>
          <w:p w14:paraId="213A5F4A">
            <w:pPr>
              <w:spacing w:line="248" w:lineRule="auto"/>
              <w:rPr>
                <w:rFonts w:ascii="Arial"/>
                <w:color w:val="FF0000"/>
                <w:sz w:val="21"/>
              </w:rPr>
            </w:pPr>
          </w:p>
          <w:p w14:paraId="1F89C390">
            <w:pPr>
              <w:spacing w:line="248" w:lineRule="auto"/>
              <w:rPr>
                <w:rFonts w:ascii="Arial"/>
                <w:color w:val="FF0000"/>
                <w:sz w:val="21"/>
              </w:rPr>
            </w:pPr>
          </w:p>
          <w:p w14:paraId="5F54702C">
            <w:pPr>
              <w:spacing w:line="248" w:lineRule="auto"/>
              <w:rPr>
                <w:rFonts w:ascii="Arial"/>
                <w:color w:val="FF0000"/>
                <w:sz w:val="21"/>
              </w:rPr>
            </w:pPr>
          </w:p>
          <w:p w14:paraId="1AFA2605">
            <w:pPr>
              <w:spacing w:line="248" w:lineRule="auto"/>
              <w:rPr>
                <w:rFonts w:ascii="Arial"/>
                <w:color w:val="FF0000"/>
                <w:sz w:val="21"/>
              </w:rPr>
            </w:pPr>
          </w:p>
          <w:p w14:paraId="340D9C3A">
            <w:pPr>
              <w:spacing w:line="248" w:lineRule="auto"/>
              <w:rPr>
                <w:rFonts w:ascii="Arial"/>
                <w:color w:val="FF0000"/>
                <w:sz w:val="21"/>
              </w:rPr>
            </w:pPr>
          </w:p>
          <w:p w14:paraId="6E99D151">
            <w:pPr>
              <w:spacing w:line="248" w:lineRule="auto"/>
              <w:rPr>
                <w:rFonts w:ascii="Arial"/>
                <w:color w:val="FF0000"/>
                <w:sz w:val="21"/>
              </w:rPr>
            </w:pPr>
          </w:p>
          <w:p w14:paraId="5208F7D0">
            <w:pPr>
              <w:spacing w:line="249" w:lineRule="auto"/>
              <w:rPr>
                <w:rFonts w:ascii="Arial"/>
                <w:color w:val="FF0000"/>
                <w:sz w:val="21"/>
              </w:rPr>
            </w:pPr>
          </w:p>
          <w:p w14:paraId="1EBF2A0D">
            <w:pPr>
              <w:spacing w:line="249" w:lineRule="auto"/>
              <w:rPr>
                <w:rFonts w:ascii="Arial"/>
                <w:color w:val="FF0000"/>
                <w:sz w:val="21"/>
              </w:rPr>
            </w:pPr>
          </w:p>
          <w:p w14:paraId="3A46A118">
            <w:pPr>
              <w:pStyle w:val="15"/>
              <w:spacing w:before="59" w:line="219" w:lineRule="auto"/>
              <w:ind w:left="162"/>
              <w:rPr>
                <w:color w:val="FF0000"/>
              </w:rPr>
            </w:pPr>
            <w:r>
              <w:rPr>
                <w:color w:val="FF0000"/>
                <w:spacing w:val="-2"/>
              </w:rPr>
              <w:t>根据甲方材</w:t>
            </w:r>
          </w:p>
          <w:p w14:paraId="57894675">
            <w:pPr>
              <w:pStyle w:val="15"/>
              <w:spacing w:before="265" w:line="218" w:lineRule="auto"/>
              <w:ind w:left="252"/>
              <w:rPr>
                <w:color w:val="FF0000"/>
              </w:rPr>
            </w:pPr>
            <w:r>
              <w:rPr>
                <w:color w:val="FF0000"/>
                <w:spacing w:val="-2"/>
              </w:rPr>
              <w:t>料采购价</w:t>
            </w:r>
          </w:p>
        </w:tc>
        <w:tc>
          <w:tcPr>
            <w:tcW w:w="5289" w:type="dxa"/>
            <w:vAlign w:val="top"/>
          </w:tcPr>
          <w:p w14:paraId="2078C81E">
            <w:pPr>
              <w:pStyle w:val="15"/>
              <w:spacing w:before="148" w:line="219" w:lineRule="auto"/>
              <w:ind w:left="383"/>
              <w:rPr>
                <w:color w:val="FF0000"/>
              </w:rPr>
            </w:pPr>
            <w:r>
              <w:rPr>
                <w:color w:val="FF0000"/>
              </w:rPr>
              <w:t>(领用量-甲方审核确定的图算量)/甲方审核确定的图算量</w:t>
            </w:r>
          </w:p>
        </w:tc>
      </w:tr>
      <w:tr w14:paraId="003BD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49AFF2CF">
            <w:pPr>
              <w:pStyle w:val="15"/>
              <w:spacing w:before="149" w:line="219" w:lineRule="auto"/>
              <w:ind w:left="505"/>
              <w:jc w:val="left"/>
              <w:rPr>
                <w:color w:val="FF0000"/>
              </w:rPr>
            </w:pPr>
          </w:p>
        </w:tc>
        <w:tc>
          <w:tcPr>
            <w:tcW w:w="1019" w:type="dxa"/>
            <w:vAlign w:val="top"/>
          </w:tcPr>
          <w:p w14:paraId="2213EBE7">
            <w:pPr>
              <w:pStyle w:val="15"/>
              <w:spacing w:before="195" w:line="183" w:lineRule="auto"/>
              <w:ind w:left="321"/>
              <w:jc w:val="left"/>
              <w:rPr>
                <w:color w:val="FF0000"/>
              </w:rPr>
            </w:pPr>
          </w:p>
        </w:tc>
        <w:tc>
          <w:tcPr>
            <w:tcW w:w="1249" w:type="dxa"/>
            <w:vMerge w:val="continue"/>
            <w:tcBorders>
              <w:top w:val="nil"/>
              <w:bottom w:val="nil"/>
            </w:tcBorders>
            <w:vAlign w:val="top"/>
          </w:tcPr>
          <w:p w14:paraId="5B6615E8">
            <w:pPr>
              <w:rPr>
                <w:rFonts w:ascii="Arial"/>
                <w:color w:val="FF0000"/>
                <w:sz w:val="21"/>
              </w:rPr>
            </w:pPr>
          </w:p>
        </w:tc>
        <w:tc>
          <w:tcPr>
            <w:tcW w:w="5289" w:type="dxa"/>
            <w:vAlign w:val="top"/>
          </w:tcPr>
          <w:p w14:paraId="4640FB95">
            <w:pPr>
              <w:pStyle w:val="15"/>
              <w:spacing w:before="149" w:line="219" w:lineRule="auto"/>
              <w:ind w:left="383"/>
              <w:rPr>
                <w:color w:val="FF0000"/>
              </w:rPr>
            </w:pPr>
            <w:r>
              <w:rPr>
                <w:color w:val="FF0000"/>
              </w:rPr>
              <w:t>(领用量-甲方审核确定的图算量)/甲方审核确定的图算量</w:t>
            </w:r>
          </w:p>
        </w:tc>
      </w:tr>
      <w:tr w14:paraId="669AB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1415DAAC">
            <w:pPr>
              <w:pStyle w:val="15"/>
              <w:spacing w:before="152" w:line="221" w:lineRule="auto"/>
              <w:ind w:firstLine="360" w:firstLineChars="200"/>
              <w:jc w:val="left"/>
              <w:rPr>
                <w:color w:val="FF0000"/>
              </w:rPr>
            </w:pPr>
          </w:p>
        </w:tc>
        <w:tc>
          <w:tcPr>
            <w:tcW w:w="1019" w:type="dxa"/>
            <w:vAlign w:val="top"/>
          </w:tcPr>
          <w:p w14:paraId="6135BBAD">
            <w:pPr>
              <w:pStyle w:val="15"/>
              <w:spacing w:before="195" w:line="184" w:lineRule="auto"/>
              <w:ind w:left="411"/>
              <w:jc w:val="left"/>
              <w:rPr>
                <w:color w:val="FF0000"/>
              </w:rPr>
            </w:pPr>
          </w:p>
        </w:tc>
        <w:tc>
          <w:tcPr>
            <w:tcW w:w="1249" w:type="dxa"/>
            <w:vMerge w:val="continue"/>
            <w:tcBorders>
              <w:top w:val="nil"/>
              <w:bottom w:val="nil"/>
            </w:tcBorders>
            <w:vAlign w:val="top"/>
          </w:tcPr>
          <w:p w14:paraId="1698439D">
            <w:pPr>
              <w:rPr>
                <w:rFonts w:ascii="Arial"/>
                <w:color w:val="FF0000"/>
                <w:sz w:val="21"/>
              </w:rPr>
            </w:pPr>
          </w:p>
        </w:tc>
        <w:tc>
          <w:tcPr>
            <w:tcW w:w="5289" w:type="dxa"/>
            <w:vAlign w:val="top"/>
          </w:tcPr>
          <w:p w14:paraId="4CD96F14">
            <w:pPr>
              <w:pStyle w:val="15"/>
              <w:spacing w:before="150" w:line="219" w:lineRule="auto"/>
              <w:ind w:left="383"/>
              <w:rPr>
                <w:color w:val="FF0000"/>
              </w:rPr>
            </w:pPr>
            <w:r>
              <w:rPr>
                <w:color w:val="FF0000"/>
              </w:rPr>
              <w:t>(领用量-甲方审核确定的图算量)/甲方审核确定的图算量</w:t>
            </w:r>
          </w:p>
        </w:tc>
      </w:tr>
      <w:tr w14:paraId="21659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5EE5A922">
            <w:pPr>
              <w:pStyle w:val="15"/>
              <w:spacing w:before="152" w:line="221" w:lineRule="auto"/>
              <w:jc w:val="left"/>
              <w:rPr>
                <w:rFonts w:hint="default" w:eastAsia="宋体"/>
                <w:color w:val="FF0000"/>
                <w:lang w:val="en-US" w:eastAsia="zh-CN"/>
              </w:rPr>
            </w:pPr>
          </w:p>
        </w:tc>
        <w:tc>
          <w:tcPr>
            <w:tcW w:w="1019" w:type="dxa"/>
            <w:vAlign w:val="top"/>
          </w:tcPr>
          <w:p w14:paraId="3F48EA40">
            <w:pPr>
              <w:pStyle w:val="15"/>
              <w:spacing w:before="195" w:line="184" w:lineRule="auto"/>
              <w:ind w:left="411"/>
              <w:jc w:val="left"/>
              <w:rPr>
                <w:rFonts w:hint="default" w:eastAsia="宋体"/>
                <w:color w:val="FF0000"/>
                <w:spacing w:val="-6"/>
                <w:lang w:val="en-US" w:eastAsia="zh-CN"/>
              </w:rPr>
            </w:pPr>
          </w:p>
        </w:tc>
        <w:tc>
          <w:tcPr>
            <w:tcW w:w="1249" w:type="dxa"/>
            <w:vMerge w:val="continue"/>
            <w:tcBorders>
              <w:top w:val="nil"/>
              <w:bottom w:val="nil"/>
            </w:tcBorders>
            <w:vAlign w:val="top"/>
          </w:tcPr>
          <w:p w14:paraId="0FCC6DB8">
            <w:pPr>
              <w:rPr>
                <w:rFonts w:ascii="Arial"/>
                <w:color w:val="FF0000"/>
                <w:sz w:val="21"/>
              </w:rPr>
            </w:pPr>
          </w:p>
        </w:tc>
        <w:tc>
          <w:tcPr>
            <w:tcW w:w="5289" w:type="dxa"/>
            <w:vAlign w:val="top"/>
          </w:tcPr>
          <w:p w14:paraId="327E6C0C">
            <w:pPr>
              <w:pStyle w:val="15"/>
              <w:spacing w:before="150" w:line="219" w:lineRule="auto"/>
              <w:ind w:left="383"/>
              <w:rPr>
                <w:color w:val="FF0000"/>
              </w:rPr>
            </w:pPr>
            <w:r>
              <w:rPr>
                <w:color w:val="FF0000"/>
              </w:rPr>
              <w:t>(领用量-甲方审核确定的图算量)/甲方审核确定的图算量</w:t>
            </w:r>
          </w:p>
        </w:tc>
      </w:tr>
      <w:tr w14:paraId="077DB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785F9CC3">
            <w:pPr>
              <w:pStyle w:val="15"/>
              <w:spacing w:before="151" w:line="219" w:lineRule="auto"/>
              <w:ind w:left="505"/>
              <w:jc w:val="left"/>
              <w:rPr>
                <w:color w:val="FF0000"/>
              </w:rPr>
            </w:pPr>
          </w:p>
        </w:tc>
        <w:tc>
          <w:tcPr>
            <w:tcW w:w="1019" w:type="dxa"/>
            <w:vAlign w:val="top"/>
          </w:tcPr>
          <w:p w14:paraId="1F276740">
            <w:pPr>
              <w:pStyle w:val="15"/>
              <w:spacing w:before="157" w:line="224" w:lineRule="auto"/>
              <w:ind w:left="451"/>
              <w:jc w:val="left"/>
              <w:rPr>
                <w:color w:val="FF0000"/>
              </w:rPr>
            </w:pPr>
          </w:p>
        </w:tc>
        <w:tc>
          <w:tcPr>
            <w:tcW w:w="1249" w:type="dxa"/>
            <w:vMerge w:val="continue"/>
            <w:tcBorders>
              <w:top w:val="nil"/>
              <w:bottom w:val="nil"/>
            </w:tcBorders>
            <w:vAlign w:val="top"/>
          </w:tcPr>
          <w:p w14:paraId="079B76D7">
            <w:pPr>
              <w:rPr>
                <w:rFonts w:ascii="Arial"/>
                <w:color w:val="FF0000"/>
                <w:sz w:val="21"/>
              </w:rPr>
            </w:pPr>
          </w:p>
        </w:tc>
        <w:tc>
          <w:tcPr>
            <w:tcW w:w="5289" w:type="dxa"/>
            <w:vAlign w:val="top"/>
          </w:tcPr>
          <w:p w14:paraId="4AEE86EC">
            <w:pPr>
              <w:pStyle w:val="15"/>
              <w:spacing w:before="152" w:line="219" w:lineRule="auto"/>
              <w:ind w:left="383"/>
              <w:rPr>
                <w:color w:val="FF0000"/>
              </w:rPr>
            </w:pPr>
            <w:r>
              <w:rPr>
                <w:color w:val="FF0000"/>
              </w:rPr>
              <w:t>(领用量-甲方审核确定的图算量)/甲方审核确定的图算量</w:t>
            </w:r>
          </w:p>
        </w:tc>
      </w:tr>
      <w:tr w14:paraId="15A98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5D2A9241">
            <w:pPr>
              <w:pStyle w:val="15"/>
              <w:spacing w:before="142" w:line="219" w:lineRule="auto"/>
              <w:ind w:left="414"/>
              <w:jc w:val="left"/>
              <w:rPr>
                <w:color w:val="FF0000"/>
              </w:rPr>
            </w:pPr>
          </w:p>
        </w:tc>
        <w:tc>
          <w:tcPr>
            <w:tcW w:w="1019" w:type="dxa"/>
            <w:vAlign w:val="top"/>
          </w:tcPr>
          <w:p w14:paraId="02622948">
            <w:pPr>
              <w:pStyle w:val="15"/>
              <w:spacing w:before="189" w:line="183" w:lineRule="auto"/>
              <w:ind w:left="321"/>
              <w:jc w:val="left"/>
              <w:rPr>
                <w:color w:val="FF0000"/>
              </w:rPr>
            </w:pPr>
          </w:p>
        </w:tc>
        <w:tc>
          <w:tcPr>
            <w:tcW w:w="1249" w:type="dxa"/>
            <w:vMerge w:val="continue"/>
            <w:tcBorders>
              <w:top w:val="nil"/>
              <w:bottom w:val="nil"/>
            </w:tcBorders>
            <w:vAlign w:val="top"/>
          </w:tcPr>
          <w:p w14:paraId="71D8335C">
            <w:pPr>
              <w:rPr>
                <w:rFonts w:ascii="Arial"/>
                <w:color w:val="FF0000"/>
                <w:sz w:val="21"/>
              </w:rPr>
            </w:pPr>
          </w:p>
        </w:tc>
        <w:tc>
          <w:tcPr>
            <w:tcW w:w="5289" w:type="dxa"/>
            <w:vAlign w:val="top"/>
          </w:tcPr>
          <w:p w14:paraId="373FDC58">
            <w:pPr>
              <w:pStyle w:val="15"/>
              <w:spacing w:before="143" w:line="219" w:lineRule="auto"/>
              <w:ind w:left="383"/>
              <w:rPr>
                <w:color w:val="FF0000"/>
              </w:rPr>
            </w:pPr>
            <w:r>
              <w:rPr>
                <w:color w:val="FF0000"/>
              </w:rPr>
              <w:t>(领用量-甲方审核确定的图算量)/甲方审核确定的图算量</w:t>
            </w:r>
          </w:p>
        </w:tc>
      </w:tr>
      <w:tr w14:paraId="0601C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24732CCF">
            <w:pPr>
              <w:pStyle w:val="15"/>
              <w:spacing w:before="154" w:line="219" w:lineRule="auto"/>
              <w:ind w:left="505"/>
              <w:jc w:val="left"/>
              <w:rPr>
                <w:color w:val="FF0000"/>
              </w:rPr>
            </w:pPr>
          </w:p>
        </w:tc>
        <w:tc>
          <w:tcPr>
            <w:tcW w:w="1019" w:type="dxa"/>
            <w:vAlign w:val="top"/>
          </w:tcPr>
          <w:p w14:paraId="6CDA3697">
            <w:pPr>
              <w:pStyle w:val="15"/>
              <w:spacing w:before="200" w:line="183" w:lineRule="auto"/>
              <w:ind w:firstLine="360" w:firstLineChars="200"/>
              <w:jc w:val="left"/>
              <w:rPr>
                <w:color w:val="FF0000"/>
              </w:rPr>
            </w:pPr>
          </w:p>
        </w:tc>
        <w:tc>
          <w:tcPr>
            <w:tcW w:w="1249" w:type="dxa"/>
            <w:vMerge w:val="continue"/>
            <w:tcBorders>
              <w:top w:val="nil"/>
              <w:bottom w:val="nil"/>
            </w:tcBorders>
            <w:vAlign w:val="top"/>
          </w:tcPr>
          <w:p w14:paraId="11665B8E">
            <w:pPr>
              <w:rPr>
                <w:rFonts w:ascii="Arial"/>
                <w:color w:val="FF0000"/>
                <w:sz w:val="21"/>
              </w:rPr>
            </w:pPr>
          </w:p>
        </w:tc>
        <w:tc>
          <w:tcPr>
            <w:tcW w:w="5289" w:type="dxa"/>
            <w:vAlign w:val="top"/>
          </w:tcPr>
          <w:p w14:paraId="2B6BC379">
            <w:pPr>
              <w:pStyle w:val="15"/>
              <w:spacing w:before="154" w:line="219" w:lineRule="auto"/>
              <w:ind w:left="383"/>
              <w:rPr>
                <w:color w:val="FF0000"/>
              </w:rPr>
            </w:pPr>
            <w:r>
              <w:rPr>
                <w:color w:val="FF0000"/>
              </w:rPr>
              <w:t>(领用量-甲方审核确定的图算量)/甲方审核确定的图算量</w:t>
            </w:r>
          </w:p>
        </w:tc>
      </w:tr>
      <w:tr w14:paraId="653BA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7F4B9FA">
            <w:pPr>
              <w:pStyle w:val="15"/>
              <w:spacing w:before="155" w:line="219" w:lineRule="auto"/>
              <w:ind w:left="414"/>
              <w:jc w:val="left"/>
              <w:rPr>
                <w:color w:val="FF0000"/>
              </w:rPr>
            </w:pPr>
          </w:p>
        </w:tc>
        <w:tc>
          <w:tcPr>
            <w:tcW w:w="1019" w:type="dxa"/>
            <w:vAlign w:val="top"/>
          </w:tcPr>
          <w:p w14:paraId="17FCC16C">
            <w:pPr>
              <w:pStyle w:val="15"/>
              <w:spacing w:before="200" w:line="184" w:lineRule="auto"/>
              <w:ind w:left="411"/>
              <w:jc w:val="left"/>
              <w:rPr>
                <w:color w:val="FF0000"/>
              </w:rPr>
            </w:pPr>
          </w:p>
        </w:tc>
        <w:tc>
          <w:tcPr>
            <w:tcW w:w="1249" w:type="dxa"/>
            <w:vMerge w:val="continue"/>
            <w:tcBorders>
              <w:top w:val="nil"/>
              <w:bottom w:val="nil"/>
            </w:tcBorders>
            <w:vAlign w:val="top"/>
          </w:tcPr>
          <w:p w14:paraId="5EE1B46D">
            <w:pPr>
              <w:rPr>
                <w:rFonts w:ascii="Arial"/>
                <w:color w:val="FF0000"/>
                <w:sz w:val="21"/>
              </w:rPr>
            </w:pPr>
          </w:p>
        </w:tc>
        <w:tc>
          <w:tcPr>
            <w:tcW w:w="5289" w:type="dxa"/>
            <w:vAlign w:val="top"/>
          </w:tcPr>
          <w:p w14:paraId="31746701">
            <w:pPr>
              <w:pStyle w:val="15"/>
              <w:spacing w:before="155" w:line="219" w:lineRule="auto"/>
              <w:ind w:left="383"/>
              <w:rPr>
                <w:color w:val="FF0000"/>
              </w:rPr>
            </w:pPr>
            <w:r>
              <w:rPr>
                <w:color w:val="FF0000"/>
              </w:rPr>
              <w:t>(领用量-甲方审核确定的图算量)/甲方审核确定的图算量</w:t>
            </w:r>
          </w:p>
        </w:tc>
      </w:tr>
      <w:tr w14:paraId="76C9D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764FED13">
            <w:pPr>
              <w:pStyle w:val="15"/>
              <w:spacing w:before="146" w:line="219" w:lineRule="auto"/>
              <w:ind w:firstLine="180" w:firstLineChars="100"/>
              <w:jc w:val="left"/>
              <w:rPr>
                <w:rFonts w:hint="default" w:eastAsia="宋体"/>
                <w:color w:val="FF0000"/>
                <w:lang w:val="en-US" w:eastAsia="zh-CN"/>
              </w:rPr>
            </w:pPr>
          </w:p>
        </w:tc>
        <w:tc>
          <w:tcPr>
            <w:tcW w:w="1019" w:type="dxa"/>
            <w:vAlign w:val="top"/>
          </w:tcPr>
          <w:p w14:paraId="09543B04">
            <w:pPr>
              <w:pStyle w:val="15"/>
              <w:spacing w:before="191" w:line="184" w:lineRule="auto"/>
              <w:ind w:left="411"/>
              <w:jc w:val="left"/>
              <w:rPr>
                <w:color w:val="FF0000"/>
              </w:rPr>
            </w:pPr>
          </w:p>
        </w:tc>
        <w:tc>
          <w:tcPr>
            <w:tcW w:w="1249" w:type="dxa"/>
            <w:vMerge w:val="continue"/>
            <w:tcBorders>
              <w:top w:val="nil"/>
              <w:bottom w:val="nil"/>
            </w:tcBorders>
            <w:vAlign w:val="top"/>
          </w:tcPr>
          <w:p w14:paraId="652D295E">
            <w:pPr>
              <w:rPr>
                <w:rFonts w:ascii="Arial"/>
                <w:color w:val="FF0000"/>
                <w:sz w:val="21"/>
              </w:rPr>
            </w:pPr>
          </w:p>
        </w:tc>
        <w:tc>
          <w:tcPr>
            <w:tcW w:w="5289" w:type="dxa"/>
            <w:vAlign w:val="top"/>
          </w:tcPr>
          <w:p w14:paraId="399DD170">
            <w:pPr>
              <w:pStyle w:val="15"/>
              <w:spacing w:before="146" w:line="219" w:lineRule="auto"/>
              <w:ind w:left="383"/>
              <w:rPr>
                <w:color w:val="FF0000"/>
              </w:rPr>
            </w:pPr>
            <w:r>
              <w:rPr>
                <w:color w:val="FF0000"/>
              </w:rPr>
              <w:t>(领用量-甲方审核确定的图算量)/甲方审核确定的图算量</w:t>
            </w:r>
          </w:p>
        </w:tc>
      </w:tr>
      <w:tr w14:paraId="0ADC6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9FE58CB">
            <w:pPr>
              <w:pStyle w:val="15"/>
              <w:spacing w:before="146" w:line="219" w:lineRule="auto"/>
              <w:ind w:firstLine="180" w:firstLineChars="100"/>
              <w:jc w:val="left"/>
              <w:rPr>
                <w:rFonts w:hint="default"/>
                <w:color w:val="FF0000"/>
                <w:lang w:val="en-US" w:eastAsia="zh-CN"/>
              </w:rPr>
            </w:pPr>
          </w:p>
        </w:tc>
        <w:tc>
          <w:tcPr>
            <w:tcW w:w="1019" w:type="dxa"/>
            <w:vAlign w:val="top"/>
          </w:tcPr>
          <w:p w14:paraId="4DB31B25">
            <w:pPr>
              <w:pStyle w:val="15"/>
              <w:spacing w:before="191" w:line="184" w:lineRule="auto"/>
              <w:ind w:left="411"/>
              <w:jc w:val="left"/>
              <w:rPr>
                <w:color w:val="FF0000"/>
                <w:spacing w:val="-6"/>
              </w:rPr>
            </w:pPr>
          </w:p>
        </w:tc>
        <w:tc>
          <w:tcPr>
            <w:tcW w:w="1249" w:type="dxa"/>
            <w:vMerge w:val="continue"/>
            <w:tcBorders>
              <w:top w:val="nil"/>
              <w:bottom w:val="nil"/>
            </w:tcBorders>
            <w:vAlign w:val="top"/>
          </w:tcPr>
          <w:p w14:paraId="629F3F60">
            <w:pPr>
              <w:rPr>
                <w:rFonts w:ascii="Arial"/>
                <w:color w:val="FF0000"/>
                <w:sz w:val="21"/>
              </w:rPr>
            </w:pPr>
          </w:p>
        </w:tc>
        <w:tc>
          <w:tcPr>
            <w:tcW w:w="5289" w:type="dxa"/>
            <w:vAlign w:val="top"/>
          </w:tcPr>
          <w:p w14:paraId="506F9130">
            <w:pPr>
              <w:pStyle w:val="15"/>
              <w:spacing w:before="146" w:line="219" w:lineRule="auto"/>
              <w:ind w:left="383"/>
              <w:rPr>
                <w:rFonts w:hint="default" w:eastAsia="宋体"/>
                <w:color w:val="FF0000"/>
                <w:lang w:val="en-US" w:eastAsia="zh-CN"/>
              </w:rPr>
            </w:pPr>
            <w:r>
              <w:rPr>
                <w:color w:val="FF0000"/>
              </w:rPr>
              <w:t>(领用量-甲方审核确定的</w:t>
            </w:r>
            <w:r>
              <w:rPr>
                <w:rFonts w:hint="eastAsia"/>
                <w:color w:val="FF0000"/>
                <w:lang w:val="en-US" w:eastAsia="zh-CN"/>
              </w:rPr>
              <w:t>施工方案用量</w:t>
            </w:r>
            <w:r>
              <w:rPr>
                <w:color w:val="FF0000"/>
              </w:rPr>
              <w:t>)/甲方审核确定的</w:t>
            </w:r>
            <w:r>
              <w:rPr>
                <w:rFonts w:hint="eastAsia"/>
                <w:color w:val="FF0000"/>
                <w:lang w:val="en-US" w:eastAsia="zh-CN"/>
              </w:rPr>
              <w:t>施工方案用量</w:t>
            </w:r>
          </w:p>
        </w:tc>
      </w:tr>
      <w:tr w14:paraId="7051C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22A8487B">
            <w:pPr>
              <w:pStyle w:val="15"/>
              <w:spacing w:before="146" w:line="219" w:lineRule="auto"/>
              <w:ind w:firstLine="180" w:firstLineChars="100"/>
              <w:jc w:val="left"/>
              <w:rPr>
                <w:rFonts w:hint="default"/>
                <w:color w:val="FF0000"/>
                <w:lang w:val="en-US" w:eastAsia="zh-CN"/>
              </w:rPr>
            </w:pPr>
          </w:p>
        </w:tc>
        <w:tc>
          <w:tcPr>
            <w:tcW w:w="1019" w:type="dxa"/>
            <w:vAlign w:val="top"/>
          </w:tcPr>
          <w:p w14:paraId="600AC0FF">
            <w:pPr>
              <w:pStyle w:val="15"/>
              <w:spacing w:before="191" w:line="184" w:lineRule="auto"/>
              <w:ind w:left="411"/>
              <w:jc w:val="left"/>
              <w:rPr>
                <w:rFonts w:hint="eastAsia" w:eastAsia="宋体"/>
                <w:color w:val="FF0000"/>
                <w:spacing w:val="-6"/>
                <w:lang w:val="en-US" w:eastAsia="zh-CN"/>
              </w:rPr>
            </w:pPr>
          </w:p>
        </w:tc>
        <w:tc>
          <w:tcPr>
            <w:tcW w:w="1249" w:type="dxa"/>
            <w:vMerge w:val="continue"/>
            <w:tcBorders>
              <w:top w:val="nil"/>
              <w:bottom w:val="nil"/>
            </w:tcBorders>
            <w:vAlign w:val="top"/>
          </w:tcPr>
          <w:p w14:paraId="0AED9FAC">
            <w:pPr>
              <w:rPr>
                <w:rFonts w:ascii="Arial"/>
                <w:color w:val="FF0000"/>
                <w:sz w:val="21"/>
              </w:rPr>
            </w:pPr>
          </w:p>
        </w:tc>
        <w:tc>
          <w:tcPr>
            <w:tcW w:w="5289" w:type="dxa"/>
            <w:vAlign w:val="top"/>
          </w:tcPr>
          <w:p w14:paraId="5CCAC78E">
            <w:pPr>
              <w:pStyle w:val="15"/>
              <w:spacing w:before="146" w:line="219" w:lineRule="auto"/>
              <w:ind w:left="383"/>
              <w:rPr>
                <w:color w:val="FF0000"/>
              </w:rPr>
            </w:pPr>
            <w:r>
              <w:rPr>
                <w:color w:val="FF0000"/>
              </w:rPr>
              <w:t>(领用量-甲方审核确定的图算量)/甲方审核确定的图算量</w:t>
            </w:r>
          </w:p>
        </w:tc>
      </w:tr>
      <w:tr w14:paraId="25849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02E6D6A5">
            <w:pPr>
              <w:pStyle w:val="15"/>
              <w:spacing w:before="157" w:line="219" w:lineRule="auto"/>
              <w:jc w:val="left"/>
              <w:rPr>
                <w:rFonts w:hint="default" w:eastAsia="宋体"/>
                <w:color w:val="FF0000"/>
                <w:lang w:val="en-US" w:eastAsia="zh-CN"/>
              </w:rPr>
            </w:pPr>
          </w:p>
        </w:tc>
        <w:tc>
          <w:tcPr>
            <w:tcW w:w="1019" w:type="dxa"/>
            <w:vAlign w:val="top"/>
          </w:tcPr>
          <w:p w14:paraId="7C4E576F">
            <w:pPr>
              <w:pStyle w:val="15"/>
              <w:spacing w:before="202" w:line="184" w:lineRule="auto"/>
              <w:ind w:left="411"/>
              <w:jc w:val="left"/>
              <w:rPr>
                <w:color w:val="FF0000"/>
              </w:rPr>
            </w:pPr>
          </w:p>
        </w:tc>
        <w:tc>
          <w:tcPr>
            <w:tcW w:w="1249" w:type="dxa"/>
            <w:vMerge w:val="continue"/>
            <w:tcBorders>
              <w:top w:val="nil"/>
            </w:tcBorders>
            <w:vAlign w:val="top"/>
          </w:tcPr>
          <w:p w14:paraId="7E8C57E8">
            <w:pPr>
              <w:rPr>
                <w:rFonts w:ascii="Arial"/>
                <w:color w:val="FF0000"/>
                <w:sz w:val="21"/>
              </w:rPr>
            </w:pPr>
          </w:p>
        </w:tc>
        <w:tc>
          <w:tcPr>
            <w:tcW w:w="5289" w:type="dxa"/>
            <w:vAlign w:val="top"/>
          </w:tcPr>
          <w:p w14:paraId="3274C5AA">
            <w:pPr>
              <w:pStyle w:val="15"/>
              <w:spacing w:before="157" w:line="219" w:lineRule="auto"/>
              <w:ind w:left="383"/>
              <w:rPr>
                <w:color w:val="FF0000"/>
              </w:rPr>
            </w:pPr>
            <w:r>
              <w:rPr>
                <w:color w:val="FF0000"/>
              </w:rPr>
              <w:t>(领用量-甲方审核确定的图算量)/甲方审核确定的图算量</w:t>
            </w:r>
          </w:p>
        </w:tc>
      </w:tr>
    </w:tbl>
    <w:p w14:paraId="298163B3">
      <w:pPr>
        <w:spacing w:before="100" w:line="219" w:lineRule="auto"/>
        <w:ind w:left="788"/>
        <w:outlineLvl w:val="1"/>
        <w:rPr>
          <w:rFonts w:ascii="宋体" w:hAnsi="宋体" w:eastAsia="宋体" w:cs="宋体"/>
          <w:color w:val="auto"/>
          <w:sz w:val="25"/>
          <w:szCs w:val="25"/>
        </w:rPr>
      </w:pPr>
      <w:r>
        <w:rPr>
          <w:rFonts w:ascii="宋体" w:hAnsi="宋体" w:eastAsia="宋体" w:cs="宋体"/>
          <w:b/>
          <w:bCs/>
          <w:color w:val="auto"/>
          <w:spacing w:val="-3"/>
          <w:sz w:val="25"/>
          <w:szCs w:val="25"/>
        </w:rPr>
        <w:t>(三)甲供材管理</w:t>
      </w:r>
    </w:p>
    <w:p w14:paraId="461B08F9">
      <w:pPr>
        <w:spacing w:before="206" w:line="332" w:lineRule="auto"/>
        <w:ind w:left="135" w:right="466" w:firstLine="539"/>
        <w:rPr>
          <w:rFonts w:ascii="仿宋" w:hAnsi="仿宋" w:eastAsia="仿宋" w:cs="仿宋"/>
          <w:color w:val="auto"/>
          <w:sz w:val="25"/>
          <w:szCs w:val="25"/>
        </w:rPr>
      </w:pPr>
      <w:r>
        <w:rPr>
          <w:rFonts w:ascii="仿宋" w:hAnsi="仿宋" w:eastAsia="仿宋" w:cs="仿宋"/>
          <w:color w:val="auto"/>
          <w:spacing w:val="2"/>
          <w:sz w:val="25"/>
          <w:szCs w:val="25"/>
        </w:rPr>
        <w:t>乙方授权</w:t>
      </w:r>
      <w:r>
        <w:rPr>
          <w:rFonts w:hint="eastAsia" w:ascii="仿宋" w:hAnsi="仿宋" w:eastAsia="仿宋" w:cs="仿宋"/>
          <w:b/>
          <w:bCs/>
          <w:color w:val="auto"/>
          <w:spacing w:val="2"/>
          <w:sz w:val="25"/>
          <w:szCs w:val="25"/>
          <w:u w:val="single" w:color="auto"/>
          <w:lang w:val="en-US" w:eastAsia="zh-CN"/>
        </w:rPr>
        <w:t xml:space="preserve">    </w:t>
      </w:r>
      <w:r>
        <w:rPr>
          <w:rFonts w:ascii="仿宋" w:hAnsi="仿宋" w:eastAsia="仿宋" w:cs="仿宋"/>
          <w:color w:val="auto"/>
          <w:spacing w:val="-39"/>
          <w:sz w:val="25"/>
          <w:szCs w:val="25"/>
        </w:rPr>
        <w:t xml:space="preserve"> </w:t>
      </w:r>
      <w:r>
        <w:rPr>
          <w:rFonts w:ascii="仿宋" w:hAnsi="仿宋" w:eastAsia="仿宋" w:cs="仿宋"/>
          <w:color w:val="auto"/>
          <w:spacing w:val="2"/>
          <w:sz w:val="25"/>
          <w:szCs w:val="25"/>
        </w:rPr>
        <w:t>(身份证号码：</w:t>
      </w:r>
      <w:r>
        <w:rPr>
          <w:rFonts w:ascii="Times New Roman" w:hAnsi="Times New Roman" w:eastAsia="Times New Roman" w:cs="Times New Roman"/>
          <w:color w:val="auto"/>
          <w:spacing w:val="-50"/>
          <w:sz w:val="25"/>
          <w:szCs w:val="25"/>
          <w:u w:val="single" w:color="auto"/>
        </w:rPr>
        <w:t xml:space="preserve"> </w:t>
      </w:r>
      <w:r>
        <w:rPr>
          <w:rFonts w:hint="eastAsia" w:ascii="Times New Roman" w:hAnsi="Times New Roman" w:eastAsia="宋体" w:cs="Times New Roman"/>
          <w:color w:val="auto"/>
          <w:spacing w:val="2"/>
          <w:sz w:val="25"/>
          <w:szCs w:val="25"/>
          <w:u w:val="single" w:color="auto"/>
          <w:lang w:val="en-US" w:eastAsia="zh-CN"/>
        </w:rPr>
        <w:t xml:space="preserve">                     </w:t>
      </w:r>
      <w:r>
        <w:rPr>
          <w:rFonts w:ascii="Times New Roman" w:hAnsi="Times New Roman" w:eastAsia="Times New Roman" w:cs="Times New Roman"/>
          <w:color w:val="auto"/>
          <w:spacing w:val="1"/>
          <w:sz w:val="25"/>
          <w:szCs w:val="25"/>
          <w:u w:val="single" w:color="auto"/>
        </w:rPr>
        <w:t xml:space="preserve">   </w:t>
      </w:r>
      <w:r>
        <w:rPr>
          <w:rFonts w:ascii="仿宋" w:hAnsi="仿宋" w:eastAsia="仿宋" w:cs="仿宋"/>
          <w:color w:val="auto"/>
          <w:spacing w:val="1"/>
          <w:sz w:val="25"/>
          <w:szCs w:val="25"/>
        </w:rPr>
        <w:t>、联系方式：</w:t>
      </w:r>
      <w:r>
        <w:rPr>
          <w:rFonts w:hint="eastAsia" w:ascii="Times New Roman" w:hAnsi="Times New Roman" w:eastAsia="宋体" w:cs="Times New Roman"/>
          <w:color w:val="auto"/>
          <w:spacing w:val="-4"/>
          <w:sz w:val="25"/>
          <w:szCs w:val="25"/>
          <w:u w:val="single" w:color="auto"/>
          <w:lang w:val="en-US" w:eastAsia="zh-CN"/>
        </w:rPr>
        <w:t xml:space="preserve">                   </w:t>
      </w:r>
      <w:r>
        <w:rPr>
          <w:rFonts w:ascii="仿宋" w:hAnsi="仿宋" w:eastAsia="仿宋" w:cs="仿宋"/>
          <w:color w:val="auto"/>
          <w:spacing w:val="-4"/>
          <w:sz w:val="25"/>
          <w:szCs w:val="25"/>
        </w:rPr>
        <w:t>)为材料联络人员，负责对甲方项目部组织进场的材料进行质量检</w:t>
      </w:r>
      <w:r>
        <w:rPr>
          <w:rFonts w:ascii="仿宋" w:hAnsi="仿宋" w:eastAsia="仿宋" w:cs="仿宋"/>
          <w:color w:val="auto"/>
          <w:spacing w:val="-12"/>
          <w:sz w:val="25"/>
          <w:szCs w:val="25"/>
        </w:rPr>
        <w:t>查、点验数量并签字确认。乙方应对相应授权人员出具授权委托</w:t>
      </w:r>
      <w:r>
        <w:rPr>
          <w:rFonts w:ascii="仿宋" w:hAnsi="仿宋" w:eastAsia="仿宋" w:cs="仿宋"/>
          <w:color w:val="auto"/>
          <w:spacing w:val="-13"/>
          <w:sz w:val="25"/>
          <w:szCs w:val="25"/>
        </w:rPr>
        <w:t>书，明确授权人</w:t>
      </w:r>
      <w:r>
        <w:rPr>
          <w:rFonts w:ascii="仿宋" w:hAnsi="仿宋" w:eastAsia="仿宋" w:cs="仿宋"/>
          <w:color w:val="auto"/>
          <w:spacing w:val="-10"/>
          <w:sz w:val="25"/>
          <w:szCs w:val="25"/>
        </w:rPr>
        <w:t>和被授权人信息、授权时间、授权范围等信息。</w:t>
      </w:r>
    </w:p>
    <w:p w14:paraId="5600F443">
      <w:pPr>
        <w:spacing w:before="79" w:line="328" w:lineRule="auto"/>
        <w:ind w:left="135" w:right="410" w:firstLine="499"/>
        <w:rPr>
          <w:rFonts w:ascii="仿宋" w:hAnsi="仿宋" w:eastAsia="仿宋" w:cs="仿宋"/>
          <w:color w:val="auto"/>
          <w:sz w:val="25"/>
          <w:szCs w:val="25"/>
          <w:highlight w:val="none"/>
        </w:rPr>
      </w:pPr>
      <w:r>
        <w:rPr>
          <w:rFonts w:ascii="仿宋" w:hAnsi="仿宋" w:eastAsia="仿宋" w:cs="仿宋"/>
          <w:color w:val="auto"/>
          <w:spacing w:val="-11"/>
          <w:sz w:val="25"/>
          <w:szCs w:val="25"/>
          <w:highlight w:val="none"/>
        </w:rPr>
        <w:t>施工人员须佩戴统一的安全帽、穿着统一的反光背心，安全帽及反光背</w:t>
      </w:r>
      <w:r>
        <w:rPr>
          <w:rFonts w:ascii="仿宋" w:hAnsi="仿宋" w:eastAsia="仿宋" w:cs="仿宋"/>
          <w:color w:val="auto"/>
          <w:spacing w:val="-12"/>
          <w:sz w:val="25"/>
          <w:szCs w:val="25"/>
          <w:highlight w:val="none"/>
        </w:rPr>
        <w:t>心由</w:t>
      </w:r>
      <w:r>
        <w:rPr>
          <w:rFonts w:ascii="仿宋" w:hAnsi="仿宋" w:eastAsia="仿宋" w:cs="仿宋"/>
          <w:color w:val="auto"/>
          <w:spacing w:val="-10"/>
          <w:sz w:val="25"/>
          <w:szCs w:val="25"/>
          <w:highlight w:val="none"/>
        </w:rPr>
        <w:t>甲方根据乙方进场施工人员数量进行提供，施工过程中由乙方负责使用及保管，</w:t>
      </w:r>
      <w:r>
        <w:rPr>
          <w:rFonts w:hint="eastAsia" w:ascii="仿宋" w:hAnsi="仿宋" w:eastAsia="仿宋" w:cs="仿宋"/>
          <w:color w:val="auto"/>
          <w:spacing w:val="-10"/>
          <w:sz w:val="25"/>
          <w:szCs w:val="25"/>
          <w:highlight w:val="none"/>
          <w:lang w:val="en-US" w:eastAsia="zh-CN"/>
        </w:rPr>
        <w:t>完工后按照发放数量统一交回甲方，不足部分甲方按照采购价在乙方计量款中扣除</w:t>
      </w:r>
      <w:r>
        <w:rPr>
          <w:rFonts w:ascii="仿宋" w:hAnsi="仿宋" w:eastAsia="仿宋" w:cs="仿宋"/>
          <w:color w:val="auto"/>
          <w:spacing w:val="-10"/>
          <w:sz w:val="25"/>
          <w:szCs w:val="25"/>
          <w:highlight w:val="none"/>
        </w:rPr>
        <w:t>。</w:t>
      </w:r>
    </w:p>
    <w:p w14:paraId="0AAACE7F">
      <w:pPr>
        <w:spacing w:before="61" w:line="219" w:lineRule="auto"/>
        <w:ind w:left="748"/>
        <w:outlineLvl w:val="1"/>
        <w:rPr>
          <w:rFonts w:ascii="仿宋" w:hAnsi="仿宋" w:eastAsia="仿宋" w:cs="仿宋"/>
          <w:color w:val="auto"/>
          <w:sz w:val="25"/>
          <w:szCs w:val="25"/>
        </w:rPr>
      </w:pPr>
      <w:r>
        <w:rPr>
          <w:rFonts w:ascii="仿宋" w:hAnsi="仿宋" w:eastAsia="仿宋" w:cs="仿宋"/>
          <w:b/>
          <w:bCs/>
          <w:color w:val="auto"/>
          <w:sz w:val="25"/>
          <w:szCs w:val="25"/>
        </w:rPr>
        <w:t>(四)周转性材料的管理</w:t>
      </w:r>
    </w:p>
    <w:p w14:paraId="4EC6BC71">
      <w:pPr>
        <w:spacing w:before="178" w:line="337" w:lineRule="auto"/>
        <w:ind w:left="135" w:right="444" w:firstLine="499"/>
        <w:jc w:val="both"/>
        <w:rPr>
          <w:rFonts w:ascii="仿宋" w:hAnsi="仿宋" w:eastAsia="仿宋" w:cs="仿宋"/>
          <w:color w:val="auto"/>
          <w:sz w:val="25"/>
          <w:szCs w:val="25"/>
        </w:rPr>
      </w:pPr>
      <w:r>
        <w:rPr>
          <w:rFonts w:ascii="仿宋" w:hAnsi="仿宋" w:eastAsia="仿宋" w:cs="仿宋"/>
          <w:color w:val="auto"/>
          <w:spacing w:val="-12"/>
          <w:sz w:val="25"/>
          <w:szCs w:val="25"/>
        </w:rPr>
        <w:t>乙方自备周转性材料必须在</w:t>
      </w:r>
      <w:r>
        <w:rPr>
          <w:rFonts w:hint="eastAsia" w:ascii="仿宋" w:hAnsi="仿宋" w:eastAsia="仿宋" w:cs="仿宋"/>
          <w:color w:val="auto"/>
          <w:spacing w:val="-12"/>
          <w:sz w:val="25"/>
          <w:szCs w:val="25"/>
          <w:lang w:val="en-US" w:eastAsia="zh-CN"/>
        </w:rPr>
        <w:t>进场前报甲方物资、安全、工程等部门共同验收并</w:t>
      </w:r>
      <w:r>
        <w:rPr>
          <w:rFonts w:ascii="仿宋" w:hAnsi="仿宋" w:eastAsia="仿宋" w:cs="仿宋"/>
          <w:color w:val="auto"/>
          <w:spacing w:val="-12"/>
          <w:sz w:val="25"/>
          <w:szCs w:val="25"/>
        </w:rPr>
        <w:t>备案，退场时由甲方物资部门对其周转性材料进行核实，办理周转性材料退场的相关手续</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乙方使用甲</w:t>
      </w:r>
      <w:r>
        <w:rPr>
          <w:rFonts w:ascii="仿宋" w:hAnsi="仿宋" w:eastAsia="仿宋" w:cs="仿宋"/>
          <w:color w:val="auto"/>
          <w:spacing w:val="-13"/>
          <w:sz w:val="25"/>
          <w:szCs w:val="25"/>
        </w:rPr>
        <w:t>方周转</w:t>
      </w:r>
      <w:r>
        <w:rPr>
          <w:rFonts w:ascii="仿宋" w:hAnsi="仿宋" w:eastAsia="仿宋" w:cs="仿宋"/>
          <w:color w:val="auto"/>
          <w:spacing w:val="-10"/>
          <w:sz w:val="25"/>
          <w:szCs w:val="25"/>
        </w:rPr>
        <w:t>性材料另行签订租赁协议。</w:t>
      </w:r>
    </w:p>
    <w:p w14:paraId="49B1BE46">
      <w:pPr>
        <w:spacing w:before="81" w:line="224" w:lineRule="auto"/>
        <w:ind w:left="483"/>
        <w:outlineLvl w:val="0"/>
        <w:rPr>
          <w:rFonts w:ascii="仿宋" w:hAnsi="仿宋" w:eastAsia="仿宋" w:cs="仿宋"/>
          <w:color w:val="auto"/>
          <w:sz w:val="25"/>
          <w:szCs w:val="25"/>
        </w:rPr>
      </w:pPr>
      <w:bookmarkStart w:id="15" w:name="bookmark31"/>
      <w:bookmarkEnd w:id="15"/>
      <w:bookmarkStart w:id="16" w:name="_Toc6244"/>
      <w:r>
        <w:rPr>
          <w:rFonts w:ascii="仿宋" w:hAnsi="仿宋" w:eastAsia="仿宋" w:cs="仿宋"/>
          <w:b/>
          <w:bCs/>
          <w:color w:val="auto"/>
          <w:spacing w:val="-6"/>
          <w:sz w:val="25"/>
          <w:szCs w:val="25"/>
        </w:rPr>
        <w:t>七、施工设备</w:t>
      </w:r>
      <w:bookmarkEnd w:id="16"/>
    </w:p>
    <w:p w14:paraId="74C22EA4">
      <w:pPr>
        <w:spacing w:before="160" w:line="305" w:lineRule="auto"/>
        <w:ind w:right="19" w:firstLine="479"/>
        <w:rPr>
          <w:rFonts w:ascii="仿宋" w:hAnsi="仿宋" w:eastAsia="仿宋" w:cs="仿宋"/>
          <w:color w:val="auto"/>
          <w:spacing w:val="-7"/>
          <w:sz w:val="25"/>
          <w:szCs w:val="25"/>
        </w:rPr>
      </w:pPr>
      <w:r>
        <w:rPr>
          <w:rFonts w:ascii="宋体" w:hAnsi="宋体" w:eastAsia="宋体" w:cs="宋体"/>
          <w:color w:val="auto"/>
          <w:spacing w:val="-2"/>
          <w:sz w:val="25"/>
          <w:szCs w:val="25"/>
        </w:rPr>
        <w:t>1、</w:t>
      </w:r>
      <w:r>
        <w:rPr>
          <w:rFonts w:hint="eastAsia" w:ascii="仿宋" w:hAnsi="仿宋" w:eastAsia="仿宋" w:cs="仿宋"/>
          <w:color w:val="auto"/>
          <w:spacing w:val="-7"/>
          <w:sz w:val="25"/>
          <w:szCs w:val="25"/>
          <w:lang w:val="en-US" w:eastAsia="zh-CN"/>
        </w:rPr>
        <w:t>除塔吊、施工电梯、吊车甲供外，其余设备</w:t>
      </w:r>
      <w:r>
        <w:rPr>
          <w:rFonts w:ascii="仿宋" w:hAnsi="仿宋" w:eastAsia="仿宋" w:cs="仿宋"/>
          <w:color w:val="auto"/>
          <w:spacing w:val="-7"/>
          <w:sz w:val="25"/>
          <w:szCs w:val="25"/>
        </w:rPr>
        <w:t xml:space="preserve">乙方根据项目要求自行考虑。 </w:t>
      </w:r>
    </w:p>
    <w:p w14:paraId="7F1CEDC1">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67F852F0">
      <w:pPr>
        <w:spacing w:before="169" w:line="322" w:lineRule="auto"/>
        <w:ind w:right="19" w:firstLine="47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乙方租赁或自购的机具设备，由甲乙双方共同</w:t>
      </w:r>
      <w:r>
        <w:rPr>
          <w:rFonts w:ascii="仿宋" w:hAnsi="仿宋" w:eastAsia="仿宋" w:cs="仿宋"/>
          <w:color w:val="auto"/>
          <w:spacing w:val="-9"/>
          <w:sz w:val="25"/>
          <w:szCs w:val="25"/>
        </w:rPr>
        <w:t>或委托</w:t>
      </w:r>
      <w:r>
        <w:rPr>
          <w:rFonts w:ascii="仿宋" w:hAnsi="仿宋" w:eastAsia="仿宋" w:cs="仿宋"/>
          <w:color w:val="auto"/>
          <w:spacing w:val="-11"/>
          <w:sz w:val="25"/>
          <w:szCs w:val="25"/>
        </w:rPr>
        <w:t>有资质的鉴定机构对机具设备及周转材料的安全性能和状态进行鉴定，鉴定结果</w:t>
      </w:r>
      <w:r>
        <w:rPr>
          <w:rFonts w:ascii="仿宋" w:hAnsi="仿宋" w:eastAsia="仿宋" w:cs="仿宋"/>
          <w:color w:val="auto"/>
          <w:spacing w:val="-8"/>
          <w:sz w:val="25"/>
          <w:szCs w:val="25"/>
        </w:rPr>
        <w:t>由双方签字确认，安全性能或状态不符合要求的机具设备</w:t>
      </w:r>
      <w:r>
        <w:rPr>
          <w:rFonts w:ascii="仿宋" w:hAnsi="仿宋" w:eastAsia="仿宋" w:cs="仿宋"/>
          <w:color w:val="auto"/>
          <w:spacing w:val="-9"/>
          <w:sz w:val="25"/>
          <w:szCs w:val="25"/>
        </w:rPr>
        <w:t>及周转材料在鉴定后3</w:t>
      </w:r>
      <w:r>
        <w:rPr>
          <w:rFonts w:ascii="仿宋" w:hAnsi="仿宋" w:eastAsia="仿宋" w:cs="仿宋"/>
          <w:color w:val="auto"/>
          <w:spacing w:val="-12"/>
          <w:sz w:val="25"/>
          <w:szCs w:val="25"/>
        </w:rPr>
        <w:t>日内清理出场，进出场费用由乙方承担。合格机械设备手续复印件必须报甲方物</w:t>
      </w:r>
      <w:r>
        <w:rPr>
          <w:rFonts w:ascii="仿宋" w:hAnsi="仿宋" w:eastAsia="仿宋" w:cs="仿宋"/>
          <w:color w:val="auto"/>
          <w:spacing w:val="-10"/>
          <w:sz w:val="25"/>
          <w:szCs w:val="25"/>
        </w:rPr>
        <w:t>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备案，物资部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进行登记核实。</w:t>
      </w:r>
    </w:p>
    <w:p w14:paraId="06015F17">
      <w:pPr>
        <w:spacing w:before="155" w:line="311" w:lineRule="auto"/>
        <w:ind w:right="17" w:firstLine="47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乙方设备停放与管理要服从甲方现场总体要求，不得随意进出特定区域</w:t>
      </w:r>
      <w:r>
        <w:rPr>
          <w:rFonts w:ascii="仿宋" w:hAnsi="仿宋" w:eastAsia="仿宋" w:cs="仿宋"/>
          <w:color w:val="auto"/>
          <w:spacing w:val="-11"/>
          <w:sz w:val="25"/>
          <w:szCs w:val="25"/>
        </w:rPr>
        <w:t>和乱停乱放。否则甲方有权自行移动相关设备并不承担任何责任，由此产生的一切费用由乙方承担。</w:t>
      </w:r>
    </w:p>
    <w:p w14:paraId="5DCBE829">
      <w:pPr>
        <w:spacing w:before="163" w:line="290" w:lineRule="auto"/>
        <w:ind w:right="20" w:firstLine="479"/>
        <w:rPr>
          <w:rFonts w:ascii="仿宋" w:hAnsi="仿宋" w:eastAsia="仿宋" w:cs="仿宋"/>
          <w:color w:val="auto"/>
          <w:sz w:val="25"/>
          <w:szCs w:val="25"/>
        </w:rPr>
      </w:pPr>
      <w:r>
        <w:rPr>
          <w:rFonts w:ascii="宋体" w:hAnsi="宋体" w:eastAsia="宋体" w:cs="宋体"/>
          <w:color w:val="auto"/>
          <w:spacing w:val="-7"/>
          <w:sz w:val="25"/>
          <w:szCs w:val="25"/>
        </w:rPr>
        <w:t>5、</w:t>
      </w:r>
      <w:r>
        <w:rPr>
          <w:rFonts w:ascii="仿宋" w:hAnsi="仿宋" w:eastAsia="仿宋" w:cs="仿宋"/>
          <w:color w:val="auto"/>
          <w:spacing w:val="-7"/>
          <w:sz w:val="25"/>
          <w:szCs w:val="25"/>
        </w:rPr>
        <w:t>乙方使用甲方设备，必须书面申请，由甲方统一安排，零星使用甲方设</w:t>
      </w:r>
      <w:r>
        <w:rPr>
          <w:rFonts w:ascii="仿宋" w:hAnsi="仿宋" w:eastAsia="仿宋" w:cs="仿宋"/>
          <w:color w:val="auto"/>
          <w:spacing w:val="-8"/>
          <w:sz w:val="25"/>
          <w:szCs w:val="25"/>
        </w:rPr>
        <w:t>备由甲乙双方协商确认计量方式及台时费标</w:t>
      </w:r>
      <w:r>
        <w:rPr>
          <w:rFonts w:ascii="仿宋" w:hAnsi="仿宋" w:eastAsia="仿宋" w:cs="仿宋"/>
          <w:color w:val="auto"/>
          <w:spacing w:val="-9"/>
          <w:sz w:val="25"/>
          <w:szCs w:val="25"/>
        </w:rPr>
        <w:t>准，费用在工程款结算时扣除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使用甲方施工设备造成损坏的，应负相应的赔偿责任。</w:t>
      </w:r>
    </w:p>
    <w:p w14:paraId="21FF1ED0">
      <w:pPr>
        <w:spacing w:before="164" w:line="284" w:lineRule="auto"/>
        <w:ind w:right="19" w:firstLine="479"/>
        <w:rPr>
          <w:rFonts w:ascii="仿宋" w:hAnsi="仿宋" w:eastAsia="仿宋" w:cs="仿宋"/>
          <w:color w:val="auto"/>
          <w:sz w:val="25"/>
          <w:szCs w:val="25"/>
        </w:rPr>
      </w:pPr>
      <w:r>
        <w:rPr>
          <w:rFonts w:ascii="宋体" w:hAnsi="宋体" w:eastAsia="宋体" w:cs="宋体"/>
          <w:color w:val="auto"/>
          <w:spacing w:val="-7"/>
          <w:sz w:val="25"/>
          <w:szCs w:val="25"/>
        </w:rPr>
        <w:t>6、</w:t>
      </w:r>
      <w:r>
        <w:rPr>
          <w:rFonts w:ascii="仿宋" w:hAnsi="仿宋" w:eastAsia="仿宋" w:cs="仿宋"/>
          <w:color w:val="auto"/>
          <w:spacing w:val="-7"/>
          <w:sz w:val="25"/>
          <w:szCs w:val="25"/>
        </w:rPr>
        <w:t>乙方每月应将自有主要设备的完好、使用、维修等情况上报甲方设备物</w:t>
      </w:r>
      <w:r>
        <w:rPr>
          <w:rFonts w:ascii="仿宋" w:hAnsi="仿宋" w:eastAsia="仿宋" w:cs="仿宋"/>
          <w:color w:val="auto"/>
          <w:spacing w:val="-9"/>
          <w:sz w:val="25"/>
          <w:szCs w:val="25"/>
        </w:rPr>
        <w:t>资部门，供甲方对施工资源</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生产进度</w:t>
      </w:r>
      <w:r>
        <w:rPr>
          <w:rFonts w:hint="eastAsia" w:ascii="仿宋" w:hAnsi="仿宋" w:eastAsia="仿宋" w:cs="仿宋"/>
          <w:color w:val="auto"/>
          <w:spacing w:val="-9"/>
          <w:sz w:val="25"/>
          <w:szCs w:val="25"/>
          <w:lang w:val="en-US" w:eastAsia="zh-CN"/>
        </w:rPr>
        <w:t>及设备安全性能</w:t>
      </w:r>
      <w:r>
        <w:rPr>
          <w:rFonts w:ascii="仿宋" w:hAnsi="仿宋" w:eastAsia="仿宋" w:cs="仿宋"/>
          <w:color w:val="auto"/>
          <w:spacing w:val="-9"/>
          <w:sz w:val="25"/>
          <w:szCs w:val="25"/>
        </w:rPr>
        <w:t>进行及时分析</w:t>
      </w:r>
      <w:r>
        <w:rPr>
          <w:rFonts w:ascii="仿宋" w:hAnsi="仿宋" w:eastAsia="仿宋" w:cs="仿宋"/>
          <w:color w:val="auto"/>
          <w:spacing w:val="-10"/>
          <w:sz w:val="25"/>
          <w:szCs w:val="25"/>
        </w:rPr>
        <w:t>和掌握。</w:t>
      </w:r>
    </w:p>
    <w:p w14:paraId="5BA0CF63">
      <w:pPr>
        <w:spacing w:before="160" w:line="289" w:lineRule="auto"/>
        <w:ind w:right="7" w:firstLine="479"/>
        <w:rPr>
          <w:rFonts w:ascii="仿宋" w:hAnsi="仿宋" w:eastAsia="仿宋" w:cs="仿宋"/>
          <w:color w:val="auto"/>
          <w:sz w:val="25"/>
          <w:szCs w:val="25"/>
        </w:rPr>
      </w:pPr>
      <w:r>
        <w:rPr>
          <w:rFonts w:ascii="宋体" w:hAnsi="宋体" w:eastAsia="宋体" w:cs="宋体"/>
          <w:color w:val="auto"/>
          <w:spacing w:val="-7"/>
          <w:sz w:val="25"/>
          <w:szCs w:val="25"/>
        </w:rPr>
        <w:t>7、</w:t>
      </w:r>
      <w:r>
        <w:rPr>
          <w:rFonts w:ascii="仿宋" w:hAnsi="仿宋" w:eastAsia="仿宋" w:cs="仿宋"/>
          <w:color w:val="auto"/>
          <w:spacing w:val="-7"/>
          <w:sz w:val="25"/>
          <w:szCs w:val="25"/>
        </w:rPr>
        <w:t>乙方施工设备应安全装置齐全、性能可靠，其施工设备的安全责任由乙</w:t>
      </w:r>
      <w:r>
        <w:rPr>
          <w:rFonts w:ascii="仿宋" w:hAnsi="仿宋" w:eastAsia="仿宋" w:cs="仿宋"/>
          <w:color w:val="auto"/>
          <w:spacing w:val="-9"/>
          <w:sz w:val="25"/>
          <w:szCs w:val="25"/>
        </w:rPr>
        <w:t>方负责。</w:t>
      </w:r>
    </w:p>
    <w:p w14:paraId="145D2585">
      <w:pPr>
        <w:spacing w:before="168" w:line="221" w:lineRule="auto"/>
        <w:ind w:left="479"/>
        <w:outlineLvl w:val="1"/>
        <w:rPr>
          <w:rFonts w:ascii="仿宋" w:hAnsi="仿宋" w:eastAsia="仿宋" w:cs="仿宋"/>
          <w:color w:val="auto"/>
          <w:sz w:val="25"/>
          <w:szCs w:val="25"/>
        </w:rPr>
      </w:pPr>
      <w:r>
        <w:rPr>
          <w:rFonts w:ascii="宋体" w:hAnsi="宋体" w:eastAsia="宋体" w:cs="宋体"/>
          <w:color w:val="auto"/>
          <w:spacing w:val="-8"/>
          <w:sz w:val="25"/>
          <w:szCs w:val="25"/>
        </w:rPr>
        <w:t>8、</w:t>
      </w:r>
      <w:r>
        <w:rPr>
          <w:rFonts w:ascii="仿宋" w:hAnsi="仿宋" w:eastAsia="仿宋" w:cs="仿宋"/>
          <w:color w:val="auto"/>
          <w:spacing w:val="-8"/>
          <w:sz w:val="25"/>
          <w:szCs w:val="25"/>
        </w:rPr>
        <w:t>乙方进场的机械设备应自行办理相关设备险。</w:t>
      </w:r>
    </w:p>
    <w:p w14:paraId="43ED4ED9">
      <w:pPr>
        <w:spacing w:before="161" w:line="306" w:lineRule="auto"/>
        <w:ind w:firstLine="479"/>
        <w:rPr>
          <w:rFonts w:ascii="仿宋" w:hAnsi="仿宋" w:eastAsia="仿宋" w:cs="仿宋"/>
          <w:color w:val="auto"/>
          <w:sz w:val="25"/>
          <w:szCs w:val="25"/>
        </w:rPr>
      </w:pPr>
      <w:r>
        <w:rPr>
          <w:rFonts w:ascii="宋体" w:hAnsi="宋体" w:eastAsia="宋体" w:cs="宋体"/>
          <w:color w:val="auto"/>
          <w:spacing w:val="1"/>
          <w:sz w:val="25"/>
          <w:szCs w:val="25"/>
        </w:rPr>
        <w:t>9、</w:t>
      </w:r>
      <w:r>
        <w:rPr>
          <w:rFonts w:ascii="仿宋" w:hAnsi="仿宋" w:eastAsia="仿宋" w:cs="仿宋"/>
          <w:color w:val="auto"/>
          <w:spacing w:val="1"/>
          <w:sz w:val="25"/>
          <w:szCs w:val="25"/>
        </w:rPr>
        <w:t>乙方履约完成、退场(含履约完毕退场及中途</w:t>
      </w:r>
      <w:r>
        <w:rPr>
          <w:rFonts w:ascii="仿宋" w:hAnsi="仿宋" w:eastAsia="仿宋" w:cs="仿宋"/>
          <w:color w:val="auto"/>
          <w:sz w:val="25"/>
          <w:szCs w:val="25"/>
        </w:rPr>
        <w:t>退场)或乙方违约被清退</w:t>
      </w:r>
      <w:r>
        <w:rPr>
          <w:rFonts w:ascii="仿宋" w:hAnsi="仿宋" w:eastAsia="仿宋" w:cs="仿宋"/>
          <w:color w:val="auto"/>
          <w:spacing w:val="-10"/>
          <w:sz w:val="25"/>
          <w:szCs w:val="25"/>
        </w:rPr>
        <w:t>时，乙方投入本工程的所有设备由乙方自行妥善处理，不得以任何理由</w:t>
      </w:r>
      <w:r>
        <w:rPr>
          <w:rFonts w:ascii="仿宋" w:hAnsi="仿宋" w:eastAsia="仿宋" w:cs="仿宋"/>
          <w:color w:val="auto"/>
          <w:spacing w:val="-11"/>
          <w:sz w:val="25"/>
          <w:szCs w:val="25"/>
        </w:rPr>
        <w:t>要求由甲</w:t>
      </w:r>
      <w:r>
        <w:rPr>
          <w:rFonts w:ascii="仿宋" w:hAnsi="仿宋" w:eastAsia="仿宋" w:cs="仿宋"/>
          <w:color w:val="auto"/>
          <w:spacing w:val="-9"/>
          <w:sz w:val="25"/>
          <w:szCs w:val="25"/>
        </w:rPr>
        <w:t>方收购该设备或要求甲方以任何形式承担任何费用及责任。</w:t>
      </w:r>
    </w:p>
    <w:p w14:paraId="508951E0">
      <w:pPr>
        <w:spacing w:before="176" w:line="222" w:lineRule="auto"/>
        <w:ind w:left="483"/>
        <w:outlineLvl w:val="0"/>
        <w:rPr>
          <w:rFonts w:ascii="仿宋" w:hAnsi="仿宋" w:eastAsia="仿宋" w:cs="仿宋"/>
          <w:color w:val="auto"/>
          <w:sz w:val="25"/>
          <w:szCs w:val="25"/>
        </w:rPr>
      </w:pPr>
      <w:bookmarkStart w:id="17" w:name="_Toc21308"/>
      <w:r>
        <w:rPr>
          <w:rFonts w:ascii="仿宋" w:hAnsi="仿宋" w:eastAsia="仿宋" w:cs="仿宋"/>
          <w:b/>
          <w:bCs/>
          <w:color w:val="auto"/>
          <w:spacing w:val="-8"/>
          <w:sz w:val="25"/>
          <w:szCs w:val="25"/>
        </w:rPr>
        <w:t>八、质量要求</w:t>
      </w:r>
      <w:bookmarkEnd w:id="17"/>
    </w:p>
    <w:p w14:paraId="0A12C571">
      <w:pPr>
        <w:spacing w:before="180" w:line="222"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质量目标与要求</w:t>
      </w:r>
    </w:p>
    <w:p w14:paraId="0F03F3AC">
      <w:pPr>
        <w:spacing w:before="161" w:line="306" w:lineRule="auto"/>
        <w:ind w:firstLine="479"/>
        <w:rPr>
          <w:rFonts w:ascii="仿宋" w:hAnsi="仿宋" w:eastAsia="仿宋" w:cs="仿宋"/>
          <w:color w:val="auto"/>
          <w:spacing w:val="1"/>
          <w:sz w:val="25"/>
          <w:szCs w:val="25"/>
        </w:rPr>
      </w:pPr>
      <w:r>
        <w:rPr>
          <w:rFonts w:ascii="仿宋" w:hAnsi="仿宋" w:eastAsia="仿宋" w:cs="仿宋"/>
          <w:color w:val="auto"/>
          <w:spacing w:val="1"/>
          <w:sz w:val="25"/>
          <w:szCs w:val="25"/>
        </w:rPr>
        <w:t>本项目质量要求为</w:t>
      </w:r>
      <w:r>
        <w:rPr>
          <w:rFonts w:ascii="仿宋" w:hAnsi="仿宋" w:eastAsia="仿宋" w:cs="仿宋"/>
          <w:color w:val="auto"/>
          <w:spacing w:val="1"/>
          <w:sz w:val="25"/>
          <w:szCs w:val="25"/>
          <w:u w:val="single"/>
        </w:rPr>
        <w:t>合格</w:t>
      </w:r>
      <w:r>
        <w:rPr>
          <w:rFonts w:ascii="仿宋" w:hAnsi="仿宋" w:eastAsia="仿宋" w:cs="仿宋"/>
          <w:color w:val="auto"/>
          <w:spacing w:val="1"/>
          <w:sz w:val="25"/>
          <w:szCs w:val="25"/>
        </w:rPr>
        <w:t>，需达到国家施工及验收规范规定合格标准</w:t>
      </w:r>
      <w:r>
        <w:rPr>
          <w:rFonts w:hint="eastAsia" w:ascii="仿宋" w:hAnsi="仿宋" w:eastAsia="仿宋" w:cs="仿宋"/>
          <w:color w:val="auto"/>
          <w:spacing w:val="1"/>
          <w:sz w:val="25"/>
          <w:szCs w:val="25"/>
          <w:lang w:eastAsia="zh-CN"/>
        </w:rPr>
        <w:t>、</w:t>
      </w:r>
      <w:r>
        <w:rPr>
          <w:rFonts w:ascii="仿宋" w:hAnsi="仿宋" w:eastAsia="仿宋" w:cs="仿宋"/>
          <w:color w:val="auto"/>
          <w:spacing w:val="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
          <w:sz w:val="25"/>
          <w:szCs w:val="25"/>
          <w:lang w:val="en-US" w:eastAsia="zh-CN"/>
        </w:rPr>
        <w:t>业主及行政主管部门</w:t>
      </w:r>
      <w:r>
        <w:rPr>
          <w:rFonts w:ascii="仿宋" w:hAnsi="仿宋" w:eastAsia="仿宋" w:cs="仿宋"/>
          <w:color w:val="auto"/>
          <w:spacing w:val="1"/>
          <w:sz w:val="25"/>
          <w:szCs w:val="25"/>
        </w:rPr>
        <w:t>对</w:t>
      </w:r>
      <w:r>
        <w:rPr>
          <w:rFonts w:hint="eastAsia" w:ascii="仿宋" w:hAnsi="仿宋" w:eastAsia="仿宋" w:cs="仿宋"/>
          <w:color w:val="auto"/>
          <w:spacing w:val="1"/>
          <w:sz w:val="25"/>
          <w:szCs w:val="25"/>
          <w:lang w:val="en-US" w:eastAsia="zh-CN"/>
        </w:rPr>
        <w:t>甲</w:t>
      </w:r>
      <w:r>
        <w:rPr>
          <w:rFonts w:ascii="仿宋" w:hAnsi="仿宋" w:eastAsia="仿宋" w:cs="仿宋"/>
          <w:color w:val="auto"/>
          <w:spacing w:val="1"/>
          <w:sz w:val="25"/>
          <w:szCs w:val="25"/>
        </w:rPr>
        <w:t>方规定的标准和业主的处罚方式进行处理。</w:t>
      </w:r>
    </w:p>
    <w:p w14:paraId="7CC4F344">
      <w:pPr>
        <w:spacing w:before="176" w:line="220" w:lineRule="auto"/>
        <w:ind w:left="609"/>
        <w:outlineLvl w:val="1"/>
        <w:rPr>
          <w:rFonts w:ascii="仿宋" w:hAnsi="仿宋" w:eastAsia="仿宋" w:cs="仿宋"/>
          <w:color w:val="auto"/>
          <w:sz w:val="25"/>
          <w:szCs w:val="25"/>
        </w:rPr>
      </w:pPr>
      <w:bookmarkStart w:id="18" w:name="bookmark32"/>
      <w:bookmarkEnd w:id="18"/>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质量检查与验收</w:t>
      </w:r>
    </w:p>
    <w:p w14:paraId="2DB684DA">
      <w:pPr>
        <w:spacing w:before="146" w:line="287" w:lineRule="auto"/>
        <w:ind w:left="16" w:right="183" w:firstLine="590"/>
        <w:rPr>
          <w:rFonts w:ascii="仿宋" w:hAnsi="仿宋" w:eastAsia="仿宋" w:cs="仿宋"/>
          <w:color w:val="auto"/>
          <w:sz w:val="25"/>
          <w:szCs w:val="25"/>
        </w:rPr>
      </w:pPr>
      <w:r>
        <w:rPr>
          <w:rFonts w:ascii="仿宋" w:hAnsi="仿宋" w:eastAsia="仿宋" w:cs="仿宋"/>
          <w:color w:val="auto"/>
          <w:spacing w:val="-5"/>
          <w:sz w:val="25"/>
          <w:szCs w:val="25"/>
        </w:rPr>
        <w:t>(1)乙方必须按设计文件、现行国家的标准技术规范规定的验收标准及四</w:t>
      </w:r>
      <w:r>
        <w:rPr>
          <w:rFonts w:ascii="仿宋" w:hAnsi="仿宋" w:eastAsia="仿宋" w:cs="仿宋"/>
          <w:color w:val="auto"/>
          <w:spacing w:val="-10"/>
          <w:sz w:val="25"/>
          <w:szCs w:val="25"/>
        </w:rPr>
        <w:t>川省相关规定、甲方质量要求进行施工，并接受甲方</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监理、业主</w:t>
      </w:r>
      <w:r>
        <w:rPr>
          <w:rFonts w:ascii="仿宋" w:hAnsi="仿宋" w:eastAsia="仿宋" w:cs="仿宋"/>
          <w:color w:val="auto"/>
          <w:spacing w:val="-10"/>
          <w:sz w:val="25"/>
          <w:szCs w:val="25"/>
        </w:rPr>
        <w:t>质检人员的监督、管理。</w:t>
      </w:r>
    </w:p>
    <w:p w14:paraId="12F69BCC">
      <w:pPr>
        <w:spacing w:before="153" w:line="321" w:lineRule="auto"/>
        <w:ind w:left="16" w:right="158" w:firstLine="590"/>
        <w:rPr>
          <w:rFonts w:ascii="仿宋" w:hAnsi="仿宋" w:eastAsia="仿宋" w:cs="仿宋"/>
          <w:color w:val="auto"/>
          <w:spacing w:val="-11"/>
          <w:sz w:val="25"/>
          <w:szCs w:val="25"/>
        </w:rPr>
      </w:pPr>
      <w:r>
        <w:rPr>
          <w:rFonts w:ascii="仿宋" w:hAnsi="仿宋" w:eastAsia="仿宋" w:cs="仿宋"/>
          <w:color w:val="auto"/>
          <w:spacing w:val="-5"/>
          <w:sz w:val="25"/>
          <w:szCs w:val="25"/>
        </w:rPr>
        <w:t>(2)如乙方在施工过程中发现</w:t>
      </w:r>
      <w:r>
        <w:rPr>
          <w:rFonts w:ascii="仿宋" w:hAnsi="仿宋" w:eastAsia="仿宋" w:cs="仿宋"/>
          <w:b/>
          <w:bCs/>
          <w:color w:val="auto"/>
          <w:spacing w:val="-5"/>
          <w:sz w:val="25"/>
          <w:szCs w:val="25"/>
          <w:u w:val="single" w:color="auto"/>
        </w:rPr>
        <w:t>甲供材</w:t>
      </w:r>
      <w:r>
        <w:rPr>
          <w:rFonts w:ascii="仿宋" w:hAnsi="仿宋" w:eastAsia="仿宋" w:cs="仿宋"/>
          <w:color w:val="auto"/>
          <w:spacing w:val="-5"/>
          <w:sz w:val="25"/>
          <w:szCs w:val="25"/>
        </w:rPr>
        <w:t>质量问题，应</w:t>
      </w:r>
      <w:r>
        <w:rPr>
          <w:rFonts w:hint="eastAsia" w:ascii="仿宋" w:hAnsi="仿宋" w:eastAsia="仿宋" w:cs="仿宋"/>
          <w:color w:val="auto"/>
          <w:spacing w:val="-5"/>
          <w:sz w:val="25"/>
          <w:szCs w:val="25"/>
          <w:lang w:val="en-US" w:eastAsia="zh-CN"/>
        </w:rPr>
        <w:t>立即</w:t>
      </w:r>
      <w:r>
        <w:rPr>
          <w:rFonts w:ascii="仿宋" w:hAnsi="仿宋" w:eastAsia="仿宋" w:cs="仿宋"/>
          <w:color w:val="auto"/>
          <w:spacing w:val="-6"/>
          <w:sz w:val="25"/>
          <w:szCs w:val="25"/>
        </w:rPr>
        <w:t>通知甲方技</w:t>
      </w:r>
      <w:r>
        <w:rPr>
          <w:rFonts w:ascii="仿宋" w:hAnsi="仿宋" w:eastAsia="仿宋" w:cs="仿宋"/>
          <w:color w:val="auto"/>
          <w:spacing w:val="-12"/>
          <w:sz w:val="25"/>
          <w:szCs w:val="25"/>
        </w:rPr>
        <w:t>术员及生产经理，在甲方提出处理意见以前，乙方应及时采取有效措施使损失降</w:t>
      </w:r>
      <w:r>
        <w:rPr>
          <w:rFonts w:ascii="仿宋" w:hAnsi="仿宋" w:eastAsia="仿宋" w:cs="仿宋"/>
          <w:color w:val="auto"/>
          <w:spacing w:val="-13"/>
          <w:sz w:val="25"/>
          <w:szCs w:val="25"/>
        </w:rPr>
        <w:t>至最小。经确认确实</w:t>
      </w:r>
      <w:r>
        <w:rPr>
          <w:rFonts w:ascii="仿宋" w:hAnsi="仿宋" w:eastAsia="仿宋" w:cs="仿宋"/>
          <w:color w:val="auto"/>
          <w:spacing w:val="-13"/>
          <w:sz w:val="25"/>
          <w:szCs w:val="25"/>
          <w:u w:val="single" w:color="auto"/>
        </w:rPr>
        <w:t>为</w:t>
      </w:r>
      <w:r>
        <w:rPr>
          <w:rFonts w:ascii="仿宋" w:hAnsi="仿宋" w:eastAsia="仿宋" w:cs="仿宋"/>
          <w:b/>
          <w:bCs/>
          <w:color w:val="auto"/>
          <w:spacing w:val="-13"/>
          <w:sz w:val="25"/>
          <w:szCs w:val="25"/>
          <w:u w:val="single" w:color="auto"/>
        </w:rPr>
        <w:t>甲供材</w:t>
      </w:r>
      <w:r>
        <w:rPr>
          <w:rFonts w:ascii="仿宋" w:hAnsi="仿宋" w:eastAsia="仿宋" w:cs="仿宋"/>
          <w:color w:val="auto"/>
          <w:spacing w:val="-13"/>
          <w:sz w:val="25"/>
          <w:szCs w:val="25"/>
        </w:rPr>
        <w:t>质量问题导致的损失，甲方可就损</w:t>
      </w:r>
      <w:r>
        <w:rPr>
          <w:rFonts w:ascii="仿宋" w:hAnsi="仿宋" w:eastAsia="仿宋" w:cs="仿宋"/>
          <w:color w:val="auto"/>
          <w:spacing w:val="-14"/>
          <w:sz w:val="25"/>
          <w:szCs w:val="25"/>
        </w:rPr>
        <w:t>失情况</w:t>
      </w:r>
      <w:r>
        <w:rPr>
          <w:rFonts w:ascii="仿宋" w:hAnsi="仿宋" w:eastAsia="仿宋" w:cs="仿宋"/>
          <w:color w:val="auto"/>
          <w:spacing w:val="-11"/>
          <w:sz w:val="25"/>
          <w:szCs w:val="25"/>
        </w:rPr>
        <w:t>经协商后进行补偿。</w:t>
      </w:r>
    </w:p>
    <w:p w14:paraId="39075DE4">
      <w:pPr>
        <w:spacing w:before="153" w:line="321" w:lineRule="auto"/>
        <w:ind w:left="16" w:right="158" w:firstLine="590"/>
        <w:rPr>
          <w:rFonts w:ascii="仿宋" w:hAnsi="仿宋" w:eastAsia="仿宋" w:cs="仿宋"/>
          <w:b w:val="0"/>
          <w:bCs w:val="0"/>
          <w:snapToGrid w:val="0"/>
          <w:color w:val="auto"/>
          <w:spacing w:val="-5"/>
          <w:kern w:val="0"/>
          <w:sz w:val="25"/>
          <w:szCs w:val="25"/>
          <w:lang w:val="en-US" w:eastAsia="en-US" w:bidi="ar-SA"/>
        </w:rPr>
      </w:pPr>
      <w:r>
        <w:rPr>
          <w:rFonts w:hint="eastAsia" w:ascii="仿宋" w:hAnsi="仿宋" w:eastAsia="仿宋" w:cs="仿宋"/>
          <w:b w:val="0"/>
          <w:bCs w:val="0"/>
          <w:snapToGrid w:val="0"/>
          <w:color w:val="auto"/>
          <w:spacing w:val="-5"/>
          <w:kern w:val="0"/>
          <w:sz w:val="25"/>
          <w:szCs w:val="25"/>
          <w:lang w:val="en-US" w:eastAsia="zh-CN" w:bidi="ar-SA"/>
        </w:rPr>
        <w:t>（3）因乙方</w:t>
      </w:r>
      <w:r>
        <w:rPr>
          <w:rFonts w:hint="eastAsia" w:ascii="仿宋" w:hAnsi="仿宋" w:eastAsia="仿宋" w:cs="仿宋"/>
          <w:b w:val="0"/>
          <w:bCs w:val="0"/>
          <w:snapToGrid w:val="0"/>
          <w:color w:val="auto"/>
          <w:spacing w:val="-5"/>
          <w:kern w:val="0"/>
          <w:sz w:val="25"/>
          <w:szCs w:val="25"/>
          <w:lang w:val="en-US" w:eastAsia="en-US" w:bidi="ar-SA"/>
        </w:rPr>
        <w:t>原因导致的</w:t>
      </w:r>
      <w:r>
        <w:rPr>
          <w:rFonts w:hint="eastAsia" w:ascii="仿宋" w:hAnsi="仿宋" w:eastAsia="仿宋" w:cs="仿宋"/>
          <w:b w:val="0"/>
          <w:bCs w:val="0"/>
          <w:snapToGrid w:val="0"/>
          <w:color w:val="auto"/>
          <w:spacing w:val="-5"/>
          <w:kern w:val="0"/>
          <w:sz w:val="25"/>
          <w:szCs w:val="25"/>
          <w:lang w:val="en-US" w:eastAsia="zh-CN" w:bidi="ar-SA"/>
        </w:rPr>
        <w:t>施工质量问题</w:t>
      </w:r>
      <w:r>
        <w:rPr>
          <w:rFonts w:hint="eastAsia" w:ascii="仿宋" w:hAnsi="仿宋" w:eastAsia="仿宋" w:cs="仿宋"/>
          <w:b w:val="0"/>
          <w:bCs w:val="0"/>
          <w:snapToGrid w:val="0"/>
          <w:color w:val="auto"/>
          <w:spacing w:val="-5"/>
          <w:kern w:val="0"/>
          <w:sz w:val="25"/>
          <w:szCs w:val="25"/>
          <w:lang w:val="en-US" w:eastAsia="en-US" w:bidi="ar-SA"/>
        </w:rPr>
        <w:t>均属于乙方责任，乙方</w:t>
      </w:r>
      <w:r>
        <w:rPr>
          <w:rFonts w:hint="eastAsia" w:ascii="仿宋" w:hAnsi="仿宋" w:eastAsia="仿宋" w:cs="仿宋"/>
          <w:b w:val="0"/>
          <w:bCs w:val="0"/>
          <w:snapToGrid w:val="0"/>
          <w:color w:val="auto"/>
          <w:spacing w:val="-5"/>
          <w:kern w:val="0"/>
          <w:sz w:val="25"/>
          <w:szCs w:val="25"/>
          <w:lang w:val="en-US" w:eastAsia="zh-CN" w:bidi="ar-SA"/>
        </w:rPr>
        <w:t>除需对问题部位进行返工或修理</w:t>
      </w:r>
      <w:r>
        <w:rPr>
          <w:rFonts w:hint="eastAsia" w:ascii="仿宋" w:hAnsi="仿宋" w:eastAsia="仿宋" w:cs="仿宋"/>
          <w:b w:val="0"/>
          <w:bCs w:val="0"/>
          <w:snapToGrid w:val="0"/>
          <w:color w:val="auto"/>
          <w:spacing w:val="-5"/>
          <w:kern w:val="0"/>
          <w:sz w:val="25"/>
          <w:szCs w:val="25"/>
          <w:lang w:val="en-US" w:eastAsia="en-US" w:bidi="ar-SA"/>
        </w:rPr>
        <w:t>外，还应补偿甲方损失，如乙方拒绝，甲方有权委托第三方处理并从乙方结算款中扣除相关费用。</w:t>
      </w:r>
    </w:p>
    <w:p w14:paraId="130BCDF5">
      <w:pPr>
        <w:spacing w:before="185" w:line="322" w:lineRule="auto"/>
        <w:ind w:left="16" w:right="138" w:firstLine="590"/>
        <w:rPr>
          <w:rFonts w:ascii="仿宋" w:hAnsi="仿宋" w:eastAsia="仿宋" w:cs="仿宋"/>
          <w:color w:val="auto"/>
          <w:sz w:val="25"/>
          <w:szCs w:val="25"/>
        </w:rPr>
      </w:pPr>
      <w:r>
        <w:rPr>
          <w:rFonts w:ascii="仿宋" w:hAnsi="仿宋" w:eastAsia="仿宋" w:cs="仿宋"/>
          <w:color w:val="auto"/>
          <w:spacing w:val="-5"/>
          <w:sz w:val="25"/>
          <w:szCs w:val="25"/>
        </w:rPr>
        <w:t>(</w:t>
      </w:r>
      <w:r>
        <w:rPr>
          <w:rFonts w:hint="eastAsia" w:ascii="仿宋" w:hAnsi="仿宋" w:eastAsia="仿宋" w:cs="仿宋"/>
          <w:color w:val="auto"/>
          <w:spacing w:val="-5"/>
          <w:sz w:val="25"/>
          <w:szCs w:val="25"/>
          <w:lang w:val="en-US" w:eastAsia="zh-CN"/>
        </w:rPr>
        <w:t>4</w:t>
      </w:r>
      <w:r>
        <w:rPr>
          <w:rFonts w:ascii="仿宋" w:hAnsi="仿宋" w:eastAsia="仿宋" w:cs="仿宋"/>
          <w:color w:val="auto"/>
          <w:spacing w:val="-5"/>
          <w:sz w:val="25"/>
          <w:szCs w:val="25"/>
        </w:rPr>
        <w:t>)因乙方原因造成工程质量不合格，乙方应无条件进行返工</w:t>
      </w:r>
      <w:r>
        <w:rPr>
          <w:rFonts w:ascii="仿宋" w:hAnsi="仿宋" w:eastAsia="仿宋" w:cs="仿宋"/>
          <w:color w:val="auto"/>
          <w:spacing w:val="-6"/>
          <w:sz w:val="25"/>
          <w:szCs w:val="25"/>
        </w:rPr>
        <w:t>或修理，使</w:t>
      </w:r>
      <w:r>
        <w:rPr>
          <w:rFonts w:ascii="仿宋" w:hAnsi="仿宋" w:eastAsia="仿宋" w:cs="仿宋"/>
          <w:color w:val="auto"/>
          <w:spacing w:val="-12"/>
          <w:sz w:val="25"/>
          <w:szCs w:val="25"/>
        </w:rPr>
        <w:t>工程达到合同约定的质量标准，乙方承担所有费用，并赔偿甲方损失，且工期不</w:t>
      </w:r>
      <w:r>
        <w:rPr>
          <w:rFonts w:ascii="仿宋" w:hAnsi="仿宋" w:eastAsia="仿宋" w:cs="仿宋"/>
          <w:color w:val="auto"/>
          <w:spacing w:val="-9"/>
          <w:sz w:val="25"/>
          <w:szCs w:val="25"/>
        </w:rPr>
        <w:t>予顺延。如乙方在甲方指定的时间内未进行整改或经整改仍不能达到甲方要求</w:t>
      </w:r>
      <w:r>
        <w:rPr>
          <w:rFonts w:ascii="仿宋" w:hAnsi="仿宋" w:eastAsia="仿宋" w:cs="仿宋"/>
          <w:color w:val="auto"/>
          <w:spacing w:val="-11"/>
          <w:sz w:val="25"/>
          <w:szCs w:val="25"/>
        </w:rPr>
        <w:t>的，则甲方有权指定第三方整改，并有权将发生的全部费用</w:t>
      </w:r>
      <w:r>
        <w:rPr>
          <w:rFonts w:ascii="仿宋" w:hAnsi="仿宋" w:eastAsia="仿宋" w:cs="仿宋"/>
          <w:color w:val="auto"/>
          <w:spacing w:val="-12"/>
          <w:sz w:val="25"/>
          <w:szCs w:val="25"/>
        </w:rPr>
        <w:t>直接从乙方结算款项</w:t>
      </w:r>
      <w:r>
        <w:rPr>
          <w:rFonts w:ascii="仿宋" w:hAnsi="仿宋" w:eastAsia="仿宋" w:cs="仿宋"/>
          <w:color w:val="auto"/>
          <w:spacing w:val="-20"/>
          <w:sz w:val="25"/>
          <w:szCs w:val="25"/>
        </w:rPr>
        <w:t>内扣除。</w:t>
      </w:r>
    </w:p>
    <w:p w14:paraId="5B211869">
      <w:pPr>
        <w:spacing w:before="190" w:line="299" w:lineRule="auto"/>
        <w:ind w:left="16" w:right="157" w:firstLine="590"/>
        <w:rPr>
          <w:rFonts w:ascii="仿宋" w:hAnsi="仿宋" w:eastAsia="仿宋" w:cs="仿宋"/>
          <w:color w:val="auto"/>
          <w:sz w:val="25"/>
          <w:szCs w:val="25"/>
        </w:rPr>
      </w:pPr>
      <w:r>
        <w:rPr>
          <w:rFonts w:ascii="仿宋" w:hAnsi="仿宋" w:eastAsia="仿宋" w:cs="仿宋"/>
          <w:color w:val="auto"/>
          <w:spacing w:val="-4"/>
          <w:sz w:val="25"/>
          <w:szCs w:val="25"/>
        </w:rPr>
        <w:t>(5)乙方须按照合同及甲方的管理要求，及时向甲方提供施工技术措施、</w:t>
      </w:r>
      <w:r>
        <w:rPr>
          <w:rFonts w:ascii="仿宋" w:hAnsi="仿宋" w:eastAsia="仿宋" w:cs="仿宋"/>
          <w:color w:val="auto"/>
          <w:spacing w:val="-12"/>
          <w:sz w:val="25"/>
          <w:szCs w:val="25"/>
        </w:rPr>
        <w:t>施工报表、施工原始资料等应由乙方提供的相关资料。如不能按</w:t>
      </w:r>
      <w:r>
        <w:rPr>
          <w:rFonts w:ascii="仿宋" w:hAnsi="仿宋" w:eastAsia="仿宋" w:cs="仿宋"/>
          <w:color w:val="auto"/>
          <w:spacing w:val="-10"/>
          <w:sz w:val="25"/>
          <w:szCs w:val="25"/>
        </w:rPr>
        <w:t>时提供资料，甲方有权暂停给乙方的工程款结算和支付。</w:t>
      </w:r>
    </w:p>
    <w:p w14:paraId="3D962517">
      <w:pPr>
        <w:spacing w:before="171" w:line="283" w:lineRule="auto"/>
        <w:ind w:left="16" w:right="180" w:firstLine="590"/>
        <w:rPr>
          <w:rFonts w:ascii="仿宋" w:hAnsi="仿宋" w:eastAsia="仿宋" w:cs="仿宋"/>
          <w:color w:val="auto"/>
          <w:sz w:val="25"/>
          <w:szCs w:val="25"/>
        </w:rPr>
      </w:pPr>
      <w:r>
        <w:rPr>
          <w:rFonts w:ascii="仿宋" w:hAnsi="仿宋" w:eastAsia="仿宋" w:cs="仿宋"/>
          <w:color w:val="auto"/>
          <w:spacing w:val="-5"/>
          <w:sz w:val="25"/>
          <w:szCs w:val="25"/>
        </w:rPr>
        <w:t>(6)工程经甲方验收后，仍需业主、</w:t>
      </w:r>
      <w:r>
        <w:rPr>
          <w:rFonts w:hint="eastAsia" w:ascii="仿宋" w:hAnsi="仿宋" w:eastAsia="仿宋" w:cs="仿宋"/>
          <w:color w:val="auto"/>
          <w:spacing w:val="-5"/>
          <w:sz w:val="25"/>
          <w:szCs w:val="25"/>
          <w:lang w:val="en-US" w:eastAsia="zh-CN"/>
        </w:rPr>
        <w:t>监理、</w:t>
      </w:r>
      <w:r>
        <w:rPr>
          <w:rFonts w:ascii="仿宋" w:hAnsi="仿宋" w:eastAsia="仿宋" w:cs="仿宋"/>
          <w:color w:val="auto"/>
          <w:spacing w:val="-5"/>
          <w:sz w:val="25"/>
          <w:szCs w:val="25"/>
        </w:rPr>
        <w:t>国家或地方质检部门验收合格后方视</w:t>
      </w:r>
      <w:r>
        <w:rPr>
          <w:rFonts w:ascii="仿宋" w:hAnsi="仿宋" w:eastAsia="仿宋" w:cs="仿宋"/>
          <w:color w:val="auto"/>
          <w:spacing w:val="-15"/>
          <w:sz w:val="25"/>
          <w:szCs w:val="25"/>
        </w:rPr>
        <w:t>为正式验收。</w:t>
      </w:r>
    </w:p>
    <w:p w14:paraId="4245552D">
      <w:pPr>
        <w:spacing w:before="176" w:line="222" w:lineRule="auto"/>
        <w:ind w:left="606"/>
        <w:rPr>
          <w:rFonts w:ascii="仿宋" w:hAnsi="仿宋" w:eastAsia="仿宋" w:cs="仿宋"/>
          <w:color w:val="auto"/>
          <w:sz w:val="25"/>
          <w:szCs w:val="25"/>
        </w:rPr>
      </w:pPr>
      <w:r>
        <w:rPr>
          <w:rFonts w:ascii="仿宋" w:hAnsi="仿宋" w:eastAsia="仿宋" w:cs="仿宋"/>
          <w:color w:val="auto"/>
          <w:spacing w:val="-5"/>
          <w:sz w:val="25"/>
          <w:szCs w:val="25"/>
        </w:rPr>
        <w:t>(7)乙方必须服从甲方对本工程质量管理的规章制度。</w:t>
      </w:r>
    </w:p>
    <w:p w14:paraId="51473C5F">
      <w:pPr>
        <w:spacing w:before="169" w:line="222" w:lineRule="auto"/>
        <w:ind w:left="606"/>
        <w:rPr>
          <w:rFonts w:ascii="仿宋" w:hAnsi="仿宋" w:eastAsia="仿宋" w:cs="仿宋"/>
          <w:color w:val="auto"/>
          <w:sz w:val="25"/>
          <w:szCs w:val="25"/>
        </w:rPr>
      </w:pPr>
      <w:r>
        <w:rPr>
          <w:rFonts w:ascii="仿宋" w:hAnsi="仿宋" w:eastAsia="仿宋" w:cs="仿宋"/>
          <w:color w:val="auto"/>
          <w:spacing w:val="-4"/>
          <w:sz w:val="25"/>
          <w:szCs w:val="25"/>
        </w:rPr>
        <w:t>(8)本合同提前解除的，不免除乙方应承担的工程质量责任。</w:t>
      </w:r>
    </w:p>
    <w:p w14:paraId="211DF9BB">
      <w:pPr>
        <w:spacing w:before="164" w:line="322" w:lineRule="auto"/>
        <w:ind w:left="16" w:right="90" w:firstLine="590"/>
        <w:rPr>
          <w:rFonts w:hint="default" w:ascii="仿宋" w:hAnsi="仿宋" w:eastAsia="仿宋" w:cs="仿宋"/>
          <w:color w:val="auto"/>
          <w:sz w:val="25"/>
          <w:szCs w:val="25"/>
          <w:lang w:val="en-US" w:eastAsia="zh-CN"/>
        </w:rPr>
      </w:pPr>
      <w:r>
        <w:rPr>
          <w:rFonts w:ascii="仿宋" w:hAnsi="仿宋" w:eastAsia="仿宋" w:cs="仿宋"/>
          <w:color w:val="auto"/>
          <w:spacing w:val="-4"/>
          <w:sz w:val="25"/>
          <w:szCs w:val="25"/>
        </w:rPr>
        <w:t>(9)隐蔽工程在甲方现场技术人员、安全、质量部门会同监理进行现场验</w:t>
      </w:r>
      <w:r>
        <w:rPr>
          <w:rFonts w:ascii="仿宋" w:hAnsi="仿宋" w:eastAsia="仿宋" w:cs="仿宋"/>
          <w:color w:val="auto"/>
          <w:spacing w:val="-12"/>
          <w:sz w:val="25"/>
          <w:szCs w:val="25"/>
        </w:rPr>
        <w:t>收合格，并在验收记录上进行签字确认后，方可进行下一道工序施工。验收不合</w:t>
      </w:r>
      <w:r>
        <w:rPr>
          <w:rFonts w:ascii="仿宋" w:hAnsi="仿宋" w:eastAsia="仿宋" w:cs="仿宋"/>
          <w:color w:val="auto"/>
          <w:spacing w:val="-11"/>
          <w:sz w:val="25"/>
          <w:szCs w:val="25"/>
        </w:rPr>
        <w:t>格，乙方应在限定的时间内整改，重新验收。无论甲</w:t>
      </w:r>
      <w:r>
        <w:rPr>
          <w:rFonts w:ascii="仿宋" w:hAnsi="仿宋" w:eastAsia="仿宋" w:cs="仿宋"/>
          <w:color w:val="auto"/>
          <w:spacing w:val="-12"/>
          <w:sz w:val="25"/>
          <w:szCs w:val="25"/>
        </w:rPr>
        <w:t>方是否已对隐蔽工程进行验</w:t>
      </w:r>
      <w:r>
        <w:rPr>
          <w:rFonts w:ascii="仿宋" w:hAnsi="仿宋" w:eastAsia="仿宋" w:cs="仿宋"/>
          <w:color w:val="auto"/>
          <w:spacing w:val="-10"/>
          <w:sz w:val="25"/>
          <w:szCs w:val="25"/>
        </w:rPr>
        <w:t>收，当甲方应建设单位或监理要求重新检验时，乙方应按要求进行剥离或开孔，并在检验合格后重新覆盖和修复，</w:t>
      </w:r>
      <w:r>
        <w:rPr>
          <w:rFonts w:hint="eastAsia" w:ascii="仿宋" w:hAnsi="仿宋" w:eastAsia="仿宋" w:cs="仿宋"/>
          <w:color w:val="auto"/>
          <w:spacing w:val="-10"/>
          <w:sz w:val="25"/>
          <w:szCs w:val="25"/>
          <w:lang w:val="en-US" w:eastAsia="zh-CN"/>
        </w:rPr>
        <w:t>验收不合格的，相关</w:t>
      </w:r>
      <w:r>
        <w:rPr>
          <w:rFonts w:ascii="仿宋" w:hAnsi="仿宋" w:eastAsia="仿宋" w:cs="仿宋"/>
          <w:color w:val="auto"/>
          <w:spacing w:val="-10"/>
          <w:sz w:val="25"/>
          <w:szCs w:val="25"/>
        </w:rPr>
        <w:t>费用由乙方承担</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验收合格的相关费用由甲方承担。</w:t>
      </w:r>
    </w:p>
    <w:p w14:paraId="547A8F0F">
      <w:pPr>
        <w:spacing w:before="81" w:line="287" w:lineRule="auto"/>
        <w:ind w:right="105" w:firstLine="489"/>
        <w:outlineLvl w:val="2"/>
        <w:rPr>
          <w:rFonts w:ascii="仿宋" w:hAnsi="仿宋" w:eastAsia="仿宋" w:cs="仿宋"/>
          <w:color w:val="auto"/>
          <w:spacing w:val="-1"/>
          <w:sz w:val="25"/>
          <w:szCs w:val="25"/>
        </w:rPr>
      </w:pPr>
      <w:r>
        <w:rPr>
          <w:rFonts w:ascii="仿宋" w:hAnsi="仿宋" w:eastAsia="仿宋" w:cs="仿宋"/>
          <w:color w:val="auto"/>
          <w:spacing w:val="-1"/>
          <w:sz w:val="25"/>
          <w:szCs w:val="25"/>
        </w:rPr>
        <w:t>(10)工程照管与成品、半成品保护</w:t>
      </w:r>
      <w:bookmarkStart w:id="19" w:name="bookmark33"/>
      <w:bookmarkEnd w:id="19"/>
    </w:p>
    <w:p w14:paraId="76123A89">
      <w:pPr>
        <w:spacing w:before="81" w:line="287" w:lineRule="auto"/>
        <w:ind w:right="105" w:firstLine="489"/>
        <w:rPr>
          <w:rFonts w:ascii="仿宋" w:hAnsi="仿宋" w:eastAsia="仿宋" w:cs="仿宋"/>
          <w:color w:val="auto"/>
          <w:sz w:val="25"/>
          <w:szCs w:val="25"/>
        </w:rPr>
      </w:pPr>
      <w:r>
        <w:rPr>
          <w:rFonts w:ascii="仿宋" w:hAnsi="仿宋" w:eastAsia="仿宋" w:cs="仿宋"/>
          <w:color w:val="auto"/>
          <w:spacing w:val="-4"/>
          <w:sz w:val="25"/>
          <w:szCs w:val="25"/>
        </w:rPr>
        <w:t>1)自甲方向乙方移交施工工作面之日起，乙方应负责照管工程及工程相关</w:t>
      </w:r>
      <w:r>
        <w:rPr>
          <w:rFonts w:ascii="仿宋" w:hAnsi="仿宋" w:eastAsia="仿宋" w:cs="仿宋"/>
          <w:color w:val="auto"/>
          <w:spacing w:val="-9"/>
          <w:sz w:val="25"/>
          <w:szCs w:val="25"/>
        </w:rPr>
        <w:t>的材料、工程设备，直到相应工程经建设单位验收合</w:t>
      </w:r>
      <w:r>
        <w:rPr>
          <w:rFonts w:ascii="仿宋" w:hAnsi="仿宋" w:eastAsia="仿宋" w:cs="仿宋"/>
          <w:color w:val="auto"/>
          <w:spacing w:val="-10"/>
          <w:sz w:val="25"/>
          <w:szCs w:val="25"/>
        </w:rPr>
        <w:t>格之日止。</w:t>
      </w:r>
    </w:p>
    <w:p w14:paraId="62C32C00">
      <w:pPr>
        <w:spacing w:before="159" w:line="288" w:lineRule="auto"/>
        <w:ind w:right="140" w:firstLine="489"/>
        <w:rPr>
          <w:rFonts w:ascii="仿宋" w:hAnsi="仿宋" w:eastAsia="仿宋" w:cs="仿宋"/>
          <w:color w:val="auto"/>
          <w:sz w:val="25"/>
          <w:szCs w:val="25"/>
        </w:rPr>
      </w:pPr>
      <w:r>
        <w:rPr>
          <w:rFonts w:ascii="仿宋" w:hAnsi="仿宋" w:eastAsia="仿宋" w:cs="仿宋"/>
          <w:color w:val="auto"/>
          <w:spacing w:val="-5"/>
          <w:sz w:val="25"/>
          <w:szCs w:val="25"/>
        </w:rPr>
        <w:t>2)在乙方负责照管期间，因乙方原因造成工程、材料、工程设备损坏的，</w:t>
      </w:r>
      <w:r>
        <w:rPr>
          <w:rFonts w:ascii="仿宋" w:hAnsi="仿宋" w:eastAsia="仿宋" w:cs="仿宋"/>
          <w:color w:val="auto"/>
          <w:spacing w:val="-3"/>
          <w:sz w:val="25"/>
          <w:szCs w:val="25"/>
        </w:rPr>
        <w:t>由乙方负责修复或更换，并承担由此增加的费用和(或)延误的工期。</w:t>
      </w:r>
    </w:p>
    <w:p w14:paraId="2DB80EA6">
      <w:pPr>
        <w:spacing w:before="160" w:line="305" w:lineRule="auto"/>
        <w:ind w:firstLine="489"/>
        <w:rPr>
          <w:rFonts w:ascii="仿宋" w:hAnsi="仿宋" w:eastAsia="仿宋" w:cs="仿宋"/>
          <w:color w:val="auto"/>
          <w:sz w:val="25"/>
          <w:szCs w:val="25"/>
        </w:rPr>
      </w:pPr>
      <w:r>
        <w:rPr>
          <w:rFonts w:ascii="仿宋" w:hAnsi="仿宋" w:eastAsia="仿宋" w:cs="仿宋"/>
          <w:color w:val="auto"/>
          <w:spacing w:val="-8"/>
          <w:sz w:val="25"/>
          <w:szCs w:val="25"/>
        </w:rPr>
        <w:t>3)对合同内分期完成的成品和半成品，在相应工程经</w:t>
      </w:r>
      <w:r>
        <w:rPr>
          <w:rFonts w:hint="eastAsia" w:ascii="仿宋" w:hAnsi="仿宋" w:eastAsia="仿宋" w:cs="仿宋"/>
          <w:color w:val="auto"/>
          <w:spacing w:val="-8"/>
          <w:sz w:val="25"/>
          <w:szCs w:val="25"/>
          <w:lang w:val="en-US" w:eastAsia="zh-CN"/>
        </w:rPr>
        <w:t>业主单位</w:t>
      </w:r>
      <w:r>
        <w:rPr>
          <w:rFonts w:ascii="仿宋" w:hAnsi="仿宋" w:eastAsia="仿宋" w:cs="仿宋"/>
          <w:color w:val="auto"/>
          <w:spacing w:val="-8"/>
          <w:sz w:val="25"/>
          <w:szCs w:val="25"/>
        </w:rPr>
        <w:t>验收合格前，</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由乙方承担保护责任。因乙方原因造成成品或半成品损坏的，由乙方负责修复或</w:t>
      </w:r>
      <w:r>
        <w:rPr>
          <w:rFonts w:ascii="仿宋" w:hAnsi="仿宋" w:eastAsia="仿宋" w:cs="仿宋"/>
          <w:color w:val="auto"/>
          <w:spacing w:val="5"/>
          <w:sz w:val="25"/>
          <w:szCs w:val="25"/>
        </w:rPr>
        <w:t xml:space="preserve"> </w:t>
      </w:r>
      <w:r>
        <w:rPr>
          <w:rFonts w:ascii="仿宋" w:hAnsi="仿宋" w:eastAsia="仿宋" w:cs="仿宋"/>
          <w:color w:val="auto"/>
          <w:spacing w:val="1"/>
          <w:sz w:val="25"/>
          <w:szCs w:val="25"/>
        </w:rPr>
        <w:t>更换，并承担由此增加的费用和(或)延误的工期。</w:t>
      </w:r>
    </w:p>
    <w:p w14:paraId="13A38963">
      <w:pPr>
        <w:spacing w:before="183" w:line="224" w:lineRule="auto"/>
        <w:ind w:left="493"/>
        <w:outlineLvl w:val="0"/>
        <w:rPr>
          <w:rFonts w:ascii="仿宋" w:hAnsi="仿宋" w:eastAsia="仿宋" w:cs="仿宋"/>
          <w:color w:val="auto"/>
          <w:sz w:val="25"/>
          <w:szCs w:val="25"/>
        </w:rPr>
      </w:pPr>
      <w:bookmarkStart w:id="20" w:name="_Toc21915"/>
      <w:r>
        <w:rPr>
          <w:rFonts w:ascii="仿宋" w:hAnsi="仿宋" w:eastAsia="仿宋" w:cs="仿宋"/>
          <w:b/>
          <w:bCs/>
          <w:color w:val="auto"/>
          <w:spacing w:val="-10"/>
          <w:sz w:val="25"/>
          <w:szCs w:val="25"/>
        </w:rPr>
        <w:t>九、安全生产与文明施工</w:t>
      </w:r>
      <w:bookmarkEnd w:id="20"/>
    </w:p>
    <w:p w14:paraId="4840BB54">
      <w:pPr>
        <w:spacing w:before="167" w:line="305" w:lineRule="auto"/>
        <w:ind w:right="107" w:firstLine="489"/>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乙方应严格遵守国家安全生产的法律法规、规程规范、标准，遵守甲方</w:t>
      </w:r>
      <w:r>
        <w:rPr>
          <w:rFonts w:ascii="仿宋" w:hAnsi="仿宋" w:eastAsia="仿宋" w:cs="仿宋"/>
          <w:color w:val="auto"/>
          <w:spacing w:val="-11"/>
          <w:sz w:val="25"/>
          <w:szCs w:val="25"/>
        </w:rPr>
        <w:t>的安全规章制度和现场防护要求，签订《环境与职业健康安全管理责任书》及项</w:t>
      </w:r>
      <w:r>
        <w:rPr>
          <w:rFonts w:ascii="仿宋" w:hAnsi="仿宋" w:eastAsia="仿宋" w:cs="仿宋"/>
          <w:color w:val="auto"/>
          <w:spacing w:val="-12"/>
          <w:sz w:val="25"/>
          <w:szCs w:val="25"/>
        </w:rPr>
        <w:t>目总分包安全管理协议，以确保施工安全。</w:t>
      </w:r>
    </w:p>
    <w:p w14:paraId="200F5B7A">
      <w:pPr>
        <w:spacing w:before="174" w:line="322" w:lineRule="auto"/>
        <w:ind w:right="79" w:firstLine="48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乙方必须对</w:t>
      </w:r>
      <w:r>
        <w:rPr>
          <w:rFonts w:hint="eastAsia" w:ascii="仿宋" w:hAnsi="仿宋" w:eastAsia="仿宋" w:cs="仿宋"/>
          <w:color w:val="auto"/>
          <w:spacing w:val="-7"/>
          <w:sz w:val="25"/>
          <w:szCs w:val="25"/>
          <w:lang w:val="en-US" w:eastAsia="zh-CN"/>
        </w:rPr>
        <w:t>本单位</w:t>
      </w:r>
      <w:r>
        <w:rPr>
          <w:rFonts w:ascii="仿宋" w:hAnsi="仿宋" w:eastAsia="仿宋" w:cs="仿宋"/>
          <w:color w:val="auto"/>
          <w:spacing w:val="-7"/>
          <w:sz w:val="25"/>
          <w:szCs w:val="25"/>
        </w:rPr>
        <w:t>全体施工人员的安全负责，开工前必须进行岗前培训和安全</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教育，特殊工种必须按国家法律、法规要求持证上岗。乙方必须将岗前培训、安全教育记录以及特殊工种操作证复印件报甲方备案；由于乙方违章作业或安</w:t>
      </w:r>
      <w:r>
        <w:rPr>
          <w:rFonts w:ascii="仿宋" w:hAnsi="仿宋" w:eastAsia="仿宋" w:cs="仿宋"/>
          <w:color w:val="auto"/>
          <w:spacing w:val="-12"/>
          <w:sz w:val="25"/>
          <w:szCs w:val="25"/>
        </w:rPr>
        <w:t>全措</w:t>
      </w:r>
      <w:r>
        <w:rPr>
          <w:rFonts w:ascii="仿宋" w:hAnsi="仿宋" w:eastAsia="仿宋" w:cs="仿宋"/>
          <w:color w:val="auto"/>
          <w:spacing w:val="-7"/>
          <w:sz w:val="25"/>
          <w:szCs w:val="25"/>
        </w:rPr>
        <w:t>施不力等原因造成伤亡事故的责任和因此而发生的费用(包括给第三人造成的人</w:t>
      </w:r>
      <w:r>
        <w:rPr>
          <w:rFonts w:ascii="仿宋" w:hAnsi="仿宋" w:eastAsia="仿宋" w:cs="仿宋"/>
          <w:color w:val="auto"/>
          <w:spacing w:val="5"/>
          <w:sz w:val="25"/>
          <w:szCs w:val="25"/>
        </w:rPr>
        <w:t>身、财产损失赔偿),由乙方承担。</w:t>
      </w:r>
    </w:p>
    <w:p w14:paraId="2457B0A4">
      <w:pPr>
        <w:spacing w:before="156" w:line="312" w:lineRule="auto"/>
        <w:ind w:right="106" w:firstLine="48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乙方必须严格按照国家有关安全规定及操作规程组织施工，教育、督促</w:t>
      </w:r>
      <w:r>
        <w:rPr>
          <w:rFonts w:ascii="仿宋" w:hAnsi="仿宋" w:eastAsia="仿宋" w:cs="仿宋"/>
          <w:color w:val="auto"/>
          <w:spacing w:val="-11"/>
          <w:sz w:val="25"/>
          <w:szCs w:val="25"/>
        </w:rPr>
        <w:t>全体施工人员认真落实各项安全制度、措施和要求，特别是要遵守针对本工程施</w:t>
      </w:r>
      <w:r>
        <w:rPr>
          <w:rFonts w:ascii="仿宋" w:hAnsi="仿宋" w:eastAsia="仿宋" w:cs="仿宋"/>
          <w:color w:val="auto"/>
          <w:spacing w:val="-9"/>
          <w:sz w:val="25"/>
          <w:szCs w:val="25"/>
        </w:rPr>
        <w:t>工特点的施工安全规定。</w:t>
      </w:r>
    </w:p>
    <w:p w14:paraId="60CA7E7C">
      <w:pPr>
        <w:spacing w:before="139" w:line="323" w:lineRule="auto"/>
        <w:ind w:right="77" w:firstLine="48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乙方在施工过程中，必须制定出严密的安全防范措施及应急预案，配置</w:t>
      </w:r>
      <w:r>
        <w:rPr>
          <w:rFonts w:ascii="仿宋" w:hAnsi="仿宋" w:eastAsia="仿宋" w:cs="仿宋"/>
          <w:color w:val="auto"/>
          <w:spacing w:val="-10"/>
          <w:sz w:val="25"/>
          <w:szCs w:val="25"/>
        </w:rPr>
        <w:t>齐全安全防护用品，对危险源和重大事故隐患进行</w:t>
      </w:r>
      <w:r>
        <w:rPr>
          <w:rFonts w:hint="eastAsia" w:ascii="仿宋" w:hAnsi="仿宋" w:eastAsia="仿宋" w:cs="仿宋"/>
          <w:color w:val="auto"/>
          <w:spacing w:val="-10"/>
          <w:sz w:val="25"/>
          <w:szCs w:val="25"/>
          <w:lang w:val="en-US" w:eastAsia="zh-CN"/>
        </w:rPr>
        <w:t>排查</w:t>
      </w:r>
      <w:r>
        <w:rPr>
          <w:rFonts w:ascii="仿宋" w:hAnsi="仿宋" w:eastAsia="仿宋" w:cs="仿宋"/>
          <w:color w:val="auto"/>
          <w:spacing w:val="-10"/>
          <w:sz w:val="25"/>
          <w:szCs w:val="25"/>
        </w:rPr>
        <w:t>，加强对人</w:t>
      </w:r>
      <w:r>
        <w:rPr>
          <w:rFonts w:ascii="仿宋" w:hAnsi="仿宋" w:eastAsia="仿宋" w:cs="仿宋"/>
          <w:color w:val="auto"/>
          <w:spacing w:val="-11"/>
          <w:sz w:val="25"/>
          <w:szCs w:val="25"/>
        </w:rPr>
        <w:t>员驻地、施工现场的安全管理及各项措施和设施落实，消除事故隐患，杜绝各种事故，确</w:t>
      </w:r>
      <w:r>
        <w:rPr>
          <w:rFonts w:ascii="仿宋" w:hAnsi="仿宋" w:eastAsia="仿宋" w:cs="仿宋"/>
          <w:color w:val="auto"/>
          <w:spacing w:val="-12"/>
          <w:sz w:val="25"/>
          <w:szCs w:val="25"/>
        </w:rPr>
        <w:t>保人员、设备、物资、工程的安全。乙方应承担因管理不善、违章操作等原因造成进</w:t>
      </w:r>
      <w:r>
        <w:rPr>
          <w:rFonts w:ascii="仿宋" w:hAnsi="仿宋" w:eastAsia="仿宋" w:cs="仿宋"/>
          <w:color w:val="auto"/>
          <w:spacing w:val="-10"/>
          <w:sz w:val="25"/>
          <w:szCs w:val="25"/>
        </w:rPr>
        <w:t>现场的施工人员、非施工人员伤亡事故责任及费用。</w:t>
      </w:r>
    </w:p>
    <w:p w14:paraId="58DE1634">
      <w:pPr>
        <w:spacing w:before="139" w:line="323" w:lineRule="auto"/>
        <w:ind w:right="77" w:firstLine="489"/>
        <w:rPr>
          <w:rFonts w:ascii="仿宋" w:hAnsi="仿宋" w:eastAsia="仿宋" w:cs="仿宋"/>
          <w:color w:val="auto"/>
          <w:spacing w:val="-10"/>
          <w:sz w:val="25"/>
          <w:szCs w:val="25"/>
        </w:rPr>
      </w:pPr>
      <w:r>
        <w:rPr>
          <w:rFonts w:ascii="宋体" w:hAnsi="宋体" w:eastAsia="宋体" w:cs="宋体"/>
          <w:color w:val="auto"/>
          <w:spacing w:val="-8"/>
          <w:sz w:val="25"/>
          <w:szCs w:val="25"/>
        </w:rPr>
        <w:t>5</w:t>
      </w:r>
      <w:r>
        <w:rPr>
          <w:rFonts w:ascii="仿宋" w:hAnsi="仿宋" w:eastAsia="仿宋" w:cs="仿宋"/>
          <w:color w:val="auto"/>
          <w:spacing w:val="-10"/>
          <w:sz w:val="25"/>
          <w:szCs w:val="25"/>
        </w:rPr>
        <w:t>、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ascii="仿宋" w:hAnsi="仿宋" w:eastAsia="仿宋" w:cs="仿宋"/>
          <w:color w:val="auto"/>
          <w:spacing w:val="-10"/>
          <w:sz w:val="25"/>
          <w:szCs w:val="25"/>
        </w:rPr>
        <w:t>生态破坏、机械设备及其他事故均由乙方自行负责处理并承担费用。</w:t>
      </w:r>
    </w:p>
    <w:p w14:paraId="7FEE493F">
      <w:pPr>
        <w:spacing w:before="139" w:line="323" w:lineRule="auto"/>
        <w:ind w:right="77" w:firstLine="489"/>
        <w:rPr>
          <w:rFonts w:ascii="仿宋" w:hAnsi="仿宋" w:eastAsia="仿宋" w:cs="仿宋"/>
          <w:color w:val="auto"/>
          <w:sz w:val="25"/>
          <w:szCs w:val="25"/>
        </w:rPr>
      </w:pPr>
      <w:r>
        <w:rPr>
          <w:rFonts w:ascii="仿宋" w:hAnsi="仿宋" w:eastAsia="仿宋" w:cs="仿宋"/>
          <w:color w:val="auto"/>
          <w:spacing w:val="-10"/>
          <w:sz w:val="25"/>
          <w:szCs w:val="25"/>
        </w:rPr>
        <w:t>6、职业病防治：乙方应按照国家、省地有关规定承担对从业</w:t>
      </w:r>
      <w:r>
        <w:rPr>
          <w:rFonts w:ascii="仿宋" w:hAnsi="仿宋" w:eastAsia="仿宋" w:cs="仿宋"/>
          <w:color w:val="auto"/>
          <w:spacing w:val="-9"/>
          <w:sz w:val="25"/>
          <w:szCs w:val="25"/>
        </w:rPr>
        <w:t>人员</w:t>
      </w:r>
      <w:r>
        <w:rPr>
          <w:rFonts w:ascii="仿宋" w:hAnsi="仿宋" w:eastAsia="仿宋" w:cs="仿宋"/>
          <w:color w:val="auto"/>
          <w:spacing w:val="-10"/>
          <w:sz w:val="25"/>
          <w:szCs w:val="25"/>
        </w:rPr>
        <w:t>进行职业</w:t>
      </w:r>
      <w:r>
        <w:rPr>
          <w:rFonts w:ascii="仿宋" w:hAnsi="仿宋" w:eastAsia="仿宋" w:cs="仿宋"/>
          <w:color w:val="auto"/>
          <w:spacing w:val="-11"/>
          <w:sz w:val="25"/>
          <w:szCs w:val="25"/>
        </w:rPr>
        <w:t>健康预防和检查，承担因从事本工程而引发职业病人员的治疗和</w:t>
      </w:r>
      <w:r>
        <w:rPr>
          <w:rFonts w:ascii="仿宋" w:hAnsi="仿宋" w:eastAsia="仿宋" w:cs="仿宋"/>
          <w:color w:val="auto"/>
          <w:spacing w:val="-12"/>
          <w:sz w:val="25"/>
          <w:szCs w:val="25"/>
        </w:rPr>
        <w:t>康复，由此而</w:t>
      </w:r>
      <w:r>
        <w:rPr>
          <w:rFonts w:ascii="仿宋" w:hAnsi="仿宋" w:eastAsia="仿宋" w:cs="仿宋"/>
          <w:color w:val="auto"/>
          <w:spacing w:val="-13"/>
          <w:sz w:val="25"/>
          <w:szCs w:val="25"/>
        </w:rPr>
        <w:t>产生的一切费用由乙方承担。</w:t>
      </w:r>
    </w:p>
    <w:p w14:paraId="5946BEC7">
      <w:pPr>
        <w:spacing w:before="164" w:line="316" w:lineRule="auto"/>
        <w:ind w:left="17" w:firstLine="620"/>
        <w:rPr>
          <w:rFonts w:ascii="仿宋" w:hAnsi="仿宋" w:eastAsia="仿宋" w:cs="仿宋"/>
          <w:color w:val="auto"/>
          <w:sz w:val="25"/>
          <w:szCs w:val="25"/>
        </w:rPr>
      </w:pPr>
      <w:r>
        <w:rPr>
          <w:rFonts w:ascii="宋体" w:hAnsi="宋体" w:eastAsia="宋体" w:cs="宋体"/>
          <w:color w:val="auto"/>
          <w:spacing w:val="-13"/>
          <w:sz w:val="25"/>
          <w:szCs w:val="25"/>
        </w:rPr>
        <w:t>7、</w:t>
      </w:r>
      <w:r>
        <w:rPr>
          <w:rFonts w:ascii="仿宋" w:hAnsi="仿宋" w:eastAsia="仿宋" w:cs="仿宋"/>
          <w:color w:val="auto"/>
          <w:spacing w:val="-13"/>
          <w:sz w:val="25"/>
          <w:szCs w:val="25"/>
        </w:rPr>
        <w:t>乙方负责管理本合同工程的施工作业安全以及消防、防汛和抗灾等工作。</w:t>
      </w:r>
      <w:r>
        <w:rPr>
          <w:rFonts w:ascii="仿宋" w:hAnsi="仿宋" w:eastAsia="仿宋" w:cs="仿宋"/>
          <w:color w:val="auto"/>
          <w:spacing w:val="-4"/>
          <w:sz w:val="25"/>
          <w:szCs w:val="25"/>
          <w:u w:val="single" w:color="auto"/>
        </w:rPr>
        <w:t>乙方必须配备</w:t>
      </w:r>
      <w:r>
        <w:rPr>
          <w:rFonts w:hint="eastAsia" w:ascii="仿宋" w:hAnsi="仿宋" w:eastAsia="仿宋" w:cs="仿宋"/>
          <w:color w:val="FF0000"/>
          <w:spacing w:val="-4"/>
          <w:sz w:val="25"/>
          <w:szCs w:val="25"/>
          <w:u w:val="single" w:color="auto"/>
          <w:lang w:val="en-US" w:eastAsia="zh-CN"/>
        </w:rPr>
        <w:t>1</w:t>
      </w:r>
      <w:r>
        <w:rPr>
          <w:rFonts w:ascii="仿宋" w:hAnsi="仿宋" w:eastAsia="仿宋" w:cs="仿宋"/>
          <w:color w:val="auto"/>
          <w:spacing w:val="-4"/>
          <w:sz w:val="25"/>
          <w:szCs w:val="25"/>
        </w:rPr>
        <w:t>名</w:t>
      </w:r>
      <w:r>
        <w:rPr>
          <w:rFonts w:hint="eastAsia" w:ascii="仿宋" w:hAnsi="仿宋" w:eastAsia="仿宋" w:cs="仿宋"/>
          <w:color w:val="auto"/>
          <w:spacing w:val="-4"/>
          <w:sz w:val="25"/>
          <w:szCs w:val="25"/>
          <w:highlight w:val="red"/>
          <w:lang w:eastAsia="zh-CN"/>
        </w:rPr>
        <w:t>（</w:t>
      </w:r>
      <w:r>
        <w:rPr>
          <w:rFonts w:hint="eastAsia" w:ascii="仿宋" w:hAnsi="仿宋" w:eastAsia="仿宋" w:cs="仿宋"/>
          <w:color w:val="auto"/>
          <w:spacing w:val="-4"/>
          <w:sz w:val="25"/>
          <w:szCs w:val="25"/>
          <w:highlight w:val="red"/>
          <w:lang w:val="en-US" w:eastAsia="zh-CN"/>
        </w:rPr>
        <w:t>按工程实际体量调整人员配备数量</w:t>
      </w:r>
      <w:r>
        <w:rPr>
          <w:rFonts w:hint="eastAsia" w:ascii="仿宋" w:hAnsi="仿宋" w:eastAsia="仿宋" w:cs="仿宋"/>
          <w:color w:val="auto"/>
          <w:spacing w:val="-4"/>
          <w:sz w:val="25"/>
          <w:szCs w:val="25"/>
          <w:highlight w:val="red"/>
          <w:lang w:eastAsia="zh-CN"/>
        </w:rPr>
        <w:t>）</w:t>
      </w:r>
      <w:r>
        <w:rPr>
          <w:rFonts w:ascii="仿宋" w:hAnsi="仿宋" w:eastAsia="仿宋" w:cs="仿宋"/>
          <w:color w:val="auto"/>
          <w:spacing w:val="-4"/>
          <w:sz w:val="25"/>
          <w:szCs w:val="25"/>
        </w:rPr>
        <w:t>专职安全员(必须持有</w:t>
      </w:r>
      <w:r>
        <w:rPr>
          <w:rFonts w:ascii="仿宋" w:hAnsi="仿宋" w:eastAsia="仿宋" w:cs="仿宋"/>
          <w:b/>
          <w:bCs/>
          <w:color w:val="auto"/>
          <w:spacing w:val="-4"/>
          <w:sz w:val="25"/>
          <w:szCs w:val="25"/>
          <w:u w:val="single" w:color="auto"/>
        </w:rPr>
        <w:t>建筑施工企业三类人员C证</w:t>
      </w:r>
      <w:r>
        <w:rPr>
          <w:rFonts w:ascii="仿宋" w:hAnsi="仿宋" w:eastAsia="仿宋" w:cs="仿宋"/>
          <w:b/>
          <w:bCs/>
          <w:color w:val="auto"/>
          <w:spacing w:val="-4"/>
          <w:sz w:val="25"/>
          <w:szCs w:val="25"/>
        </w:rPr>
        <w:t>)</w:t>
      </w:r>
      <w:r>
        <w:rPr>
          <w:rFonts w:ascii="仿宋" w:hAnsi="仿宋" w:eastAsia="仿宋" w:cs="仿宋"/>
          <w:color w:val="auto"/>
          <w:spacing w:val="-37"/>
          <w:sz w:val="25"/>
          <w:szCs w:val="25"/>
        </w:rPr>
        <w:t xml:space="preserve"> </w:t>
      </w:r>
      <w:r>
        <w:rPr>
          <w:rFonts w:ascii="仿宋" w:hAnsi="仿宋" w:eastAsia="仿宋" w:cs="仿宋"/>
          <w:color w:val="auto"/>
          <w:spacing w:val="-4"/>
          <w:sz w:val="25"/>
          <w:szCs w:val="25"/>
        </w:rPr>
        <w:t>,</w:t>
      </w:r>
      <w:r>
        <w:rPr>
          <w:rFonts w:ascii="仿宋" w:hAnsi="仿宋" w:eastAsia="仿宋" w:cs="仿宋"/>
          <w:color w:val="auto"/>
          <w:spacing w:val="-34"/>
          <w:sz w:val="25"/>
          <w:szCs w:val="25"/>
        </w:rPr>
        <w:t xml:space="preserve"> </w:t>
      </w:r>
      <w:r>
        <w:rPr>
          <w:rFonts w:ascii="仿宋" w:hAnsi="仿宋" w:eastAsia="仿宋" w:cs="仿宋"/>
          <w:color w:val="auto"/>
          <w:spacing w:val="-4"/>
          <w:sz w:val="25"/>
          <w:szCs w:val="25"/>
        </w:rPr>
        <w:t>报甲</w:t>
      </w:r>
      <w:r>
        <w:rPr>
          <w:rFonts w:ascii="仿宋" w:hAnsi="仿宋" w:eastAsia="仿宋" w:cs="仿宋"/>
          <w:color w:val="auto"/>
          <w:spacing w:val="-1"/>
          <w:sz w:val="25"/>
          <w:szCs w:val="25"/>
        </w:rPr>
        <w:t>方备案；加强施工作业的安全管理，并应服从甲方安</w:t>
      </w:r>
      <w:r>
        <w:rPr>
          <w:rFonts w:ascii="仿宋" w:hAnsi="仿宋" w:eastAsia="仿宋" w:cs="仿宋"/>
          <w:color w:val="auto"/>
          <w:spacing w:val="-10"/>
          <w:sz w:val="25"/>
          <w:szCs w:val="25"/>
        </w:rPr>
        <w:t>全工程师指挥安排。</w:t>
      </w:r>
    </w:p>
    <w:p w14:paraId="71E4C665">
      <w:pPr>
        <w:spacing w:before="154" w:line="284" w:lineRule="auto"/>
        <w:ind w:left="17" w:right="169" w:firstLine="559"/>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甲方安全管理人员有权对乙方人员进行安全培训及安全生产作出指导，并对其安全生产管理进行监督、检查以及按甲方有关</w:t>
      </w:r>
      <w:r>
        <w:rPr>
          <w:rFonts w:ascii="仿宋" w:hAnsi="仿宋" w:eastAsia="仿宋" w:cs="仿宋"/>
          <w:color w:val="auto"/>
          <w:spacing w:val="-10"/>
          <w:sz w:val="25"/>
          <w:szCs w:val="25"/>
        </w:rPr>
        <w:t>规定进行处理。</w:t>
      </w:r>
    </w:p>
    <w:p w14:paraId="4E888B39">
      <w:pPr>
        <w:spacing w:before="173" w:line="288" w:lineRule="auto"/>
        <w:ind w:left="17" w:right="137" w:firstLine="559"/>
        <w:rPr>
          <w:rFonts w:ascii="仿宋" w:hAnsi="仿宋" w:eastAsia="仿宋" w:cs="仿宋"/>
          <w:color w:val="auto"/>
          <w:sz w:val="25"/>
          <w:szCs w:val="25"/>
        </w:rPr>
      </w:pPr>
      <w:r>
        <w:rPr>
          <w:rFonts w:ascii="宋体" w:hAnsi="宋体" w:eastAsia="宋体" w:cs="宋体"/>
          <w:color w:val="auto"/>
          <w:spacing w:val="-8"/>
          <w:sz w:val="25"/>
          <w:szCs w:val="25"/>
        </w:rPr>
        <w:t>9、</w:t>
      </w:r>
      <w:r>
        <w:rPr>
          <w:rFonts w:ascii="仿宋" w:hAnsi="仿宋" w:eastAsia="仿宋" w:cs="仿宋"/>
          <w:color w:val="auto"/>
          <w:spacing w:val="-8"/>
          <w:sz w:val="25"/>
          <w:szCs w:val="25"/>
        </w:rPr>
        <w:t>乙方有权拒绝甲方的违章指挥。若甲方原因导致的安全事故，由甲方承</w:t>
      </w:r>
      <w:r>
        <w:rPr>
          <w:rFonts w:ascii="仿宋" w:hAnsi="仿宋" w:eastAsia="仿宋" w:cs="仿宋"/>
          <w:color w:val="auto"/>
          <w:spacing w:val="-11"/>
          <w:sz w:val="25"/>
          <w:szCs w:val="25"/>
        </w:rPr>
        <w:t>担相应责任及发生的费用。</w:t>
      </w:r>
    </w:p>
    <w:p w14:paraId="63A80B41">
      <w:pPr>
        <w:spacing w:before="180" w:line="322" w:lineRule="auto"/>
        <w:ind w:left="17" w:right="157" w:firstLine="55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乙方在施工现场内必须配置和使用合格的安全保护用品，费用已包含在</w:t>
      </w:r>
      <w:r>
        <w:rPr>
          <w:rFonts w:ascii="仿宋" w:hAnsi="仿宋" w:eastAsia="仿宋" w:cs="仿宋"/>
          <w:color w:val="auto"/>
          <w:spacing w:val="-11"/>
          <w:sz w:val="25"/>
          <w:szCs w:val="25"/>
        </w:rPr>
        <w:t>合同价格中。进入施工现场的所有与施工有关的人员必须正确佩戴安全帽，高空作业人员必须正确佩戴安全绳，电工必须正确佩戴穿戴绝缘</w:t>
      </w:r>
      <w:r>
        <w:rPr>
          <w:rFonts w:ascii="仿宋" w:hAnsi="仿宋" w:eastAsia="仿宋" w:cs="仿宋"/>
          <w:color w:val="auto"/>
          <w:spacing w:val="-12"/>
          <w:sz w:val="25"/>
          <w:szCs w:val="25"/>
        </w:rPr>
        <w:t>鞋、绝缘手套等绝缘</w:t>
      </w:r>
      <w:r>
        <w:rPr>
          <w:rFonts w:ascii="仿宋" w:hAnsi="仿宋" w:eastAsia="仿宋" w:cs="仿宋"/>
          <w:color w:val="auto"/>
          <w:spacing w:val="-6"/>
          <w:sz w:val="25"/>
          <w:szCs w:val="25"/>
        </w:rPr>
        <w:t>防护用品，禁止穿拖鞋</w:t>
      </w:r>
      <w:r>
        <w:rPr>
          <w:rFonts w:hint="eastAsia" w:ascii="仿宋" w:hAnsi="仿宋" w:eastAsia="仿宋" w:cs="仿宋"/>
          <w:color w:val="auto"/>
          <w:spacing w:val="-6"/>
          <w:sz w:val="25"/>
          <w:szCs w:val="25"/>
          <w:lang w:val="en-US" w:eastAsia="zh-CN"/>
        </w:rPr>
        <w:t>进入</w:t>
      </w:r>
      <w:r>
        <w:rPr>
          <w:rFonts w:ascii="仿宋" w:hAnsi="仿宋" w:eastAsia="仿宋" w:cs="仿宋"/>
          <w:color w:val="auto"/>
          <w:spacing w:val="-6"/>
          <w:sz w:val="25"/>
          <w:szCs w:val="25"/>
        </w:rPr>
        <w:t>施工</w:t>
      </w:r>
      <w:r>
        <w:rPr>
          <w:rFonts w:hint="eastAsia" w:ascii="仿宋" w:hAnsi="仿宋" w:eastAsia="仿宋" w:cs="仿宋"/>
          <w:color w:val="auto"/>
          <w:spacing w:val="-6"/>
          <w:sz w:val="25"/>
          <w:szCs w:val="25"/>
          <w:lang w:val="en-US" w:eastAsia="zh-CN"/>
        </w:rPr>
        <w:t>场地</w:t>
      </w:r>
      <w:r>
        <w:rPr>
          <w:rFonts w:ascii="仿宋" w:hAnsi="仿宋" w:eastAsia="仿宋" w:cs="仿宋"/>
          <w:color w:val="auto"/>
          <w:spacing w:val="-6"/>
          <w:sz w:val="25"/>
          <w:szCs w:val="25"/>
        </w:rPr>
        <w:t>，一经发现，处以违约金</w:t>
      </w:r>
      <w:r>
        <w:rPr>
          <w:rFonts w:ascii="Times New Roman" w:hAnsi="Times New Roman" w:eastAsia="Times New Roman" w:cs="Times New Roman"/>
          <w:b/>
          <w:bCs/>
          <w:color w:val="auto"/>
          <w:spacing w:val="-6"/>
          <w:sz w:val="25"/>
          <w:szCs w:val="25"/>
          <w:u w:val="single" w:color="auto"/>
        </w:rPr>
        <w:t>500</w:t>
      </w:r>
      <w:r>
        <w:rPr>
          <w:rFonts w:ascii="Times New Roman" w:hAnsi="Times New Roman" w:eastAsia="Times New Roman" w:cs="Times New Roman"/>
          <w:b/>
          <w:bCs/>
          <w:color w:val="auto"/>
          <w:spacing w:val="-6"/>
          <w:sz w:val="25"/>
          <w:szCs w:val="25"/>
        </w:rPr>
        <w:t xml:space="preserve">  </w:t>
      </w:r>
      <w:r>
        <w:rPr>
          <w:rFonts w:ascii="仿宋" w:hAnsi="仿宋" w:eastAsia="仿宋" w:cs="仿宋"/>
          <w:color w:val="auto"/>
          <w:spacing w:val="-7"/>
          <w:sz w:val="25"/>
          <w:szCs w:val="25"/>
        </w:rPr>
        <w:t>元/人.次，同一</w:t>
      </w:r>
      <w:r>
        <w:rPr>
          <w:rFonts w:ascii="仿宋" w:hAnsi="仿宋" w:eastAsia="仿宋" w:cs="仿宋"/>
          <w:color w:val="auto"/>
          <w:spacing w:val="-8"/>
          <w:sz w:val="25"/>
          <w:szCs w:val="25"/>
        </w:rPr>
        <w:t>人两次以上被安全员处以违约金的，乙方必须将该工</w:t>
      </w:r>
      <w:r>
        <w:rPr>
          <w:rFonts w:ascii="仿宋" w:hAnsi="仿宋" w:eastAsia="仿宋" w:cs="仿宋"/>
          <w:color w:val="auto"/>
          <w:spacing w:val="-9"/>
          <w:sz w:val="25"/>
          <w:szCs w:val="25"/>
        </w:rPr>
        <w:t>人清</w:t>
      </w:r>
      <w:r>
        <w:rPr>
          <w:rFonts w:hint="eastAsia" w:ascii="仿宋" w:hAnsi="仿宋" w:eastAsia="仿宋" w:cs="仿宋"/>
          <w:color w:val="auto"/>
          <w:spacing w:val="-9"/>
          <w:sz w:val="25"/>
          <w:szCs w:val="25"/>
          <w:lang w:val="en-US" w:eastAsia="zh-CN"/>
        </w:rPr>
        <w:t>出</w:t>
      </w:r>
      <w:r>
        <w:rPr>
          <w:rFonts w:ascii="仿宋" w:hAnsi="仿宋" w:eastAsia="仿宋" w:cs="仿宋"/>
          <w:color w:val="auto"/>
          <w:spacing w:val="-9"/>
          <w:sz w:val="25"/>
          <w:szCs w:val="25"/>
        </w:rPr>
        <w:t>现场。</w:t>
      </w:r>
    </w:p>
    <w:p w14:paraId="29B94C30">
      <w:pPr>
        <w:spacing w:before="169" w:line="305" w:lineRule="auto"/>
        <w:ind w:left="17" w:right="136" w:firstLine="559"/>
        <w:rPr>
          <w:rFonts w:ascii="仿宋" w:hAnsi="仿宋" w:eastAsia="仿宋" w:cs="仿宋"/>
          <w:color w:val="auto"/>
          <w:sz w:val="25"/>
          <w:szCs w:val="25"/>
        </w:rPr>
      </w:pPr>
      <w:r>
        <w:rPr>
          <w:rFonts w:ascii="宋体" w:hAnsi="宋体" w:eastAsia="宋体" w:cs="宋体"/>
          <w:color w:val="auto"/>
          <w:spacing w:val="-11"/>
          <w:sz w:val="25"/>
          <w:szCs w:val="25"/>
        </w:rPr>
        <w:t>11、</w:t>
      </w:r>
      <w:r>
        <w:rPr>
          <w:rFonts w:ascii="仿宋" w:hAnsi="仿宋" w:eastAsia="仿宋" w:cs="仿宋"/>
          <w:color w:val="auto"/>
          <w:spacing w:val="-11"/>
          <w:sz w:val="25"/>
          <w:szCs w:val="25"/>
        </w:rPr>
        <w:t>发生重大伤亡及其他安全事故时，乙方应采取必要</w:t>
      </w:r>
      <w:r>
        <w:rPr>
          <w:rFonts w:ascii="仿宋" w:hAnsi="仿宋" w:eastAsia="仿宋" w:cs="仿宋"/>
          <w:color w:val="auto"/>
          <w:spacing w:val="-12"/>
          <w:sz w:val="25"/>
          <w:szCs w:val="25"/>
        </w:rPr>
        <w:t>的措施，及时抢救伤</w:t>
      </w:r>
      <w:r>
        <w:rPr>
          <w:rFonts w:ascii="仿宋" w:hAnsi="仿宋" w:eastAsia="仿宋" w:cs="仿宋"/>
          <w:color w:val="auto"/>
          <w:spacing w:val="-9"/>
          <w:sz w:val="25"/>
          <w:szCs w:val="25"/>
        </w:rPr>
        <w:t>员，并防止事态进一步扩大、减少损失，同时须立即报告甲方</w:t>
      </w:r>
      <w:r>
        <w:rPr>
          <w:rFonts w:ascii="仿宋" w:hAnsi="仿宋" w:eastAsia="仿宋" w:cs="仿宋"/>
          <w:color w:val="auto"/>
          <w:spacing w:val="-10"/>
          <w:sz w:val="25"/>
          <w:szCs w:val="25"/>
        </w:rPr>
        <w:t>。对因乙方延报、</w:t>
      </w:r>
      <w:r>
        <w:rPr>
          <w:rFonts w:ascii="仿宋" w:hAnsi="仿宋" w:eastAsia="仿宋" w:cs="仿宋"/>
          <w:color w:val="auto"/>
          <w:spacing w:val="-9"/>
          <w:sz w:val="25"/>
          <w:szCs w:val="25"/>
        </w:rPr>
        <w:t>漏报或采取的措施不当而引起的损失扩大部分的责任由乙方自行承担。</w:t>
      </w:r>
    </w:p>
    <w:p w14:paraId="35A1CDA0">
      <w:pPr>
        <w:spacing w:before="169" w:line="300" w:lineRule="auto"/>
        <w:ind w:left="17" w:right="198" w:firstLine="499"/>
        <w:rPr>
          <w:rFonts w:ascii="仿宋" w:hAnsi="仿宋" w:eastAsia="仿宋" w:cs="仿宋"/>
          <w:color w:val="auto"/>
          <w:sz w:val="25"/>
          <w:szCs w:val="25"/>
        </w:rPr>
      </w:pPr>
      <w:r>
        <w:rPr>
          <w:rFonts w:ascii="宋体" w:hAnsi="宋体" w:eastAsia="宋体" w:cs="宋体"/>
          <w:color w:val="auto"/>
          <w:spacing w:val="-12"/>
          <w:sz w:val="25"/>
          <w:szCs w:val="25"/>
        </w:rPr>
        <w:t>12、</w:t>
      </w:r>
      <w:r>
        <w:rPr>
          <w:rFonts w:ascii="仿宋" w:hAnsi="仿宋" w:eastAsia="仿宋" w:cs="仿宋"/>
          <w:color w:val="auto"/>
          <w:spacing w:val="-12"/>
          <w:sz w:val="25"/>
          <w:szCs w:val="25"/>
        </w:rPr>
        <w:t>乙方应教育其施工及管理人员遵纪守法，服从工地各种管理规定，严禁</w:t>
      </w:r>
      <w:r>
        <w:rPr>
          <w:rFonts w:ascii="仿宋" w:hAnsi="仿宋" w:eastAsia="仿宋" w:cs="仿宋"/>
          <w:color w:val="auto"/>
          <w:spacing w:val="-11"/>
          <w:sz w:val="25"/>
          <w:szCs w:val="25"/>
        </w:rPr>
        <w:t>打架斗殴、酒后上岗、偷盗等行为，共同维护工地的社会治安，协助现场</w:t>
      </w:r>
      <w:r>
        <w:rPr>
          <w:rFonts w:hint="eastAsia" w:ascii="仿宋" w:hAnsi="仿宋" w:eastAsia="仿宋" w:cs="仿宋"/>
          <w:color w:val="auto"/>
          <w:spacing w:val="-11"/>
          <w:sz w:val="25"/>
          <w:szCs w:val="25"/>
          <w:lang w:val="en-US" w:eastAsia="zh-CN"/>
        </w:rPr>
        <w:t>管理人员</w:t>
      </w:r>
      <w:r>
        <w:rPr>
          <w:rFonts w:ascii="仿宋" w:hAnsi="仿宋" w:eastAsia="仿宋" w:cs="仿宋"/>
          <w:color w:val="auto"/>
          <w:spacing w:val="-10"/>
          <w:sz w:val="25"/>
          <w:szCs w:val="25"/>
        </w:rPr>
        <w:t>做好施工工地和生活区的治安保卫工作。</w:t>
      </w:r>
    </w:p>
    <w:p w14:paraId="0C0D1FF3">
      <w:pPr>
        <w:spacing w:before="184" w:line="300" w:lineRule="auto"/>
        <w:ind w:left="17" w:right="206" w:firstLine="499"/>
        <w:rPr>
          <w:rFonts w:ascii="仿宋" w:hAnsi="仿宋" w:eastAsia="仿宋" w:cs="仿宋"/>
          <w:color w:val="auto"/>
          <w:sz w:val="25"/>
          <w:szCs w:val="25"/>
        </w:rPr>
      </w:pPr>
      <w:r>
        <w:rPr>
          <w:rFonts w:ascii="宋体" w:hAnsi="宋体" w:eastAsia="宋体" w:cs="宋体"/>
          <w:color w:val="auto"/>
          <w:spacing w:val="-12"/>
          <w:sz w:val="25"/>
          <w:szCs w:val="25"/>
        </w:rPr>
        <w:t>13、</w:t>
      </w:r>
      <w:r>
        <w:rPr>
          <w:rFonts w:ascii="仿宋" w:hAnsi="仿宋" w:eastAsia="仿宋" w:cs="仿宋"/>
          <w:color w:val="auto"/>
          <w:spacing w:val="-12"/>
          <w:sz w:val="25"/>
          <w:szCs w:val="25"/>
        </w:rPr>
        <w:t>乙方必须遵守甲方有关文明施工的管理制度。乙方应保持自己生活区及</w:t>
      </w:r>
      <w:r>
        <w:rPr>
          <w:rFonts w:ascii="仿宋" w:hAnsi="仿宋" w:eastAsia="仿宋" w:cs="仿宋"/>
          <w:color w:val="auto"/>
          <w:spacing w:val="-11"/>
          <w:sz w:val="25"/>
          <w:szCs w:val="25"/>
        </w:rPr>
        <w:t>施工区内的环境卫生，并做好环境保护工作。本合同工程</w:t>
      </w:r>
      <w:r>
        <w:rPr>
          <w:rFonts w:hint="eastAsia" w:ascii="仿宋" w:hAnsi="仿宋" w:eastAsia="仿宋" w:cs="仿宋"/>
          <w:color w:val="auto"/>
          <w:spacing w:val="-11"/>
          <w:sz w:val="25"/>
          <w:szCs w:val="25"/>
          <w:lang w:val="en-US" w:eastAsia="zh-CN"/>
        </w:rPr>
        <w:t>施工过程中及</w:t>
      </w:r>
      <w:r>
        <w:rPr>
          <w:rFonts w:ascii="仿宋" w:hAnsi="仿宋" w:eastAsia="仿宋" w:cs="仿宋"/>
          <w:color w:val="auto"/>
          <w:spacing w:val="-11"/>
          <w:sz w:val="25"/>
          <w:szCs w:val="25"/>
        </w:rPr>
        <w:t>完工</w:t>
      </w:r>
      <w:r>
        <w:rPr>
          <w:rFonts w:ascii="仿宋" w:hAnsi="仿宋" w:eastAsia="仿宋" w:cs="仿宋"/>
          <w:color w:val="auto"/>
          <w:spacing w:val="-12"/>
          <w:sz w:val="25"/>
          <w:szCs w:val="25"/>
        </w:rPr>
        <w:t>退场时，要清理施</w:t>
      </w:r>
      <w:r>
        <w:rPr>
          <w:rFonts w:ascii="仿宋" w:hAnsi="仿宋" w:eastAsia="仿宋" w:cs="仿宋"/>
          <w:color w:val="auto"/>
          <w:spacing w:val="-9"/>
          <w:sz w:val="25"/>
          <w:szCs w:val="25"/>
        </w:rPr>
        <w:t>工场地和生活</w:t>
      </w:r>
      <w:r>
        <w:rPr>
          <w:rFonts w:hint="eastAsia" w:ascii="仿宋" w:hAnsi="仿宋" w:eastAsia="仿宋" w:cs="仿宋"/>
          <w:color w:val="auto"/>
          <w:spacing w:val="-9"/>
          <w:sz w:val="25"/>
          <w:szCs w:val="25"/>
          <w:lang w:val="en-US" w:eastAsia="zh-CN"/>
        </w:rPr>
        <w:t>驻</w:t>
      </w:r>
      <w:r>
        <w:rPr>
          <w:rFonts w:ascii="仿宋" w:hAnsi="仿宋" w:eastAsia="仿宋" w:cs="仿宋"/>
          <w:color w:val="auto"/>
          <w:spacing w:val="-9"/>
          <w:sz w:val="25"/>
          <w:szCs w:val="25"/>
        </w:rPr>
        <w:t>地的垃圾，</w:t>
      </w:r>
      <w:r>
        <w:rPr>
          <w:rFonts w:hint="eastAsia" w:ascii="仿宋" w:hAnsi="仿宋" w:eastAsia="仿宋" w:cs="仿宋"/>
          <w:color w:val="auto"/>
          <w:spacing w:val="-9"/>
          <w:sz w:val="25"/>
          <w:szCs w:val="25"/>
          <w:lang w:val="en-US" w:eastAsia="zh-CN"/>
        </w:rPr>
        <w:t>确保</w:t>
      </w:r>
      <w:r>
        <w:rPr>
          <w:rFonts w:ascii="仿宋" w:hAnsi="仿宋" w:eastAsia="仿宋" w:cs="仿宋"/>
          <w:color w:val="auto"/>
          <w:spacing w:val="-9"/>
          <w:sz w:val="25"/>
          <w:szCs w:val="25"/>
        </w:rPr>
        <w:t>环境卫生干净、整洁。</w:t>
      </w:r>
    </w:p>
    <w:p w14:paraId="20B0A745">
      <w:pPr>
        <w:spacing w:before="82" w:line="339" w:lineRule="auto"/>
        <w:ind w:right="20" w:firstLine="472" w:firstLineChars="200"/>
        <w:rPr>
          <w:rFonts w:ascii="仿宋" w:hAnsi="仿宋" w:eastAsia="仿宋" w:cs="仿宋"/>
          <w:color w:val="auto"/>
          <w:sz w:val="25"/>
          <w:szCs w:val="25"/>
        </w:rPr>
      </w:pPr>
      <w:r>
        <w:rPr>
          <w:rFonts w:ascii="宋体" w:hAnsi="宋体" w:eastAsia="宋体" w:cs="宋体"/>
          <w:color w:val="auto"/>
          <w:spacing w:val="-7"/>
          <w:sz w:val="25"/>
          <w:szCs w:val="25"/>
        </w:rPr>
        <w:t>14、</w:t>
      </w:r>
      <w:r>
        <w:rPr>
          <w:rFonts w:ascii="仿宋" w:hAnsi="仿宋" w:eastAsia="仿宋" w:cs="仿宋"/>
          <w:color w:val="auto"/>
          <w:spacing w:val="-7"/>
          <w:sz w:val="25"/>
          <w:szCs w:val="25"/>
        </w:rPr>
        <w:t>非甲方原因，乙方遭受到财产和人员(包括乙方雇</w:t>
      </w:r>
      <w:r>
        <w:rPr>
          <w:rFonts w:ascii="仿宋" w:hAnsi="仿宋" w:eastAsia="仿宋" w:cs="仿宋"/>
          <w:color w:val="auto"/>
          <w:spacing w:val="-8"/>
          <w:sz w:val="25"/>
          <w:szCs w:val="25"/>
        </w:rPr>
        <w:t>员、乙方施工范围内</w:t>
      </w:r>
      <w:r>
        <w:rPr>
          <w:rFonts w:ascii="仿宋" w:hAnsi="仿宋" w:eastAsia="仿宋" w:cs="仿宋"/>
          <w:color w:val="auto"/>
          <w:spacing w:val="-11"/>
          <w:sz w:val="25"/>
          <w:szCs w:val="25"/>
        </w:rPr>
        <w:t>其他人员)生命、健康损失由乙方自行承担。如</w:t>
      </w:r>
      <w:r>
        <w:rPr>
          <w:rFonts w:ascii="仿宋" w:hAnsi="仿宋" w:eastAsia="仿宋" w:cs="仿宋"/>
          <w:color w:val="auto"/>
          <w:spacing w:val="-12"/>
          <w:sz w:val="25"/>
          <w:szCs w:val="25"/>
        </w:rPr>
        <w:t>果因此给甲方或第三方造成损失，</w:t>
      </w:r>
      <w:r>
        <w:rPr>
          <w:rFonts w:ascii="仿宋" w:hAnsi="仿宋" w:eastAsia="仿宋" w:cs="仿宋"/>
          <w:color w:val="auto"/>
          <w:spacing w:val="-11"/>
          <w:sz w:val="25"/>
          <w:szCs w:val="25"/>
        </w:rPr>
        <w:t>由乙方负责赔偿。由第三者造成乙方的生命财产损失的由第三者负责，由不可抗</w:t>
      </w:r>
      <w:bookmarkStart w:id="22" w:name="bookmark35"/>
      <w:bookmarkEnd w:id="22"/>
      <w:r>
        <w:rPr>
          <w:rFonts w:ascii="仿宋" w:hAnsi="仿宋" w:eastAsia="仿宋" w:cs="仿宋"/>
          <w:color w:val="auto"/>
          <w:spacing w:val="-10"/>
          <w:sz w:val="25"/>
          <w:szCs w:val="25"/>
        </w:rPr>
        <w:t>力造成乙方的生命财产损失的由乙方从保险公司的赔偿中补偿，</w:t>
      </w:r>
      <w:r>
        <w:rPr>
          <w:rFonts w:ascii="仿宋" w:hAnsi="仿宋" w:eastAsia="仿宋" w:cs="仿宋"/>
          <w:color w:val="auto"/>
          <w:spacing w:val="-9"/>
          <w:sz w:val="25"/>
          <w:szCs w:val="25"/>
        </w:rPr>
        <w:t>保险不能补偿的由乙方自行承担。</w:t>
      </w:r>
    </w:p>
    <w:p w14:paraId="6C54B64E">
      <w:pPr>
        <w:spacing w:before="19" w:line="348" w:lineRule="auto"/>
        <w:ind w:right="47" w:firstLine="469"/>
        <w:jc w:val="both"/>
        <w:rPr>
          <w:rFonts w:ascii="仿宋" w:hAnsi="仿宋" w:eastAsia="仿宋" w:cs="仿宋"/>
          <w:color w:val="auto"/>
          <w:sz w:val="25"/>
          <w:szCs w:val="25"/>
        </w:rPr>
      </w:pPr>
      <w:r>
        <w:rPr>
          <w:rFonts w:ascii="宋体" w:hAnsi="宋体" w:eastAsia="宋体" w:cs="宋体"/>
          <w:color w:val="auto"/>
          <w:spacing w:val="-11"/>
          <w:sz w:val="25"/>
          <w:szCs w:val="25"/>
        </w:rPr>
        <w:t>15、</w:t>
      </w:r>
      <w:r>
        <w:rPr>
          <w:rFonts w:ascii="仿宋" w:hAnsi="仿宋" w:eastAsia="仿宋" w:cs="仿宋"/>
          <w:color w:val="auto"/>
          <w:spacing w:val="-11"/>
          <w:sz w:val="25"/>
          <w:szCs w:val="25"/>
        </w:rPr>
        <w:t>安全文明施工费已包含</w:t>
      </w:r>
      <w:r>
        <w:rPr>
          <w:rFonts w:hint="eastAsia" w:ascii="仿宋" w:hAnsi="仿宋" w:eastAsia="仿宋" w:cs="仿宋"/>
          <w:color w:val="auto"/>
          <w:spacing w:val="-11"/>
          <w:sz w:val="25"/>
          <w:szCs w:val="25"/>
          <w:lang w:val="en-US" w:eastAsia="zh-CN"/>
        </w:rPr>
        <w:t>在</w:t>
      </w:r>
      <w:r>
        <w:rPr>
          <w:rFonts w:ascii="仿宋" w:hAnsi="仿宋" w:eastAsia="仿宋" w:cs="仿宋"/>
          <w:color w:val="auto"/>
          <w:spacing w:val="-11"/>
          <w:sz w:val="25"/>
          <w:szCs w:val="25"/>
        </w:rPr>
        <w:t>单价中，乙方必须按照所有相关安全文明标准化要求进行施工，采取的安全文明标准化各项措施费用均包含</w:t>
      </w:r>
      <w:r>
        <w:rPr>
          <w:rFonts w:hint="eastAsia" w:ascii="仿宋" w:hAnsi="仿宋" w:eastAsia="仿宋" w:cs="仿宋"/>
          <w:color w:val="auto"/>
          <w:spacing w:val="-11"/>
          <w:sz w:val="25"/>
          <w:szCs w:val="25"/>
          <w:lang w:val="en-US" w:eastAsia="zh-CN"/>
        </w:rPr>
        <w:t>单价中</w:t>
      </w:r>
      <w:r>
        <w:rPr>
          <w:rFonts w:ascii="仿宋" w:hAnsi="仿宋" w:eastAsia="仿宋" w:cs="仿宋"/>
          <w:color w:val="auto"/>
          <w:spacing w:val="-11"/>
          <w:sz w:val="25"/>
          <w:szCs w:val="25"/>
        </w:rPr>
        <w:t>，甲方不再另行支付相关费用。施工过程中，乙方不以任何理由向甲方索赔任何</w:t>
      </w:r>
      <w:r>
        <w:rPr>
          <w:rFonts w:ascii="仿宋" w:hAnsi="仿宋" w:eastAsia="仿宋" w:cs="仿宋"/>
          <w:color w:val="auto"/>
          <w:spacing w:val="-12"/>
          <w:sz w:val="25"/>
          <w:szCs w:val="25"/>
        </w:rPr>
        <w:t>增加的标准化费用。</w:t>
      </w:r>
    </w:p>
    <w:p w14:paraId="3CC8B596">
      <w:pPr>
        <w:spacing w:before="23" w:line="221" w:lineRule="auto"/>
        <w:ind w:left="473"/>
        <w:outlineLvl w:val="0"/>
        <w:rPr>
          <w:rFonts w:ascii="仿宋" w:hAnsi="仿宋" w:eastAsia="仿宋" w:cs="仿宋"/>
          <w:color w:val="auto"/>
          <w:sz w:val="25"/>
          <w:szCs w:val="25"/>
        </w:rPr>
      </w:pPr>
      <w:bookmarkStart w:id="23" w:name="_Toc2552"/>
      <w:r>
        <w:rPr>
          <w:rFonts w:ascii="仿宋" w:hAnsi="仿宋" w:eastAsia="仿宋" w:cs="仿宋"/>
          <w:b/>
          <w:bCs/>
          <w:color w:val="auto"/>
          <w:spacing w:val="-7"/>
          <w:sz w:val="25"/>
          <w:szCs w:val="25"/>
        </w:rPr>
        <w:t>十、职业健康与环境保护</w:t>
      </w:r>
      <w:bookmarkEnd w:id="23"/>
    </w:p>
    <w:p w14:paraId="7FD9D412">
      <w:pPr>
        <w:spacing w:before="183" w:line="222" w:lineRule="auto"/>
        <w:ind w:left="643"/>
        <w:outlineLvl w:val="1"/>
        <w:rPr>
          <w:rFonts w:ascii="仿宋" w:hAnsi="仿宋" w:eastAsia="仿宋" w:cs="仿宋"/>
          <w:color w:val="auto"/>
          <w:sz w:val="25"/>
          <w:szCs w:val="25"/>
        </w:rPr>
      </w:pPr>
      <w:r>
        <w:rPr>
          <w:rFonts w:ascii="仿宋" w:hAnsi="仿宋" w:eastAsia="仿宋" w:cs="仿宋"/>
          <w:b/>
          <w:bCs/>
          <w:color w:val="auto"/>
          <w:spacing w:val="11"/>
          <w:sz w:val="25"/>
          <w:szCs w:val="25"/>
        </w:rPr>
        <w:t>(一)职业健康</w:t>
      </w:r>
    </w:p>
    <w:p w14:paraId="00C43366">
      <w:pPr>
        <w:spacing w:before="147" w:line="288" w:lineRule="auto"/>
        <w:ind w:right="48" w:firstLine="469"/>
        <w:rPr>
          <w:rFonts w:ascii="仿宋" w:hAnsi="仿宋" w:eastAsia="仿宋" w:cs="仿宋"/>
          <w:color w:val="auto"/>
          <w:sz w:val="25"/>
          <w:szCs w:val="25"/>
        </w:rPr>
      </w:pPr>
      <w:r>
        <w:rPr>
          <w:rFonts w:ascii="宋体" w:hAnsi="宋体" w:eastAsia="宋体" w:cs="宋体"/>
          <w:color w:val="auto"/>
          <w:spacing w:val="-10"/>
          <w:sz w:val="25"/>
          <w:szCs w:val="25"/>
        </w:rPr>
        <w:t>1、</w:t>
      </w:r>
      <w:r>
        <w:rPr>
          <w:rFonts w:ascii="仿宋" w:hAnsi="仿宋" w:eastAsia="仿宋" w:cs="仿宋"/>
          <w:color w:val="auto"/>
          <w:spacing w:val="-10"/>
          <w:sz w:val="25"/>
          <w:szCs w:val="25"/>
        </w:rPr>
        <w:t>乙方在签订本合同时须与甲方签订《环境与职业健康安全管理</w:t>
      </w:r>
      <w:r>
        <w:rPr>
          <w:rFonts w:ascii="仿宋" w:hAnsi="仿宋" w:eastAsia="仿宋" w:cs="仿宋"/>
          <w:color w:val="auto"/>
          <w:spacing w:val="-11"/>
          <w:sz w:val="25"/>
          <w:szCs w:val="25"/>
        </w:rPr>
        <w:t>责任书》,</w:t>
      </w:r>
      <w:r>
        <w:rPr>
          <w:rFonts w:ascii="仿宋" w:hAnsi="仿宋" w:eastAsia="仿宋" w:cs="仿宋"/>
          <w:color w:val="auto"/>
          <w:sz w:val="25"/>
          <w:szCs w:val="25"/>
        </w:rPr>
        <w:t xml:space="preserve"> </w:t>
      </w:r>
      <w:r>
        <w:rPr>
          <w:rFonts w:ascii="仿宋" w:hAnsi="仿宋" w:eastAsia="仿宋" w:cs="仿宋"/>
          <w:color w:val="auto"/>
          <w:spacing w:val="-12"/>
          <w:sz w:val="25"/>
          <w:szCs w:val="25"/>
        </w:rPr>
        <w:t>作为本合同的组成部分。</w:t>
      </w:r>
    </w:p>
    <w:p w14:paraId="7CB84306">
      <w:pPr>
        <w:spacing w:before="152" w:line="312" w:lineRule="auto"/>
        <w:ind w:right="43" w:firstLine="46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乙方应为自己雇用人员配置劳动防护用品，如安全带、安全网、防尘面</w:t>
      </w:r>
      <w:r>
        <w:rPr>
          <w:rFonts w:ascii="仿宋" w:hAnsi="仿宋" w:eastAsia="仿宋" w:cs="仿宋"/>
          <w:color w:val="auto"/>
          <w:spacing w:val="-11"/>
          <w:sz w:val="25"/>
          <w:szCs w:val="25"/>
        </w:rPr>
        <w:t>罩、雨衣、雨鞋等劳动防护用品。其费用已包含在合同价格</w:t>
      </w:r>
      <w:r>
        <w:rPr>
          <w:rFonts w:ascii="仿宋" w:hAnsi="仿宋" w:eastAsia="仿宋" w:cs="仿宋"/>
          <w:color w:val="auto"/>
          <w:spacing w:val="-12"/>
          <w:sz w:val="25"/>
          <w:szCs w:val="25"/>
        </w:rPr>
        <w:t>中，甲方不再另行支</w:t>
      </w:r>
      <w:r>
        <w:rPr>
          <w:rFonts w:ascii="仿宋" w:hAnsi="仿宋" w:eastAsia="仿宋" w:cs="仿宋"/>
          <w:color w:val="auto"/>
          <w:spacing w:val="-13"/>
          <w:sz w:val="25"/>
          <w:szCs w:val="25"/>
        </w:rPr>
        <w:t>付。</w:t>
      </w:r>
    </w:p>
    <w:p w14:paraId="76111059">
      <w:pPr>
        <w:spacing w:before="127" w:line="310" w:lineRule="auto"/>
        <w:ind w:right="58"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乙方应遵守工程建设安全生产有关管理规定，严格按照安全防护标准和</w:t>
      </w:r>
      <w:r>
        <w:rPr>
          <w:rFonts w:ascii="仿宋" w:hAnsi="仿宋" w:eastAsia="仿宋" w:cs="仿宋"/>
          <w:color w:val="auto"/>
          <w:spacing w:val="-11"/>
          <w:sz w:val="25"/>
          <w:szCs w:val="25"/>
        </w:rPr>
        <w:t>防止污染环境的要求组织施工，按国家有关规定保障安全</w:t>
      </w:r>
      <w:r>
        <w:rPr>
          <w:rFonts w:ascii="仿宋" w:hAnsi="仿宋" w:eastAsia="仿宋" w:cs="仿宋"/>
          <w:color w:val="auto"/>
          <w:spacing w:val="-12"/>
          <w:sz w:val="25"/>
          <w:szCs w:val="25"/>
        </w:rPr>
        <w:t>投入的有效实施，并承</w:t>
      </w:r>
      <w:r>
        <w:rPr>
          <w:rFonts w:ascii="仿宋" w:hAnsi="仿宋" w:eastAsia="仿宋" w:cs="仿宋"/>
          <w:color w:val="auto"/>
          <w:spacing w:val="-8"/>
          <w:sz w:val="25"/>
          <w:szCs w:val="25"/>
        </w:rPr>
        <w:t>担由于自身有关措施不力造成事故的责任和因此发生的一切费用。</w:t>
      </w:r>
    </w:p>
    <w:p w14:paraId="14511625">
      <w:pPr>
        <w:spacing w:before="173" w:line="221" w:lineRule="auto"/>
        <w:ind w:left="633"/>
        <w:outlineLvl w:val="1"/>
        <w:rPr>
          <w:rFonts w:ascii="仿宋" w:hAnsi="仿宋" w:eastAsia="仿宋" w:cs="仿宋"/>
          <w:color w:val="auto"/>
          <w:sz w:val="25"/>
          <w:szCs w:val="25"/>
        </w:rPr>
      </w:pPr>
      <w:r>
        <w:rPr>
          <w:rFonts w:ascii="仿宋" w:hAnsi="仿宋" w:eastAsia="仿宋" w:cs="仿宋"/>
          <w:b/>
          <w:bCs/>
          <w:color w:val="auto"/>
          <w:spacing w:val="10"/>
          <w:sz w:val="25"/>
          <w:szCs w:val="25"/>
        </w:rPr>
        <w:t>(二)环境保护</w:t>
      </w:r>
    </w:p>
    <w:p w14:paraId="04D96880">
      <w:pPr>
        <w:spacing w:before="152" w:line="306" w:lineRule="auto"/>
        <w:ind w:right="65" w:firstLine="469"/>
        <w:rPr>
          <w:rFonts w:ascii="仿宋" w:hAnsi="仿宋" w:eastAsia="仿宋" w:cs="仿宋"/>
          <w:color w:val="auto"/>
          <w:spacing w:val="-12"/>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在施工场地涉及危险区域或有害因素等环境问题需要安全</w:t>
      </w:r>
      <w:r>
        <w:rPr>
          <w:rFonts w:ascii="仿宋" w:hAnsi="仿宋" w:eastAsia="仿宋" w:cs="仿宋"/>
          <w:color w:val="auto"/>
          <w:spacing w:val="-8"/>
          <w:sz w:val="25"/>
          <w:szCs w:val="25"/>
        </w:rPr>
        <w:t>防护、环境保</w:t>
      </w:r>
      <w:r>
        <w:rPr>
          <w:rFonts w:ascii="仿宋" w:hAnsi="仿宋" w:eastAsia="仿宋" w:cs="仿宋"/>
          <w:color w:val="auto"/>
          <w:spacing w:val="-11"/>
          <w:sz w:val="25"/>
          <w:szCs w:val="25"/>
        </w:rPr>
        <w:t>护措施实施时，乙方应提出安全、环境防护措施方案，经甲方批</w:t>
      </w:r>
      <w:r>
        <w:rPr>
          <w:rFonts w:ascii="仿宋" w:hAnsi="仿宋" w:eastAsia="仿宋" w:cs="仿宋"/>
          <w:color w:val="auto"/>
          <w:spacing w:val="-12"/>
          <w:sz w:val="25"/>
          <w:szCs w:val="25"/>
        </w:rPr>
        <w:t>准后实施，发生的相应费用由乙方承担。</w:t>
      </w:r>
    </w:p>
    <w:p w14:paraId="06365C13">
      <w:pPr>
        <w:spacing w:before="152" w:line="306" w:lineRule="auto"/>
        <w:ind w:right="65" w:firstLine="46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乙方对固体废弃物进行控制，工业垃圾按照指定要求进行堆放</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弃渣</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生产生活产生的废弃物分类收集，统一处理，减少对环境的影响，危险废弃物/不可回收的废物/可回收废物分类收集、按规定</w:t>
      </w:r>
      <w:r>
        <w:rPr>
          <w:rFonts w:ascii="仿宋" w:hAnsi="仿宋" w:eastAsia="仿宋" w:cs="仿宋"/>
          <w:color w:val="auto"/>
          <w:spacing w:val="-9"/>
          <w:sz w:val="25"/>
          <w:szCs w:val="25"/>
        </w:rPr>
        <w:t>统一处理。</w:t>
      </w:r>
    </w:p>
    <w:p w14:paraId="0593CC97">
      <w:pPr>
        <w:spacing w:before="181" w:line="290" w:lineRule="auto"/>
        <w:ind w:right="69"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乙方对危险化学品、放射源实行有效管理、专人</w:t>
      </w:r>
      <w:r>
        <w:rPr>
          <w:rFonts w:ascii="仿宋" w:hAnsi="仿宋" w:eastAsia="仿宋" w:cs="仿宋"/>
          <w:color w:val="auto"/>
          <w:spacing w:val="-8"/>
          <w:sz w:val="25"/>
          <w:szCs w:val="25"/>
        </w:rPr>
        <w:t>负责，放射源实行有效</w:t>
      </w:r>
      <w:r>
        <w:rPr>
          <w:rFonts w:ascii="仿宋" w:hAnsi="仿宋" w:eastAsia="仿宋" w:cs="仿宋"/>
          <w:color w:val="auto"/>
          <w:spacing w:val="-18"/>
          <w:sz w:val="25"/>
          <w:szCs w:val="25"/>
        </w:rPr>
        <w:t>存放，专人负责，有效控制。</w:t>
      </w:r>
    </w:p>
    <w:p w14:paraId="31B826D3">
      <w:pPr>
        <w:spacing w:before="146" w:line="311" w:lineRule="auto"/>
        <w:ind w:firstLine="46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乙方对生产生活废水做到规划管理，污水排放符合</w:t>
      </w:r>
      <w:r>
        <w:rPr>
          <w:rFonts w:ascii="仿宋" w:hAnsi="仿宋" w:eastAsia="仿宋" w:cs="仿宋"/>
          <w:color w:val="auto"/>
          <w:spacing w:val="-8"/>
          <w:sz w:val="25"/>
          <w:szCs w:val="25"/>
        </w:rPr>
        <w:t>国家排放标准和满足</w:t>
      </w:r>
      <w:r>
        <w:rPr>
          <w:rFonts w:ascii="仿宋" w:hAnsi="仿宋" w:eastAsia="仿宋" w:cs="仿宋"/>
          <w:color w:val="auto"/>
          <w:spacing w:val="-9"/>
          <w:sz w:val="25"/>
          <w:szCs w:val="25"/>
        </w:rPr>
        <w:t>当地环保部门的要求，不污染河域环境，生产生活废</w:t>
      </w:r>
      <w:r>
        <w:rPr>
          <w:rFonts w:ascii="仿宋" w:hAnsi="仿宋" w:eastAsia="仿宋" w:cs="仿宋"/>
          <w:color w:val="auto"/>
          <w:spacing w:val="-10"/>
          <w:sz w:val="25"/>
          <w:szCs w:val="25"/>
        </w:rPr>
        <w:t>水必须经沉淀池、化粪池、</w:t>
      </w:r>
      <w:r>
        <w:rPr>
          <w:rFonts w:ascii="仿宋" w:hAnsi="仿宋" w:eastAsia="仿宋" w:cs="仿宋"/>
          <w:color w:val="auto"/>
          <w:spacing w:val="-16"/>
          <w:sz w:val="25"/>
          <w:szCs w:val="25"/>
        </w:rPr>
        <w:t>隔油池处理。</w:t>
      </w:r>
    </w:p>
    <w:p w14:paraId="43F24528">
      <w:pPr>
        <w:spacing w:before="82" w:line="220" w:lineRule="auto"/>
        <w:ind w:left="23" w:firstLine="444" w:firstLineChars="200"/>
        <w:rPr>
          <w:rFonts w:ascii="仿宋" w:hAnsi="仿宋" w:eastAsia="仿宋" w:cs="仿宋"/>
          <w:color w:val="auto"/>
          <w:sz w:val="25"/>
          <w:szCs w:val="25"/>
        </w:rPr>
      </w:pPr>
      <w:r>
        <w:rPr>
          <w:rFonts w:ascii="宋体" w:hAnsi="宋体" w:eastAsia="宋体" w:cs="宋体"/>
          <w:color w:val="auto"/>
          <w:spacing w:val="-14"/>
          <w:sz w:val="25"/>
          <w:szCs w:val="25"/>
        </w:rPr>
        <w:t>5、</w:t>
      </w:r>
      <w:r>
        <w:rPr>
          <w:rFonts w:ascii="仿宋" w:hAnsi="仿宋" w:eastAsia="仿宋" w:cs="仿宋"/>
          <w:color w:val="auto"/>
          <w:spacing w:val="-14"/>
          <w:sz w:val="25"/>
          <w:szCs w:val="25"/>
        </w:rPr>
        <w:t>乙方在工程项目设计要求范围内进行施工，不发生施工设计规划以外的破</w:t>
      </w:r>
      <w:bookmarkStart w:id="24" w:name="bookmark36"/>
      <w:bookmarkEnd w:id="24"/>
      <w:r>
        <w:rPr>
          <w:rFonts w:ascii="仿宋" w:hAnsi="仿宋" w:eastAsia="仿宋" w:cs="仿宋"/>
          <w:color w:val="auto"/>
          <w:spacing w:val="-10"/>
          <w:sz w:val="25"/>
          <w:szCs w:val="25"/>
        </w:rPr>
        <w:t>坏环境保护性质的施工行为。</w:t>
      </w:r>
    </w:p>
    <w:p w14:paraId="42ABC03A">
      <w:pPr>
        <w:spacing w:before="180" w:line="281" w:lineRule="auto"/>
        <w:ind w:left="23" w:right="127" w:firstLine="480"/>
        <w:rPr>
          <w:rFonts w:ascii="仿宋" w:hAnsi="仿宋" w:eastAsia="仿宋" w:cs="仿宋"/>
          <w:color w:val="auto"/>
          <w:sz w:val="25"/>
          <w:szCs w:val="25"/>
        </w:rPr>
      </w:pPr>
      <w:r>
        <w:rPr>
          <w:rFonts w:ascii="宋体" w:hAnsi="宋体" w:eastAsia="宋体" w:cs="宋体"/>
          <w:color w:val="auto"/>
          <w:spacing w:val="-1"/>
          <w:sz w:val="25"/>
          <w:szCs w:val="25"/>
        </w:rPr>
        <w:t>6、</w:t>
      </w:r>
      <w:r>
        <w:rPr>
          <w:rFonts w:ascii="仿宋" w:hAnsi="仿宋" w:eastAsia="仿宋" w:cs="仿宋"/>
          <w:color w:val="auto"/>
          <w:spacing w:val="-1"/>
          <w:sz w:val="25"/>
          <w:szCs w:val="25"/>
        </w:rPr>
        <w:t>乙方对工作生活场所大气污染环境因素(源)进行控制管理，大气污染</w:t>
      </w:r>
      <w:r>
        <w:rPr>
          <w:rFonts w:ascii="仿宋" w:hAnsi="仿宋" w:eastAsia="仿宋" w:cs="仿宋"/>
          <w:color w:val="auto"/>
          <w:spacing w:val="-12"/>
          <w:sz w:val="25"/>
          <w:szCs w:val="25"/>
        </w:rPr>
        <w:t>物排放符合国家排放标准。</w:t>
      </w:r>
    </w:p>
    <w:p w14:paraId="3E7A04D8">
      <w:pPr>
        <w:spacing w:before="170" w:line="282" w:lineRule="auto"/>
        <w:ind w:left="23" w:right="108" w:firstLine="480"/>
        <w:rPr>
          <w:rFonts w:ascii="仿宋" w:hAnsi="仿宋" w:eastAsia="仿宋" w:cs="仿宋"/>
          <w:color w:val="auto"/>
          <w:sz w:val="25"/>
          <w:szCs w:val="25"/>
        </w:rPr>
      </w:pPr>
      <w:r>
        <w:rPr>
          <w:rFonts w:ascii="宋体" w:hAnsi="宋体" w:eastAsia="宋体" w:cs="宋体"/>
          <w:color w:val="auto"/>
          <w:sz w:val="25"/>
          <w:szCs w:val="25"/>
        </w:rPr>
        <w:t>7、</w:t>
      </w:r>
      <w:r>
        <w:rPr>
          <w:rFonts w:ascii="仿宋" w:hAnsi="仿宋" w:eastAsia="仿宋" w:cs="仿宋"/>
          <w:color w:val="auto"/>
          <w:sz w:val="25"/>
          <w:szCs w:val="25"/>
        </w:rPr>
        <w:t>乙方生产、施工场界噪声控制指标应符合</w:t>
      </w:r>
      <w:r>
        <w:rPr>
          <w:rFonts w:ascii="仿宋" w:hAnsi="仿宋" w:eastAsia="仿宋" w:cs="仿宋"/>
          <w:color w:val="auto"/>
          <w:spacing w:val="-1"/>
          <w:sz w:val="25"/>
          <w:szCs w:val="25"/>
        </w:rPr>
        <w:t>《建筑施工场界噪声限值》</w:t>
      </w:r>
      <w:r>
        <w:rPr>
          <w:rFonts w:ascii="仿宋" w:hAnsi="仿宋" w:eastAsia="仿宋" w:cs="仿宋"/>
          <w:color w:val="auto"/>
          <w:sz w:val="25"/>
          <w:szCs w:val="25"/>
        </w:rPr>
        <w:t xml:space="preserve"> </w:t>
      </w:r>
      <w:r>
        <w:rPr>
          <w:rFonts w:ascii="宋体" w:hAnsi="宋体" w:eastAsia="宋体" w:cs="宋体"/>
          <w:color w:val="auto"/>
          <w:spacing w:val="-2"/>
          <w:sz w:val="25"/>
          <w:szCs w:val="25"/>
        </w:rPr>
        <w:t>GB12523-90</w:t>
      </w:r>
      <w:r>
        <w:rPr>
          <w:rFonts w:ascii="仿宋" w:hAnsi="仿宋" w:eastAsia="仿宋" w:cs="仿宋"/>
          <w:color w:val="auto"/>
          <w:spacing w:val="-2"/>
          <w:sz w:val="25"/>
          <w:szCs w:val="25"/>
        </w:rPr>
        <w:t>标准。</w:t>
      </w:r>
    </w:p>
    <w:p w14:paraId="53CFA741">
      <w:pPr>
        <w:spacing w:before="164" w:line="284"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乙方应加强节能降耗，控制高能耗设备和超产品能耗设计性能设备的使</w:t>
      </w:r>
      <w:r>
        <w:rPr>
          <w:rFonts w:ascii="仿宋" w:hAnsi="仿宋" w:eastAsia="仿宋" w:cs="仿宋"/>
          <w:color w:val="auto"/>
          <w:spacing w:val="-7"/>
          <w:sz w:val="25"/>
          <w:szCs w:val="25"/>
        </w:rPr>
        <w:t>用。</w:t>
      </w:r>
    </w:p>
    <w:p w14:paraId="50D6ECF4">
      <w:pPr>
        <w:spacing w:before="171" w:line="286"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9、</w:t>
      </w:r>
      <w:r>
        <w:rPr>
          <w:rFonts w:ascii="仿宋" w:hAnsi="仿宋" w:eastAsia="仿宋" w:cs="仿宋"/>
          <w:color w:val="auto"/>
          <w:spacing w:val="-9"/>
          <w:sz w:val="25"/>
          <w:szCs w:val="25"/>
        </w:rPr>
        <w:t>乙方应确保本单位在施工活动中遵守国家、地方有关环境保护方面的法</w:t>
      </w:r>
      <w:r>
        <w:rPr>
          <w:rFonts w:ascii="仿宋" w:hAnsi="仿宋" w:eastAsia="仿宋" w:cs="仿宋"/>
          <w:color w:val="auto"/>
          <w:spacing w:val="-14"/>
          <w:sz w:val="25"/>
          <w:szCs w:val="25"/>
        </w:rPr>
        <w:t>律和法规。</w:t>
      </w:r>
    </w:p>
    <w:p w14:paraId="0F6E92A2">
      <w:pPr>
        <w:spacing w:before="176" w:line="280" w:lineRule="auto"/>
        <w:ind w:left="23" w:right="121" w:firstLine="480"/>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乙方应遵守甲方环境管理规定，适时接受并配合甲方对环境管理工作实施的监督检查活动。</w:t>
      </w:r>
    </w:p>
    <w:p w14:paraId="3E3DCF1F">
      <w:pPr>
        <w:spacing w:before="162" w:line="223" w:lineRule="auto"/>
        <w:ind w:left="717"/>
        <w:outlineLvl w:val="1"/>
        <w:rPr>
          <w:rFonts w:ascii="仿宋" w:hAnsi="仿宋" w:eastAsia="仿宋" w:cs="仿宋"/>
          <w:color w:val="auto"/>
          <w:sz w:val="25"/>
          <w:szCs w:val="25"/>
        </w:rPr>
      </w:pPr>
      <w:r>
        <w:rPr>
          <w:rFonts w:ascii="仿宋" w:hAnsi="仿宋" w:eastAsia="仿宋" w:cs="仿宋"/>
          <w:b/>
          <w:bCs/>
          <w:color w:val="auto"/>
          <w:spacing w:val="8"/>
          <w:sz w:val="25"/>
          <w:szCs w:val="25"/>
        </w:rPr>
        <w:t>(三)责任划分</w:t>
      </w:r>
    </w:p>
    <w:p w14:paraId="789EDBEE">
      <w:pPr>
        <w:spacing w:before="183" w:line="335" w:lineRule="auto"/>
        <w:ind w:left="23" w:right="142" w:firstLine="480"/>
        <w:jc w:val="both"/>
        <w:rPr>
          <w:rFonts w:ascii="仿宋" w:hAnsi="仿宋" w:eastAsia="仿宋" w:cs="仿宋"/>
          <w:color w:val="auto"/>
          <w:sz w:val="25"/>
          <w:szCs w:val="25"/>
        </w:rPr>
      </w:pPr>
      <w:r>
        <w:rPr>
          <w:rFonts w:ascii="仿宋" w:hAnsi="仿宋" w:eastAsia="仿宋" w:cs="仿宋"/>
          <w:color w:val="auto"/>
          <w:spacing w:val="-13"/>
          <w:sz w:val="25"/>
          <w:szCs w:val="25"/>
        </w:rPr>
        <w:t>乙方如发生职业健康安全、环境污染等事故时，应立即通知甲方，同时接受甲方、当地政府有关部门的调查处理。乙方承担由此发生的一切费用，包括承担当地政府有关部门对此作出的责任追究及处罚。</w:t>
      </w:r>
    </w:p>
    <w:p w14:paraId="6FBCE28E">
      <w:pPr>
        <w:spacing w:before="54" w:line="222" w:lineRule="auto"/>
        <w:ind w:left="507"/>
        <w:outlineLvl w:val="0"/>
        <w:rPr>
          <w:rFonts w:ascii="仿宋" w:hAnsi="仿宋" w:eastAsia="仿宋" w:cs="仿宋"/>
          <w:color w:val="auto"/>
          <w:sz w:val="25"/>
          <w:szCs w:val="25"/>
        </w:rPr>
      </w:pPr>
      <w:bookmarkStart w:id="25" w:name="_Toc32227"/>
      <w:r>
        <w:rPr>
          <w:rFonts w:ascii="仿宋" w:hAnsi="仿宋" w:eastAsia="仿宋" w:cs="仿宋"/>
          <w:b/>
          <w:bCs/>
          <w:color w:val="auto"/>
          <w:spacing w:val="-12"/>
          <w:sz w:val="25"/>
          <w:szCs w:val="25"/>
        </w:rPr>
        <w:t>十一、技术条款</w:t>
      </w:r>
      <w:bookmarkEnd w:id="25"/>
    </w:p>
    <w:p w14:paraId="1291B18E">
      <w:pPr>
        <w:spacing w:before="63" w:line="221" w:lineRule="auto"/>
        <w:ind w:left="507"/>
        <w:rPr>
          <w:rFonts w:hint="eastAsia" w:ascii="仿宋" w:hAnsi="仿宋" w:eastAsia="仿宋" w:cs="仿宋"/>
          <w:color w:val="auto"/>
          <w:spacing w:val="-13"/>
          <w:sz w:val="25"/>
          <w:szCs w:val="25"/>
        </w:rPr>
      </w:pPr>
      <w:r>
        <w:rPr>
          <w:rFonts w:hint="eastAsia" w:ascii="仿宋" w:hAnsi="仿宋" w:eastAsia="仿宋" w:cs="仿宋"/>
          <w:color w:val="auto"/>
          <w:spacing w:val="-13"/>
          <w:sz w:val="25"/>
          <w:szCs w:val="25"/>
        </w:rPr>
        <w:t>本工程技术条款以</w:t>
      </w:r>
      <w:r>
        <w:rPr>
          <w:rFonts w:hint="eastAsia" w:ascii="仿宋" w:hAnsi="仿宋" w:eastAsia="仿宋" w:cs="仿宋"/>
          <w:color w:val="auto"/>
          <w:spacing w:val="-13"/>
          <w:sz w:val="25"/>
          <w:szCs w:val="25"/>
          <w:lang w:val="en-US" w:eastAsia="zh-CN"/>
        </w:rPr>
        <w:t>设计要求（施工图纸及设计变更）及国家相关标准规范</w:t>
      </w:r>
      <w:r>
        <w:rPr>
          <w:rFonts w:hint="eastAsia" w:ascii="仿宋" w:hAnsi="仿宋" w:eastAsia="仿宋" w:cs="仿宋"/>
          <w:color w:val="auto"/>
          <w:spacing w:val="-13"/>
          <w:sz w:val="25"/>
          <w:szCs w:val="25"/>
        </w:rPr>
        <w:t>要求以及</w:t>
      </w:r>
      <w:r>
        <w:rPr>
          <w:rFonts w:hint="eastAsia" w:ascii="仿宋" w:hAnsi="仿宋" w:eastAsia="仿宋" w:cs="仿宋"/>
          <w:color w:val="auto"/>
          <w:spacing w:val="-13"/>
          <w:sz w:val="25"/>
          <w:szCs w:val="25"/>
          <w:lang w:val="en-US" w:eastAsia="zh-CN"/>
        </w:rPr>
        <w:t>甲方</w:t>
      </w:r>
      <w:r>
        <w:rPr>
          <w:rFonts w:hint="eastAsia" w:ascii="仿宋" w:hAnsi="仿宋" w:eastAsia="仿宋" w:cs="仿宋"/>
          <w:color w:val="auto"/>
          <w:spacing w:val="-13"/>
          <w:sz w:val="25"/>
          <w:szCs w:val="25"/>
        </w:rPr>
        <w:t>与业主主合同有关本合同项目的技术要求为准。</w:t>
      </w:r>
    </w:p>
    <w:p w14:paraId="3F291412">
      <w:pPr>
        <w:spacing w:before="63" w:line="221" w:lineRule="auto"/>
        <w:ind w:left="507"/>
        <w:outlineLvl w:val="0"/>
        <w:rPr>
          <w:rFonts w:ascii="仿宋" w:hAnsi="仿宋" w:eastAsia="仿宋" w:cs="仿宋"/>
          <w:color w:val="auto"/>
          <w:sz w:val="25"/>
          <w:szCs w:val="25"/>
        </w:rPr>
      </w:pPr>
      <w:bookmarkStart w:id="26" w:name="_Toc25806"/>
      <w:r>
        <w:rPr>
          <w:rFonts w:ascii="仿宋" w:hAnsi="仿宋" w:eastAsia="仿宋" w:cs="仿宋"/>
          <w:b/>
          <w:bCs/>
          <w:color w:val="auto"/>
          <w:spacing w:val="-12"/>
          <w:sz w:val="25"/>
          <w:szCs w:val="25"/>
        </w:rPr>
        <w:t>十二、乙方人员工资保障措施</w:t>
      </w:r>
      <w:bookmarkEnd w:id="26"/>
    </w:p>
    <w:p w14:paraId="5DA4629A">
      <w:pPr>
        <w:spacing w:before="164" w:line="332" w:lineRule="auto"/>
        <w:ind w:left="23" w:right="124" w:firstLine="480"/>
        <w:jc w:val="both"/>
        <w:rPr>
          <w:rFonts w:ascii="仿宋" w:hAnsi="仿宋" w:eastAsia="仿宋" w:cs="仿宋"/>
          <w:color w:val="auto"/>
          <w:sz w:val="25"/>
          <w:szCs w:val="25"/>
        </w:rPr>
      </w:pPr>
      <w:r>
        <w:rPr>
          <w:rFonts w:ascii="仿宋" w:hAnsi="仿宋" w:eastAsia="仿宋" w:cs="仿宋"/>
          <w:color w:val="auto"/>
          <w:spacing w:val="-12"/>
          <w:sz w:val="25"/>
          <w:szCs w:val="25"/>
        </w:rPr>
        <w:t>乙方应严格遵守国家有关解决拖欠工程款和民工工资的法律</w:t>
      </w:r>
      <w:r>
        <w:rPr>
          <w:rFonts w:ascii="仿宋" w:hAnsi="仿宋" w:eastAsia="仿宋" w:cs="仿宋"/>
          <w:color w:val="auto"/>
          <w:spacing w:val="-13"/>
          <w:sz w:val="25"/>
          <w:szCs w:val="25"/>
        </w:rPr>
        <w:t>、法规，及相关</w:t>
      </w:r>
      <w:r>
        <w:rPr>
          <w:rFonts w:ascii="仿宋" w:hAnsi="仿宋" w:eastAsia="仿宋" w:cs="仿宋"/>
          <w:color w:val="auto"/>
          <w:spacing w:val="-12"/>
          <w:sz w:val="25"/>
          <w:szCs w:val="25"/>
        </w:rPr>
        <w:t>文件要求，乙方必须</w:t>
      </w:r>
      <w:r>
        <w:rPr>
          <w:rFonts w:hint="eastAsia" w:ascii="仿宋" w:hAnsi="仿宋" w:eastAsia="仿宋" w:cs="仿宋"/>
          <w:color w:val="auto"/>
          <w:spacing w:val="-12"/>
          <w:sz w:val="25"/>
          <w:szCs w:val="25"/>
          <w:lang w:val="en-US" w:eastAsia="zh-CN"/>
        </w:rPr>
        <w:t>按甲方要求</w:t>
      </w:r>
      <w:r>
        <w:rPr>
          <w:rFonts w:ascii="仿宋" w:hAnsi="仿宋" w:eastAsia="仿宋" w:cs="仿宋"/>
          <w:color w:val="auto"/>
          <w:spacing w:val="-12"/>
          <w:sz w:val="25"/>
          <w:szCs w:val="25"/>
        </w:rPr>
        <w:t>建立农民工管理台账，</w:t>
      </w:r>
      <w:r>
        <w:rPr>
          <w:rFonts w:hint="eastAsia" w:ascii="仿宋" w:hAnsi="仿宋" w:eastAsia="仿宋" w:cs="仿宋"/>
          <w:color w:val="auto"/>
          <w:spacing w:val="-12"/>
          <w:sz w:val="25"/>
          <w:szCs w:val="25"/>
          <w:lang w:val="en-US" w:eastAsia="zh-CN"/>
        </w:rPr>
        <w:t>并报甲方存档，</w:t>
      </w:r>
      <w:r>
        <w:rPr>
          <w:rFonts w:ascii="仿宋" w:hAnsi="仿宋" w:eastAsia="仿宋" w:cs="仿宋"/>
          <w:color w:val="auto"/>
          <w:spacing w:val="-12"/>
          <w:sz w:val="25"/>
          <w:szCs w:val="25"/>
        </w:rPr>
        <w:t>真实</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准确记录工人名</w:t>
      </w:r>
      <w:r>
        <w:rPr>
          <w:rFonts w:ascii="仿宋" w:hAnsi="仿宋" w:eastAsia="仿宋" w:cs="仿宋"/>
          <w:color w:val="auto"/>
          <w:spacing w:val="-13"/>
          <w:sz w:val="25"/>
          <w:szCs w:val="25"/>
        </w:rPr>
        <w:t>册、工时和工</w:t>
      </w:r>
      <w:r>
        <w:rPr>
          <w:rFonts w:ascii="仿宋" w:hAnsi="仿宋" w:eastAsia="仿宋" w:cs="仿宋"/>
          <w:color w:val="auto"/>
          <w:spacing w:val="-12"/>
          <w:sz w:val="25"/>
          <w:szCs w:val="25"/>
        </w:rPr>
        <w:t>人工资支付情况等信息</w:t>
      </w:r>
      <w:r>
        <w:rPr>
          <w:rFonts w:ascii="仿宋" w:hAnsi="仿宋" w:eastAsia="仿宋" w:cs="仿宋"/>
          <w:color w:val="auto"/>
          <w:spacing w:val="-10"/>
          <w:sz w:val="25"/>
          <w:szCs w:val="25"/>
        </w:rPr>
        <w:t>。</w:t>
      </w:r>
    </w:p>
    <w:p w14:paraId="5148BD77">
      <w:pPr>
        <w:spacing w:before="94" w:line="340" w:lineRule="auto"/>
        <w:ind w:left="23" w:right="87" w:firstLine="480"/>
        <w:jc w:val="both"/>
        <w:rPr>
          <w:rFonts w:ascii="仿宋" w:hAnsi="仿宋" w:eastAsia="仿宋" w:cs="仿宋"/>
          <w:color w:val="auto"/>
          <w:spacing w:val="-7"/>
          <w:sz w:val="25"/>
          <w:szCs w:val="25"/>
        </w:rPr>
      </w:pPr>
      <w:r>
        <w:rPr>
          <w:rFonts w:ascii="仿宋" w:hAnsi="仿宋" w:eastAsia="仿宋" w:cs="仿宋"/>
          <w:color w:val="auto"/>
          <w:spacing w:val="-12"/>
          <w:sz w:val="25"/>
          <w:szCs w:val="25"/>
        </w:rPr>
        <w:t>乙方不得以任何借口拖欠材料、设备款及民工工资等费用，如果出现此种</w:t>
      </w:r>
      <w:r>
        <w:rPr>
          <w:rFonts w:ascii="仿宋" w:hAnsi="仿宋" w:eastAsia="仿宋" w:cs="仿宋"/>
          <w:color w:val="auto"/>
          <w:spacing w:val="-11"/>
          <w:sz w:val="25"/>
          <w:szCs w:val="25"/>
        </w:rPr>
        <w:t>现象，甲方有权代为支付其拖欠的材料、设备款及民工工资，并从应付给乙方</w:t>
      </w:r>
      <w:r>
        <w:rPr>
          <w:rFonts w:ascii="仿宋" w:hAnsi="仿宋" w:eastAsia="仿宋" w:cs="仿宋"/>
          <w:color w:val="auto"/>
          <w:spacing w:val="-12"/>
          <w:sz w:val="25"/>
          <w:szCs w:val="25"/>
        </w:rPr>
        <w:t>的工程款中扣除相应款项。对恶意拖欠和拒不按计划支付的，作</w:t>
      </w:r>
      <w:r>
        <w:rPr>
          <w:rFonts w:ascii="仿宋" w:hAnsi="仿宋" w:eastAsia="仿宋" w:cs="仿宋"/>
          <w:color w:val="auto"/>
          <w:spacing w:val="-13"/>
          <w:sz w:val="25"/>
          <w:szCs w:val="25"/>
        </w:rPr>
        <w:t>为不良记录纳入</w:t>
      </w:r>
      <w:r>
        <w:rPr>
          <w:rFonts w:ascii="仿宋" w:hAnsi="仿宋" w:eastAsia="仿宋" w:cs="仿宋"/>
          <w:color w:val="auto"/>
          <w:spacing w:val="-7"/>
          <w:sz w:val="25"/>
          <w:szCs w:val="25"/>
        </w:rPr>
        <w:t>履约评价考核。</w:t>
      </w:r>
    </w:p>
    <w:p w14:paraId="3A601D78">
      <w:pPr>
        <w:spacing w:before="94" w:line="340" w:lineRule="auto"/>
        <w:ind w:left="23" w:right="87" w:firstLine="480"/>
        <w:jc w:val="both"/>
        <w:rPr>
          <w:rFonts w:hint="default" w:ascii="仿宋" w:hAnsi="仿宋" w:eastAsia="仿宋" w:cs="仿宋"/>
          <w:color w:val="auto"/>
          <w:spacing w:val="-7"/>
          <w:sz w:val="25"/>
          <w:szCs w:val="25"/>
          <w:lang w:val="en-US" w:eastAsia="zh-CN"/>
        </w:rPr>
      </w:pPr>
      <w:r>
        <w:rPr>
          <w:rFonts w:hint="eastAsia" w:ascii="仿宋" w:hAnsi="仿宋" w:eastAsia="仿宋" w:cs="仿宋"/>
          <w:color w:val="auto"/>
          <w:spacing w:val="-7"/>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color w:val="auto"/>
          <w:spacing w:val="-7"/>
          <w:sz w:val="25"/>
          <w:szCs w:val="25"/>
          <w:u w:val="single"/>
          <w:lang w:val="en-US" w:eastAsia="zh-CN"/>
        </w:rPr>
        <w:t>1-10</w:t>
      </w:r>
      <w:r>
        <w:rPr>
          <w:rFonts w:hint="eastAsia" w:ascii="仿宋" w:hAnsi="仿宋" w:eastAsia="仿宋" w:cs="仿宋"/>
          <w:color w:val="auto"/>
          <w:spacing w:val="-7"/>
          <w:sz w:val="25"/>
          <w:szCs w:val="25"/>
          <w:lang w:val="en-US" w:eastAsia="zh-CN"/>
        </w:rPr>
        <w:t>万元每次违约金，不按实支付的，甲方有权从工程结算款中扣除。</w:t>
      </w:r>
    </w:p>
    <w:p w14:paraId="6C3EA0D0">
      <w:pPr>
        <w:spacing w:before="36" w:line="223" w:lineRule="auto"/>
        <w:ind w:left="507"/>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乙方施工人员工资发放形式</w:t>
      </w:r>
    </w:p>
    <w:p w14:paraId="1AEA22CF">
      <w:pPr>
        <w:spacing w:before="81" w:line="348" w:lineRule="auto"/>
        <w:ind w:left="195" w:right="269" w:firstLine="226" w:firstLineChars="100"/>
        <w:jc w:val="both"/>
        <w:rPr>
          <w:rFonts w:ascii="仿宋" w:hAnsi="仿宋" w:eastAsia="仿宋" w:cs="仿宋"/>
          <w:color w:val="auto"/>
          <w:sz w:val="25"/>
          <w:szCs w:val="25"/>
        </w:rPr>
      </w:pPr>
      <w:r>
        <w:rPr>
          <w:rFonts w:ascii="仿宋" w:hAnsi="仿宋" w:eastAsia="仿宋" w:cs="仿宋"/>
          <w:color w:val="auto"/>
          <w:spacing w:val="-12"/>
          <w:sz w:val="25"/>
          <w:szCs w:val="25"/>
        </w:rPr>
        <w:t>为确保乙方施工人员工资及时发放，乙方应按月向甲方提供经审核无误的农</w:t>
      </w:r>
      <w:bookmarkStart w:id="27" w:name="bookmark37"/>
      <w:bookmarkEnd w:id="27"/>
      <w:r>
        <w:rPr>
          <w:rFonts w:ascii="仿宋" w:hAnsi="仿宋" w:eastAsia="仿宋" w:cs="仿宋"/>
          <w:color w:val="auto"/>
          <w:spacing w:val="-5"/>
          <w:sz w:val="25"/>
          <w:szCs w:val="25"/>
        </w:rPr>
        <w:t>民工工资表(签字盖章)。甲方在对乙方办理完结算后，应先通过农民工工资</w:t>
      </w:r>
      <w:r>
        <w:rPr>
          <w:rFonts w:ascii="仿宋" w:hAnsi="仿宋" w:eastAsia="仿宋" w:cs="仿宋"/>
          <w:color w:val="auto"/>
          <w:spacing w:val="-1"/>
          <w:sz w:val="25"/>
          <w:szCs w:val="25"/>
        </w:rPr>
        <w:t>专户代发农民工工资(发放至农民工个人银行卡),剩余结算款作为工程款支付</w:t>
      </w:r>
      <w:r>
        <w:rPr>
          <w:rFonts w:ascii="仿宋" w:hAnsi="仿宋" w:eastAsia="仿宋" w:cs="仿宋"/>
          <w:color w:val="auto"/>
          <w:spacing w:val="-12"/>
          <w:sz w:val="25"/>
          <w:szCs w:val="25"/>
        </w:rPr>
        <w:t>至乙方基本户。不提交“员工工资表”或提交表格不合格、不真实</w:t>
      </w:r>
      <w:r>
        <w:rPr>
          <w:rFonts w:ascii="仿宋" w:hAnsi="仿宋" w:eastAsia="仿宋" w:cs="仿宋"/>
          <w:color w:val="auto"/>
          <w:spacing w:val="-13"/>
          <w:sz w:val="25"/>
          <w:szCs w:val="25"/>
        </w:rPr>
        <w:t>的，甲方有权</w:t>
      </w:r>
      <w:r>
        <w:rPr>
          <w:rFonts w:ascii="仿宋" w:hAnsi="仿宋" w:eastAsia="仿宋" w:cs="仿宋"/>
          <w:color w:val="auto"/>
          <w:spacing w:val="-10"/>
          <w:sz w:val="25"/>
          <w:szCs w:val="25"/>
        </w:rPr>
        <w:t>暂时拒绝支付工程款。</w:t>
      </w:r>
    </w:p>
    <w:p w14:paraId="199D7EEF">
      <w:pPr>
        <w:spacing w:before="82" w:line="222" w:lineRule="auto"/>
        <w:ind w:left="688"/>
        <w:outlineLvl w:val="0"/>
        <w:rPr>
          <w:rFonts w:ascii="仿宋" w:hAnsi="仿宋" w:eastAsia="仿宋" w:cs="仿宋"/>
          <w:color w:val="auto"/>
          <w:sz w:val="25"/>
          <w:szCs w:val="25"/>
        </w:rPr>
      </w:pPr>
      <w:bookmarkStart w:id="28" w:name="_Toc18170"/>
      <w:r>
        <w:rPr>
          <w:rFonts w:ascii="仿宋" w:hAnsi="仿宋" w:eastAsia="仿宋" w:cs="仿宋"/>
          <w:b/>
          <w:bCs/>
          <w:color w:val="auto"/>
          <w:spacing w:val="-10"/>
          <w:sz w:val="25"/>
          <w:szCs w:val="25"/>
        </w:rPr>
        <w:t>十三、资源配置</w:t>
      </w:r>
      <w:bookmarkEnd w:id="28"/>
    </w:p>
    <w:p w14:paraId="69D2648F">
      <w:pPr>
        <w:spacing w:before="150" w:line="345" w:lineRule="auto"/>
        <w:ind w:left="195" w:right="270" w:firstLine="489"/>
        <w:jc w:val="both"/>
        <w:rPr>
          <w:rFonts w:ascii="仿宋" w:hAnsi="仿宋" w:eastAsia="仿宋" w:cs="仿宋"/>
          <w:color w:val="auto"/>
          <w:sz w:val="25"/>
          <w:szCs w:val="25"/>
        </w:rPr>
      </w:pPr>
      <w:r>
        <w:rPr>
          <w:rFonts w:ascii="仿宋" w:hAnsi="仿宋" w:eastAsia="仿宋" w:cs="仿宋"/>
          <w:color w:val="auto"/>
          <w:spacing w:val="-12"/>
          <w:sz w:val="25"/>
          <w:szCs w:val="25"/>
        </w:rPr>
        <w:t>乙方投入的人员及机械设备必须满足工程进度的要求，并为其承诺投入的人员、设备负责。当乙方资源配置影响承包项目实施时，甲方有权要求增</w:t>
      </w:r>
      <w:r>
        <w:rPr>
          <w:rFonts w:ascii="仿宋" w:hAnsi="仿宋" w:eastAsia="仿宋" w:cs="仿宋"/>
          <w:color w:val="auto"/>
          <w:spacing w:val="-13"/>
          <w:sz w:val="25"/>
          <w:szCs w:val="25"/>
        </w:rPr>
        <w:t>加人员及</w:t>
      </w:r>
      <w:r>
        <w:rPr>
          <w:rFonts w:ascii="仿宋" w:hAnsi="仿宋" w:eastAsia="仿宋" w:cs="仿宋"/>
          <w:color w:val="auto"/>
          <w:spacing w:val="-10"/>
          <w:sz w:val="25"/>
          <w:szCs w:val="25"/>
        </w:rPr>
        <w:t>设备等资源的配置，相关费用由乙方承担。</w:t>
      </w:r>
    </w:p>
    <w:p w14:paraId="02AB7E5A">
      <w:pPr>
        <w:spacing w:before="19" w:line="224" w:lineRule="auto"/>
        <w:ind w:left="688"/>
        <w:outlineLvl w:val="1"/>
        <w:rPr>
          <w:rFonts w:ascii="仿宋" w:hAnsi="仿宋" w:eastAsia="仿宋" w:cs="仿宋"/>
          <w:color w:val="auto"/>
          <w:sz w:val="25"/>
          <w:szCs w:val="25"/>
        </w:rPr>
      </w:pPr>
      <w:r>
        <w:rPr>
          <w:rFonts w:ascii="宋体" w:hAnsi="宋体" w:eastAsia="宋体" w:cs="宋体"/>
          <w:b/>
          <w:bCs/>
          <w:color w:val="auto"/>
          <w:spacing w:val="-11"/>
          <w:sz w:val="25"/>
          <w:szCs w:val="25"/>
        </w:rPr>
        <w:t>1、</w:t>
      </w:r>
      <w:r>
        <w:rPr>
          <w:rFonts w:ascii="仿宋" w:hAnsi="仿宋" w:eastAsia="仿宋" w:cs="仿宋"/>
          <w:b/>
          <w:bCs/>
          <w:color w:val="auto"/>
          <w:spacing w:val="-11"/>
          <w:sz w:val="25"/>
          <w:szCs w:val="25"/>
        </w:rPr>
        <w:t>人力资源投入</w:t>
      </w:r>
    </w:p>
    <w:p w14:paraId="7BDD568C">
      <w:pPr>
        <w:spacing w:before="145" w:line="340" w:lineRule="auto"/>
        <w:ind w:left="195" w:right="238" w:firstLine="489"/>
        <w:jc w:val="both"/>
        <w:rPr>
          <w:rFonts w:ascii="仿宋" w:hAnsi="仿宋" w:eastAsia="仿宋" w:cs="仿宋"/>
          <w:color w:val="auto"/>
          <w:sz w:val="25"/>
          <w:szCs w:val="25"/>
        </w:rPr>
      </w:pPr>
      <w:r>
        <w:rPr>
          <w:rFonts w:ascii="仿宋" w:hAnsi="仿宋" w:eastAsia="仿宋" w:cs="仿宋"/>
          <w:color w:val="auto"/>
          <w:spacing w:val="-11"/>
          <w:sz w:val="25"/>
          <w:szCs w:val="25"/>
        </w:rPr>
        <w:t>为确保合同履行，乙方施工队伍必须是成建制的，具有与所承担施工任务相匹配的技术、质量、安全等管理人员及专业施工班组。乙</w:t>
      </w:r>
      <w:r>
        <w:rPr>
          <w:rFonts w:ascii="仿宋" w:hAnsi="仿宋" w:eastAsia="仿宋" w:cs="仿宋"/>
          <w:color w:val="auto"/>
          <w:spacing w:val="-12"/>
          <w:sz w:val="25"/>
          <w:szCs w:val="25"/>
        </w:rPr>
        <w:t>方进场前，应将具体承</w:t>
      </w:r>
      <w:r>
        <w:rPr>
          <w:rFonts w:ascii="仿宋" w:hAnsi="仿宋" w:eastAsia="仿宋" w:cs="仿宋"/>
          <w:color w:val="auto"/>
          <w:spacing w:val="-11"/>
          <w:sz w:val="25"/>
          <w:szCs w:val="25"/>
        </w:rPr>
        <w:t>担工程施工及管理的负责人、总工、技术岗位人员、特</w:t>
      </w:r>
      <w:r>
        <w:rPr>
          <w:rFonts w:ascii="仿宋" w:hAnsi="仿宋" w:eastAsia="仿宋" w:cs="仿宋"/>
          <w:color w:val="auto"/>
          <w:spacing w:val="-12"/>
          <w:sz w:val="25"/>
          <w:szCs w:val="25"/>
        </w:rPr>
        <w:t>殊工种人员等有关身份证</w:t>
      </w:r>
      <w:r>
        <w:rPr>
          <w:rFonts w:ascii="仿宋" w:hAnsi="仿宋" w:eastAsia="仿宋" w:cs="仿宋"/>
          <w:color w:val="auto"/>
          <w:sz w:val="25"/>
          <w:szCs w:val="25"/>
        </w:rPr>
        <w:t>明及资格证明复印件(经与原件核对一致)等报</w:t>
      </w:r>
      <w:r>
        <w:rPr>
          <w:rFonts w:ascii="仿宋" w:hAnsi="仿宋" w:eastAsia="仿宋" w:cs="仿宋"/>
          <w:color w:val="auto"/>
          <w:spacing w:val="-1"/>
          <w:sz w:val="25"/>
          <w:szCs w:val="25"/>
        </w:rPr>
        <w:t>甲方备案。</w:t>
      </w:r>
    </w:p>
    <w:p w14:paraId="39B17078">
      <w:pPr>
        <w:pStyle w:val="4"/>
        <w:rPr>
          <w:rFonts w:hint="eastAsia" w:ascii="仿宋" w:hAnsi="仿宋" w:eastAsia="仿宋" w:cs="仿宋"/>
          <w:color w:val="auto"/>
          <w:sz w:val="25"/>
          <w:szCs w:val="25"/>
          <w:highlight w:val="red"/>
          <w:lang w:eastAsia="zh-CN"/>
        </w:rPr>
      </w:pPr>
      <w:r>
        <w:rPr>
          <w:rFonts w:ascii="仿宋" w:hAnsi="仿宋" w:eastAsia="仿宋" w:cs="仿宋"/>
          <w:color w:val="auto"/>
          <w:spacing w:val="2"/>
          <w:sz w:val="25"/>
          <w:szCs w:val="25"/>
        </w:rPr>
        <w:t>乙方计划投入主要技术、管理人员及工班长如</w:t>
      </w:r>
      <w:r>
        <w:rPr>
          <w:rFonts w:ascii="仿宋" w:hAnsi="仿宋" w:eastAsia="仿宋" w:cs="仿宋"/>
          <w:color w:val="auto"/>
          <w:spacing w:val="1"/>
          <w:sz w:val="25"/>
          <w:szCs w:val="25"/>
        </w:rPr>
        <w:t>下(必填):</w:t>
      </w:r>
      <w:r>
        <w:rPr>
          <w:rFonts w:ascii="仿宋" w:hAnsi="仿宋" w:eastAsia="仿宋" w:cs="仿宋"/>
          <w:color w:val="auto"/>
          <w:sz w:val="25"/>
          <w:szCs w:val="25"/>
        </w:rPr>
        <w:t xml:space="preserve"> </w:t>
      </w:r>
      <w:r>
        <w:rPr>
          <w:rFonts w:ascii="仿宋" w:hAnsi="仿宋" w:eastAsia="仿宋" w:cs="仿宋"/>
          <w:color w:val="auto"/>
          <w:spacing w:val="-7"/>
          <w:sz w:val="25"/>
          <w:szCs w:val="25"/>
        </w:rPr>
        <w:t>《主要进场人员一览表》:</w:t>
      </w:r>
      <w:r>
        <w:rPr>
          <w:rFonts w:hint="eastAsia" w:ascii="仿宋" w:hAnsi="仿宋" w:eastAsia="仿宋" w:cs="仿宋"/>
          <w:color w:val="auto"/>
          <w:spacing w:val="-7"/>
          <w:sz w:val="25"/>
          <w:szCs w:val="25"/>
          <w:highlight w:val="red"/>
          <w:lang w:eastAsia="zh-CN"/>
        </w:rPr>
        <w:t>（</w:t>
      </w:r>
      <w:r>
        <w:rPr>
          <w:rFonts w:hint="eastAsia" w:eastAsia="宋体"/>
          <w:highlight w:val="red"/>
          <w:lang w:val="en-US" w:eastAsia="zh-CN"/>
        </w:rPr>
        <w:t>根据分包项目情况填写</w:t>
      </w:r>
      <w:r>
        <w:rPr>
          <w:rFonts w:hint="eastAsia" w:ascii="仿宋" w:hAnsi="仿宋" w:eastAsia="仿宋" w:cs="仿宋"/>
          <w:color w:val="auto"/>
          <w:spacing w:val="-7"/>
          <w:sz w:val="25"/>
          <w:szCs w:val="25"/>
          <w:highlight w:val="red"/>
          <w:lang w:eastAsia="zh-CN"/>
        </w:rPr>
        <w:t>）</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1A0D0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702F4AB3">
            <w:pPr>
              <w:pStyle w:val="15"/>
              <w:spacing w:before="143" w:line="221" w:lineRule="auto"/>
              <w:ind w:left="115"/>
              <w:jc w:val="center"/>
              <w:rPr>
                <w:color w:val="auto"/>
              </w:rPr>
            </w:pPr>
            <w:r>
              <w:rPr>
                <w:color w:val="auto"/>
                <w:spacing w:val="-2"/>
              </w:rPr>
              <w:t>序号</w:t>
            </w:r>
          </w:p>
        </w:tc>
        <w:tc>
          <w:tcPr>
            <w:tcW w:w="1429" w:type="dxa"/>
            <w:vAlign w:val="center"/>
          </w:tcPr>
          <w:p w14:paraId="6EA5BE9D">
            <w:pPr>
              <w:pStyle w:val="15"/>
              <w:spacing w:before="142" w:line="220" w:lineRule="auto"/>
              <w:ind w:left="110"/>
              <w:jc w:val="center"/>
              <w:rPr>
                <w:color w:val="auto"/>
              </w:rPr>
            </w:pPr>
            <w:r>
              <w:rPr>
                <w:color w:val="auto"/>
                <w:spacing w:val="3"/>
              </w:rPr>
              <w:t>岗位</w:t>
            </w:r>
          </w:p>
        </w:tc>
        <w:tc>
          <w:tcPr>
            <w:tcW w:w="1189" w:type="dxa"/>
            <w:vAlign w:val="center"/>
          </w:tcPr>
          <w:p w14:paraId="6F3467D9">
            <w:pPr>
              <w:pStyle w:val="15"/>
              <w:spacing w:before="142" w:line="219" w:lineRule="auto"/>
              <w:ind w:left="401"/>
              <w:jc w:val="center"/>
              <w:rPr>
                <w:color w:val="auto"/>
              </w:rPr>
            </w:pPr>
            <w:r>
              <w:rPr>
                <w:color w:val="auto"/>
                <w:spacing w:val="-3"/>
              </w:rPr>
              <w:t>数量</w:t>
            </w:r>
          </w:p>
        </w:tc>
        <w:tc>
          <w:tcPr>
            <w:tcW w:w="1458" w:type="dxa"/>
            <w:vAlign w:val="center"/>
          </w:tcPr>
          <w:p w14:paraId="20B1B2EA">
            <w:pPr>
              <w:pStyle w:val="15"/>
              <w:spacing w:before="142" w:line="220" w:lineRule="auto"/>
              <w:ind w:left="362"/>
              <w:jc w:val="center"/>
              <w:rPr>
                <w:color w:val="auto"/>
              </w:rPr>
            </w:pPr>
            <w:r>
              <w:rPr>
                <w:color w:val="auto"/>
                <w:spacing w:val="-2"/>
              </w:rPr>
              <w:t>进场日期</w:t>
            </w:r>
          </w:p>
        </w:tc>
        <w:tc>
          <w:tcPr>
            <w:tcW w:w="3156" w:type="dxa"/>
            <w:vAlign w:val="center"/>
          </w:tcPr>
          <w:p w14:paraId="062CE183">
            <w:pPr>
              <w:pStyle w:val="15"/>
              <w:spacing w:before="141" w:line="219" w:lineRule="auto"/>
              <w:ind w:left="915"/>
              <w:jc w:val="center"/>
              <w:rPr>
                <w:color w:val="auto"/>
              </w:rPr>
            </w:pPr>
            <w:r>
              <w:rPr>
                <w:color w:val="auto"/>
                <w:spacing w:val="-2"/>
              </w:rPr>
              <w:t>简要工作业绩</w:t>
            </w:r>
          </w:p>
        </w:tc>
        <w:tc>
          <w:tcPr>
            <w:tcW w:w="994" w:type="dxa"/>
            <w:vAlign w:val="center"/>
          </w:tcPr>
          <w:p w14:paraId="683C8594">
            <w:pPr>
              <w:pStyle w:val="15"/>
              <w:spacing w:before="143" w:line="221" w:lineRule="auto"/>
              <w:ind w:left="349"/>
              <w:jc w:val="center"/>
              <w:rPr>
                <w:color w:val="auto"/>
              </w:rPr>
            </w:pPr>
            <w:r>
              <w:rPr>
                <w:color w:val="auto"/>
                <w:spacing w:val="-3"/>
              </w:rPr>
              <w:t>备注</w:t>
            </w:r>
          </w:p>
        </w:tc>
      </w:tr>
      <w:tr w14:paraId="3E093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2395FE38">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w:t>
            </w:r>
          </w:p>
        </w:tc>
        <w:tc>
          <w:tcPr>
            <w:tcW w:w="1429" w:type="dxa"/>
            <w:vAlign w:val="center"/>
          </w:tcPr>
          <w:p w14:paraId="3A720C37">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项目负责人</w:t>
            </w:r>
          </w:p>
        </w:tc>
        <w:tc>
          <w:tcPr>
            <w:tcW w:w="1189" w:type="dxa"/>
            <w:vAlign w:val="center"/>
          </w:tcPr>
          <w:p w14:paraId="5A54EB2C">
            <w:pPr>
              <w:pStyle w:val="15"/>
              <w:spacing w:before="152" w:line="222" w:lineRule="auto"/>
              <w:ind w:left="451"/>
              <w:jc w:val="both"/>
              <w:rPr>
                <w:rFonts w:hint="eastAsia" w:ascii="宋体" w:hAnsi="宋体" w:eastAsia="宋体" w:cs="宋体"/>
                <w:snapToGrid w:val="0"/>
                <w:color w:val="auto"/>
                <w:kern w:val="0"/>
                <w:sz w:val="18"/>
                <w:szCs w:val="18"/>
                <w:lang w:val="en-US" w:eastAsia="zh-CN" w:bidi="ar-SA"/>
              </w:rPr>
            </w:pPr>
            <w:r>
              <w:rPr>
                <w:rFonts w:hint="eastAsia" w:cs="宋体"/>
                <w:snapToGrid w:val="0"/>
                <w:color w:val="auto"/>
                <w:kern w:val="0"/>
                <w:sz w:val="18"/>
                <w:szCs w:val="18"/>
                <w:lang w:val="en-US" w:eastAsia="zh-CN" w:bidi="ar-SA"/>
              </w:rPr>
              <w:t xml:space="preserve"> </w:t>
            </w: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75433D28">
            <w:pPr>
              <w:pStyle w:val="15"/>
              <w:spacing w:before="195" w:line="183" w:lineRule="auto"/>
              <w:ind w:left="53"/>
              <w:jc w:val="center"/>
              <w:rPr>
                <w:color w:val="auto"/>
              </w:rPr>
            </w:pPr>
          </w:p>
        </w:tc>
        <w:tc>
          <w:tcPr>
            <w:tcW w:w="3156" w:type="dxa"/>
            <w:vAlign w:val="center"/>
          </w:tcPr>
          <w:p w14:paraId="0590B368">
            <w:pPr>
              <w:jc w:val="center"/>
              <w:rPr>
                <w:rFonts w:ascii="Arial"/>
                <w:color w:val="auto"/>
                <w:sz w:val="21"/>
              </w:rPr>
            </w:pPr>
          </w:p>
        </w:tc>
        <w:tc>
          <w:tcPr>
            <w:tcW w:w="994" w:type="dxa"/>
            <w:vAlign w:val="center"/>
          </w:tcPr>
          <w:p w14:paraId="644DC231">
            <w:pPr>
              <w:jc w:val="center"/>
              <w:rPr>
                <w:rFonts w:ascii="Arial"/>
                <w:color w:val="auto"/>
                <w:sz w:val="21"/>
              </w:rPr>
            </w:pPr>
          </w:p>
        </w:tc>
      </w:tr>
      <w:tr w14:paraId="7C2D9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4EE532FD">
            <w:pPr>
              <w:pStyle w:val="15"/>
              <w:spacing w:before="149" w:line="219"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2</w:t>
            </w:r>
          </w:p>
        </w:tc>
        <w:tc>
          <w:tcPr>
            <w:tcW w:w="1429" w:type="dxa"/>
            <w:vAlign w:val="center"/>
          </w:tcPr>
          <w:p w14:paraId="1D2B36B8">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项目技术负责人</w:t>
            </w:r>
          </w:p>
        </w:tc>
        <w:tc>
          <w:tcPr>
            <w:tcW w:w="1189" w:type="dxa"/>
            <w:vAlign w:val="center"/>
          </w:tcPr>
          <w:p w14:paraId="6626897A">
            <w:pPr>
              <w:pStyle w:val="15"/>
              <w:spacing w:before="149" w:line="219" w:lineRule="auto"/>
              <w:ind w:left="110"/>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108D32AB">
            <w:pPr>
              <w:pStyle w:val="15"/>
              <w:spacing w:before="198" w:line="183" w:lineRule="auto"/>
              <w:ind w:left="53"/>
              <w:jc w:val="center"/>
              <w:rPr>
                <w:color w:val="auto"/>
              </w:rPr>
            </w:pPr>
          </w:p>
        </w:tc>
        <w:tc>
          <w:tcPr>
            <w:tcW w:w="3156" w:type="dxa"/>
            <w:vAlign w:val="center"/>
          </w:tcPr>
          <w:p w14:paraId="6FA139E3">
            <w:pPr>
              <w:jc w:val="center"/>
              <w:rPr>
                <w:rFonts w:ascii="Arial"/>
                <w:color w:val="auto"/>
                <w:sz w:val="21"/>
              </w:rPr>
            </w:pPr>
          </w:p>
        </w:tc>
        <w:tc>
          <w:tcPr>
            <w:tcW w:w="994" w:type="dxa"/>
            <w:vAlign w:val="center"/>
          </w:tcPr>
          <w:p w14:paraId="7CFC7C89">
            <w:pPr>
              <w:jc w:val="center"/>
              <w:rPr>
                <w:rFonts w:ascii="Arial"/>
                <w:color w:val="auto"/>
                <w:sz w:val="21"/>
              </w:rPr>
            </w:pPr>
          </w:p>
        </w:tc>
      </w:tr>
      <w:tr w14:paraId="7B939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53156F3C">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3</w:t>
            </w:r>
          </w:p>
        </w:tc>
        <w:tc>
          <w:tcPr>
            <w:tcW w:w="1429" w:type="dxa"/>
            <w:vAlign w:val="center"/>
          </w:tcPr>
          <w:p w14:paraId="69C5679C">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施工员</w:t>
            </w:r>
          </w:p>
        </w:tc>
        <w:tc>
          <w:tcPr>
            <w:tcW w:w="1189" w:type="dxa"/>
            <w:vAlign w:val="center"/>
          </w:tcPr>
          <w:p w14:paraId="7C1DB915">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27127D88">
            <w:pPr>
              <w:jc w:val="center"/>
              <w:rPr>
                <w:rFonts w:ascii="Arial"/>
                <w:color w:val="auto"/>
                <w:sz w:val="21"/>
              </w:rPr>
            </w:pPr>
          </w:p>
        </w:tc>
        <w:tc>
          <w:tcPr>
            <w:tcW w:w="3156" w:type="dxa"/>
            <w:vAlign w:val="center"/>
          </w:tcPr>
          <w:p w14:paraId="1F78C4FA">
            <w:pPr>
              <w:jc w:val="center"/>
              <w:rPr>
                <w:rFonts w:ascii="Arial"/>
                <w:color w:val="auto"/>
                <w:sz w:val="21"/>
              </w:rPr>
            </w:pPr>
          </w:p>
        </w:tc>
        <w:tc>
          <w:tcPr>
            <w:tcW w:w="994" w:type="dxa"/>
            <w:vAlign w:val="center"/>
          </w:tcPr>
          <w:p w14:paraId="32B2207A">
            <w:pPr>
              <w:jc w:val="center"/>
              <w:rPr>
                <w:rFonts w:ascii="Arial"/>
                <w:color w:val="auto"/>
                <w:sz w:val="21"/>
              </w:rPr>
            </w:pPr>
          </w:p>
        </w:tc>
      </w:tr>
      <w:tr w14:paraId="6F00D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716EFF19">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4</w:t>
            </w:r>
          </w:p>
        </w:tc>
        <w:tc>
          <w:tcPr>
            <w:tcW w:w="1429" w:type="dxa"/>
            <w:vAlign w:val="center"/>
          </w:tcPr>
          <w:p w14:paraId="66DB2B01">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安全员</w:t>
            </w:r>
          </w:p>
        </w:tc>
        <w:tc>
          <w:tcPr>
            <w:tcW w:w="1189" w:type="dxa"/>
            <w:vAlign w:val="center"/>
          </w:tcPr>
          <w:p w14:paraId="37EAF1C2">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7F1D4C0E">
            <w:pPr>
              <w:jc w:val="center"/>
              <w:rPr>
                <w:rFonts w:ascii="Arial"/>
                <w:color w:val="auto"/>
                <w:sz w:val="21"/>
              </w:rPr>
            </w:pPr>
          </w:p>
        </w:tc>
        <w:tc>
          <w:tcPr>
            <w:tcW w:w="3156" w:type="dxa"/>
            <w:vAlign w:val="center"/>
          </w:tcPr>
          <w:p w14:paraId="23D75DE6">
            <w:pPr>
              <w:jc w:val="center"/>
              <w:rPr>
                <w:rFonts w:ascii="Arial"/>
                <w:color w:val="auto"/>
                <w:sz w:val="21"/>
              </w:rPr>
            </w:pPr>
          </w:p>
        </w:tc>
        <w:tc>
          <w:tcPr>
            <w:tcW w:w="994" w:type="dxa"/>
            <w:vAlign w:val="center"/>
          </w:tcPr>
          <w:p w14:paraId="04258EC5">
            <w:pPr>
              <w:jc w:val="center"/>
              <w:rPr>
                <w:rFonts w:ascii="Arial"/>
                <w:color w:val="auto"/>
                <w:sz w:val="21"/>
              </w:rPr>
            </w:pPr>
          </w:p>
        </w:tc>
      </w:tr>
    </w:tbl>
    <w:p w14:paraId="6E321283">
      <w:pPr>
        <w:spacing w:before="117" w:line="221" w:lineRule="auto"/>
        <w:ind w:left="688"/>
        <w:outlineLvl w:val="1"/>
        <w:rPr>
          <w:rFonts w:ascii="仿宋" w:hAnsi="仿宋" w:eastAsia="仿宋" w:cs="仿宋"/>
          <w:color w:val="auto"/>
          <w:sz w:val="25"/>
          <w:szCs w:val="25"/>
        </w:rPr>
      </w:pPr>
      <w:r>
        <w:rPr>
          <w:rFonts w:ascii="宋体" w:hAnsi="宋体" w:eastAsia="宋体" w:cs="宋体"/>
          <w:b/>
          <w:bCs/>
          <w:color w:val="auto"/>
          <w:spacing w:val="-9"/>
          <w:sz w:val="25"/>
          <w:szCs w:val="25"/>
        </w:rPr>
        <w:t>2、</w:t>
      </w:r>
      <w:r>
        <w:rPr>
          <w:rFonts w:ascii="仿宋" w:hAnsi="仿宋" w:eastAsia="仿宋" w:cs="仿宋"/>
          <w:b/>
          <w:bCs/>
          <w:color w:val="auto"/>
          <w:spacing w:val="-9"/>
          <w:sz w:val="25"/>
          <w:szCs w:val="25"/>
        </w:rPr>
        <w:t>机械设备资源投入</w:t>
      </w:r>
    </w:p>
    <w:p w14:paraId="43E87351">
      <w:pPr>
        <w:pStyle w:val="5"/>
        <w:spacing w:line="298" w:lineRule="auto"/>
        <w:ind w:firstLine="456" w:firstLineChars="200"/>
        <w:rPr>
          <w:rFonts w:ascii="仿宋" w:hAnsi="仿宋" w:eastAsia="仿宋" w:cs="仿宋"/>
          <w:snapToGrid w:val="0"/>
          <w:color w:val="auto"/>
          <w:spacing w:val="-11"/>
          <w:kern w:val="0"/>
          <w:sz w:val="25"/>
          <w:szCs w:val="25"/>
          <w:lang w:val="en-US" w:eastAsia="en-US" w:bidi="ar-SA"/>
        </w:rPr>
      </w:pPr>
      <w:r>
        <w:rPr>
          <w:rFonts w:ascii="仿宋" w:hAnsi="仿宋" w:eastAsia="仿宋" w:cs="仿宋"/>
          <w:snapToGrid w:val="0"/>
          <w:color w:val="auto"/>
          <w:spacing w:val="-11"/>
          <w:kern w:val="0"/>
          <w:sz w:val="25"/>
          <w:szCs w:val="25"/>
          <w:lang w:val="en-US" w:eastAsia="en-US" w:bidi="ar-SA"/>
        </w:rPr>
        <w:t>乙方必须于</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年</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月</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日前安排进场设备</w:t>
      </w:r>
      <w:r>
        <w:rPr>
          <w:rFonts w:hint="eastAsia" w:ascii="仿宋" w:hAnsi="仿宋" w:eastAsia="仿宋" w:cs="仿宋"/>
          <w:snapToGrid w:val="0"/>
          <w:color w:val="FF0000"/>
          <w:spacing w:val="-11"/>
          <w:kern w:val="0"/>
          <w:sz w:val="25"/>
          <w:szCs w:val="25"/>
          <w:lang w:val="en-US" w:eastAsia="zh-CN" w:bidi="ar-SA"/>
        </w:rPr>
        <w:t>（根据工程部计划填写）</w:t>
      </w:r>
      <w:r>
        <w:rPr>
          <w:rFonts w:ascii="仿宋" w:hAnsi="仿宋" w:eastAsia="仿宋" w:cs="仿宋"/>
          <w:snapToGrid w:val="0"/>
          <w:color w:val="auto"/>
          <w:spacing w:val="-11"/>
          <w:kern w:val="0"/>
          <w:sz w:val="25"/>
          <w:szCs w:val="25"/>
          <w:lang w:val="en-US" w:eastAsia="en-US" w:bidi="ar-SA"/>
        </w:rPr>
        <w:t>，并保证进场设备完好。在设备进场后3日内及退场前7日内，乙方均须将设备情况书面报送甲方，便于甲方组织现场检查验收。</w:t>
      </w:r>
    </w:p>
    <w:p w14:paraId="0AB06A7F">
      <w:pPr>
        <w:spacing w:before="81" w:line="220" w:lineRule="auto"/>
        <w:ind w:left="548"/>
        <w:outlineLvl w:val="0"/>
        <w:rPr>
          <w:rFonts w:ascii="仿宋" w:hAnsi="仿宋" w:eastAsia="仿宋" w:cs="仿宋"/>
          <w:color w:val="auto"/>
          <w:sz w:val="25"/>
          <w:szCs w:val="25"/>
        </w:rPr>
      </w:pPr>
      <w:bookmarkStart w:id="29" w:name="bookmark38"/>
      <w:bookmarkEnd w:id="29"/>
      <w:bookmarkStart w:id="30" w:name="_Toc32475"/>
      <w:r>
        <w:rPr>
          <w:rFonts w:ascii="仿宋" w:hAnsi="仿宋" w:eastAsia="仿宋" w:cs="仿宋"/>
          <w:b/>
          <w:bCs/>
          <w:color w:val="auto"/>
          <w:spacing w:val="-11"/>
          <w:sz w:val="25"/>
          <w:szCs w:val="25"/>
        </w:rPr>
        <w:t>十四、施工协作</w:t>
      </w:r>
      <w:bookmarkEnd w:id="30"/>
    </w:p>
    <w:p w14:paraId="49435B2A">
      <w:pPr>
        <w:spacing w:before="154" w:line="305" w:lineRule="auto"/>
        <w:ind w:left="34" w:right="118"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乙方应配合甲方的验收工作，以及甲方按业主、监理要求</w:t>
      </w:r>
      <w:r>
        <w:rPr>
          <w:rFonts w:ascii="仿宋" w:hAnsi="仿宋" w:eastAsia="仿宋" w:cs="仿宋"/>
          <w:color w:val="auto"/>
          <w:spacing w:val="-9"/>
          <w:sz w:val="25"/>
          <w:szCs w:val="25"/>
        </w:rPr>
        <w:t>的涉及乙方工</w:t>
      </w:r>
      <w:r>
        <w:rPr>
          <w:rFonts w:ascii="仿宋" w:hAnsi="仿宋" w:eastAsia="仿宋" w:cs="仿宋"/>
          <w:color w:val="auto"/>
          <w:spacing w:val="-12"/>
          <w:sz w:val="25"/>
          <w:szCs w:val="25"/>
        </w:rPr>
        <w:t>作内容、施工场地的检查、隐蔽工程验收及工程竣工验收；甲方或施工场地内第</w:t>
      </w:r>
      <w:r>
        <w:rPr>
          <w:rFonts w:ascii="仿宋" w:hAnsi="仿宋" w:eastAsia="仿宋" w:cs="仿宋"/>
          <w:color w:val="auto"/>
          <w:spacing w:val="-10"/>
          <w:sz w:val="25"/>
          <w:szCs w:val="25"/>
        </w:rPr>
        <w:t>三方的工作必须乙方配合时，乙方应按甲方的指令予以配合。</w:t>
      </w:r>
    </w:p>
    <w:p w14:paraId="051DCFF2">
      <w:pPr>
        <w:spacing w:before="182" w:line="287" w:lineRule="auto"/>
        <w:ind w:left="34" w:right="121" w:firstLine="510"/>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乙方按约定完成施工作业，必须由甲方或施工场地</w:t>
      </w:r>
      <w:r>
        <w:rPr>
          <w:rFonts w:ascii="仿宋" w:hAnsi="仿宋" w:eastAsia="仿宋" w:cs="仿宋"/>
          <w:color w:val="auto"/>
          <w:spacing w:val="-9"/>
          <w:sz w:val="25"/>
          <w:szCs w:val="25"/>
        </w:rPr>
        <w:t>内的第三方进行配合</w:t>
      </w:r>
      <w:r>
        <w:rPr>
          <w:rFonts w:ascii="仿宋" w:hAnsi="仿宋" w:eastAsia="仿宋" w:cs="仿宋"/>
          <w:color w:val="auto"/>
          <w:spacing w:val="-10"/>
          <w:sz w:val="25"/>
          <w:szCs w:val="25"/>
        </w:rPr>
        <w:t>时，甲方应配合乙方工作或确保乙方获得第三方的配合。</w:t>
      </w:r>
    </w:p>
    <w:p w14:paraId="00F109EF">
      <w:pPr>
        <w:spacing w:before="172" w:line="278" w:lineRule="auto"/>
        <w:ind w:left="34" w:right="48" w:firstLine="510"/>
        <w:rPr>
          <w:rFonts w:ascii="仿宋" w:hAnsi="仿宋" w:eastAsia="仿宋" w:cs="仿宋"/>
          <w:color w:val="auto"/>
          <w:sz w:val="25"/>
          <w:szCs w:val="25"/>
        </w:rPr>
      </w:pPr>
      <w:r>
        <w:rPr>
          <w:rFonts w:ascii="宋体" w:hAnsi="宋体" w:eastAsia="宋体" w:cs="宋体"/>
          <w:color w:val="auto"/>
          <w:spacing w:val="-20"/>
          <w:sz w:val="25"/>
          <w:szCs w:val="25"/>
        </w:rPr>
        <w:t>3、</w:t>
      </w:r>
      <w:r>
        <w:rPr>
          <w:rFonts w:ascii="仿宋" w:hAnsi="仿宋" w:eastAsia="仿宋" w:cs="仿宋"/>
          <w:color w:val="auto"/>
          <w:spacing w:val="-20"/>
          <w:sz w:val="25"/>
          <w:szCs w:val="25"/>
        </w:rPr>
        <w:t>乙方必须服从甲方现场有关管理制度。甲方制定下发的管理制度视为合同组成部分。</w:t>
      </w:r>
    </w:p>
    <w:p w14:paraId="6518F901">
      <w:pPr>
        <w:spacing w:before="174" w:line="222" w:lineRule="auto"/>
        <w:ind w:left="548"/>
        <w:outlineLvl w:val="0"/>
        <w:rPr>
          <w:rFonts w:ascii="仿宋" w:hAnsi="仿宋" w:eastAsia="仿宋" w:cs="仿宋"/>
          <w:color w:val="auto"/>
          <w:sz w:val="25"/>
          <w:szCs w:val="25"/>
        </w:rPr>
      </w:pPr>
      <w:bookmarkStart w:id="31" w:name="_Toc4734"/>
      <w:r>
        <w:rPr>
          <w:rFonts w:ascii="仿宋" w:hAnsi="仿宋" w:eastAsia="仿宋" w:cs="仿宋"/>
          <w:b/>
          <w:bCs/>
          <w:color w:val="auto"/>
          <w:spacing w:val="-11"/>
          <w:sz w:val="25"/>
          <w:szCs w:val="25"/>
        </w:rPr>
        <w:t>十五、计量、结算与支付</w:t>
      </w:r>
      <w:bookmarkEnd w:id="31"/>
    </w:p>
    <w:p w14:paraId="2D12A50F">
      <w:pPr>
        <w:spacing w:before="169" w:line="222" w:lineRule="auto"/>
        <w:ind w:left="728"/>
        <w:outlineLvl w:val="1"/>
        <w:rPr>
          <w:rFonts w:ascii="仿宋" w:hAnsi="仿宋" w:eastAsia="仿宋" w:cs="仿宋"/>
          <w:color w:val="auto"/>
          <w:sz w:val="25"/>
          <w:szCs w:val="25"/>
        </w:rPr>
      </w:pPr>
      <w:r>
        <w:rPr>
          <w:rFonts w:ascii="仿宋" w:hAnsi="仿宋" w:eastAsia="仿宋" w:cs="仿宋"/>
          <w:b/>
          <w:bCs/>
          <w:color w:val="auto"/>
          <w:spacing w:val="4"/>
          <w:sz w:val="25"/>
          <w:szCs w:val="25"/>
        </w:rPr>
        <w:t>(一)工程计量与结算</w:t>
      </w:r>
    </w:p>
    <w:p w14:paraId="4948EC6E">
      <w:pPr>
        <w:spacing w:before="175" w:line="309" w:lineRule="auto"/>
        <w:ind w:left="34" w:right="110"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以施工图纸、设计变更通知、甲方技术交底为依据，按乙方实际完成的</w:t>
      </w:r>
      <w:r>
        <w:rPr>
          <w:rFonts w:ascii="仿宋" w:hAnsi="仿宋" w:eastAsia="仿宋" w:cs="仿宋"/>
          <w:color w:val="auto"/>
          <w:spacing w:val="-11"/>
          <w:sz w:val="25"/>
          <w:szCs w:val="25"/>
        </w:rPr>
        <w:t>并经建设单位、监理验收合格，甲方签认的合格工程量计算，其他任何人、任何</w:t>
      </w:r>
      <w:r>
        <w:rPr>
          <w:rFonts w:ascii="仿宋" w:hAnsi="仿宋" w:eastAsia="仿宋" w:cs="仿宋"/>
          <w:color w:val="auto"/>
          <w:spacing w:val="-9"/>
          <w:sz w:val="25"/>
          <w:szCs w:val="25"/>
        </w:rPr>
        <w:t>形式的施工工作量的证明材料均不能作为结算依据。</w:t>
      </w:r>
    </w:p>
    <w:p w14:paraId="6D718A6C">
      <w:pPr>
        <w:spacing w:before="162" w:line="315" w:lineRule="auto"/>
        <w:ind w:left="34" w:right="49" w:firstLine="510"/>
        <w:rPr>
          <w:rFonts w:ascii="仿宋" w:hAnsi="仿宋" w:eastAsia="仿宋" w:cs="仿宋"/>
          <w:color w:val="auto"/>
          <w:sz w:val="25"/>
          <w:szCs w:val="25"/>
        </w:rPr>
      </w:pPr>
      <w:r>
        <w:rPr>
          <w:rFonts w:ascii="仿宋" w:hAnsi="仿宋" w:eastAsia="仿宋" w:cs="仿宋"/>
          <w:color w:val="auto"/>
          <w:spacing w:val="-4"/>
          <w:sz w:val="25"/>
          <w:szCs w:val="25"/>
        </w:rPr>
        <w:t>2、每月25日前，由甲方工程部门组织甲乙双方共</w:t>
      </w:r>
      <w:r>
        <w:rPr>
          <w:rFonts w:ascii="仿宋" w:hAnsi="仿宋" w:eastAsia="仿宋" w:cs="仿宋"/>
          <w:color w:val="auto"/>
          <w:spacing w:val="-5"/>
          <w:sz w:val="25"/>
          <w:szCs w:val="25"/>
        </w:rPr>
        <w:t>同对乙方所完成的劳务</w:t>
      </w:r>
      <w:r>
        <w:rPr>
          <w:rFonts w:ascii="仿宋" w:hAnsi="仿宋" w:eastAsia="仿宋" w:cs="仿宋"/>
          <w:color w:val="auto"/>
          <w:spacing w:val="-10"/>
          <w:sz w:val="25"/>
          <w:szCs w:val="25"/>
        </w:rPr>
        <w:t>作业项目进行验收，并对符合计量支付要求的劳</w:t>
      </w:r>
      <w:r>
        <w:rPr>
          <w:rFonts w:ascii="仿宋" w:hAnsi="仿宋" w:eastAsia="仿宋" w:cs="仿宋"/>
          <w:color w:val="auto"/>
          <w:spacing w:val="-11"/>
          <w:sz w:val="25"/>
          <w:szCs w:val="25"/>
        </w:rPr>
        <w:t>务作业项目编制中间计量表。甲</w:t>
      </w:r>
      <w:r>
        <w:rPr>
          <w:rFonts w:ascii="仿宋" w:hAnsi="仿宋" w:eastAsia="仿宋" w:cs="仿宋"/>
          <w:color w:val="auto"/>
          <w:spacing w:val="-16"/>
          <w:sz w:val="25"/>
          <w:szCs w:val="25"/>
        </w:rPr>
        <w:t>方物资部门、安全部门、质量部门同时提交当月的物资领用情况、安全生产奖罚、</w:t>
      </w:r>
      <w:r>
        <w:rPr>
          <w:rFonts w:ascii="仿宋" w:hAnsi="仿宋" w:eastAsia="仿宋" w:cs="仿宋"/>
          <w:color w:val="auto"/>
          <w:spacing w:val="-9"/>
          <w:sz w:val="25"/>
          <w:szCs w:val="25"/>
        </w:rPr>
        <w:t>现场施工质量奖罚给合同部，以便在当期结算中扣除。</w:t>
      </w:r>
    </w:p>
    <w:p w14:paraId="38009EBA">
      <w:pPr>
        <w:spacing w:before="166" w:line="285" w:lineRule="auto"/>
        <w:ind w:left="34" w:right="82" w:firstLine="51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对因乙方原因造成的返工工程量不予计量，责任由乙方自行承</w:t>
      </w:r>
      <w:r>
        <w:rPr>
          <w:rFonts w:ascii="仿宋" w:hAnsi="仿宋" w:eastAsia="仿宋" w:cs="仿宋"/>
          <w:color w:val="auto"/>
          <w:spacing w:val="-8"/>
          <w:sz w:val="25"/>
          <w:szCs w:val="25"/>
        </w:rPr>
        <w:t>担，且不</w:t>
      </w:r>
      <w:r>
        <w:rPr>
          <w:rFonts w:ascii="仿宋" w:hAnsi="仿宋" w:eastAsia="仿宋" w:cs="仿宋"/>
          <w:color w:val="auto"/>
          <w:sz w:val="25"/>
          <w:szCs w:val="25"/>
        </w:rPr>
        <w:t>免除承担因此造成甲方的损失的责任(含业主、监理</w:t>
      </w:r>
      <w:r>
        <w:rPr>
          <w:rFonts w:ascii="仿宋" w:hAnsi="仿宋" w:eastAsia="仿宋" w:cs="仿宋"/>
          <w:color w:val="auto"/>
          <w:spacing w:val="-1"/>
          <w:sz w:val="25"/>
          <w:szCs w:val="25"/>
        </w:rPr>
        <w:t>的罚款等)。</w:t>
      </w:r>
    </w:p>
    <w:p w14:paraId="7177B6A4">
      <w:pPr>
        <w:spacing w:before="175" w:line="305" w:lineRule="auto"/>
        <w:ind w:left="34" w:right="88" w:firstLine="510"/>
        <w:rPr>
          <w:rFonts w:ascii="仿宋" w:hAnsi="仿宋" w:eastAsia="仿宋" w:cs="仿宋"/>
          <w:color w:val="auto"/>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依据甲方最后签认的工程数量对乙方进行计量。因乙</w:t>
      </w:r>
      <w:r>
        <w:rPr>
          <w:rFonts w:ascii="仿宋" w:hAnsi="仿宋" w:eastAsia="仿宋" w:cs="仿宋"/>
          <w:color w:val="auto"/>
          <w:spacing w:val="-9"/>
          <w:sz w:val="25"/>
          <w:szCs w:val="25"/>
        </w:rPr>
        <w:t>方原因导致监</w:t>
      </w:r>
      <w:r>
        <w:rPr>
          <w:rFonts w:ascii="仿宋" w:hAnsi="仿宋" w:eastAsia="仿宋" w:cs="仿宋"/>
          <w:color w:val="auto"/>
          <w:spacing w:val="-10"/>
          <w:sz w:val="25"/>
          <w:szCs w:val="25"/>
        </w:rPr>
        <w:t>理及主管单位验收不合格，甲方不予计量，并追究因乙方原因造成</w:t>
      </w:r>
      <w:r>
        <w:rPr>
          <w:rFonts w:ascii="仿宋" w:hAnsi="仿宋" w:eastAsia="仿宋" w:cs="仿宋"/>
          <w:color w:val="auto"/>
          <w:spacing w:val="-11"/>
          <w:sz w:val="25"/>
          <w:szCs w:val="25"/>
        </w:rPr>
        <w:t>返工导致甲方</w:t>
      </w:r>
      <w:r>
        <w:rPr>
          <w:rFonts w:ascii="仿宋" w:hAnsi="仿宋" w:eastAsia="仿宋" w:cs="仿宋"/>
          <w:color w:val="auto"/>
          <w:spacing w:val="-10"/>
          <w:sz w:val="25"/>
          <w:szCs w:val="25"/>
        </w:rPr>
        <w:t>的材料损失。下列情况之一者不予签认和支付：</w:t>
      </w:r>
    </w:p>
    <w:p w14:paraId="54EDC9B6">
      <w:pPr>
        <w:spacing w:before="171" w:line="280" w:lineRule="auto"/>
        <w:ind w:left="34" w:right="208" w:firstLine="510"/>
        <w:rPr>
          <w:rFonts w:ascii="仿宋" w:hAnsi="仿宋" w:eastAsia="仿宋" w:cs="仿宋"/>
          <w:color w:val="auto"/>
          <w:sz w:val="25"/>
          <w:szCs w:val="25"/>
        </w:rPr>
      </w:pPr>
      <w:r>
        <w:rPr>
          <w:rFonts w:ascii="仿宋" w:hAnsi="仿宋" w:eastAsia="仿宋" w:cs="仿宋"/>
          <w:color w:val="auto"/>
          <w:sz w:val="25"/>
          <w:szCs w:val="25"/>
        </w:rPr>
        <w:t>(1)劳务作业量未经监理工程师、甲方质检人员检查签认的(工程质量未</w:t>
      </w:r>
      <w:r>
        <w:rPr>
          <w:rFonts w:ascii="仿宋" w:hAnsi="仿宋" w:eastAsia="仿宋" w:cs="仿宋"/>
          <w:color w:val="auto"/>
          <w:spacing w:val="-3"/>
          <w:sz w:val="25"/>
          <w:szCs w:val="25"/>
        </w:rPr>
        <w:t>经检查验收或检查验收不合格需返工或待其它处理者);</w:t>
      </w:r>
    </w:p>
    <w:p w14:paraId="6C703214">
      <w:pPr>
        <w:spacing w:before="173" w:line="305" w:lineRule="auto"/>
        <w:ind w:left="34" w:right="110" w:firstLine="510"/>
        <w:rPr>
          <w:rFonts w:ascii="仿宋" w:hAnsi="仿宋" w:eastAsia="仿宋" w:cs="仿宋"/>
          <w:color w:val="auto"/>
          <w:sz w:val="25"/>
          <w:szCs w:val="25"/>
        </w:rPr>
      </w:pPr>
      <w:r>
        <w:rPr>
          <w:rFonts w:ascii="仿宋" w:hAnsi="仿宋" w:eastAsia="仿宋" w:cs="仿宋"/>
          <w:color w:val="auto"/>
          <w:spacing w:val="-3"/>
          <w:sz w:val="25"/>
          <w:szCs w:val="25"/>
        </w:rPr>
        <w:t>(2)乙方未按或超设计图纸、施工规范、甲方技术交底要求</w:t>
      </w:r>
      <w:r>
        <w:rPr>
          <w:rFonts w:ascii="仿宋" w:hAnsi="仿宋" w:eastAsia="仿宋" w:cs="仿宋"/>
          <w:color w:val="auto"/>
          <w:spacing w:val="-4"/>
          <w:sz w:val="25"/>
          <w:szCs w:val="25"/>
        </w:rPr>
        <w:t>施工的劳务作</w:t>
      </w:r>
      <w:r>
        <w:rPr>
          <w:rFonts w:ascii="仿宋" w:hAnsi="仿宋" w:eastAsia="仿宋" w:cs="仿宋"/>
          <w:color w:val="auto"/>
          <w:spacing w:val="-11"/>
          <w:sz w:val="25"/>
          <w:szCs w:val="25"/>
        </w:rPr>
        <w:t>业量及无甲方变更设计通知单、乙方自行变更设计而增加的劳务作业量，设计有</w:t>
      </w:r>
      <w:r>
        <w:rPr>
          <w:rFonts w:ascii="仿宋" w:hAnsi="仿宋" w:eastAsia="仿宋" w:cs="仿宋"/>
          <w:color w:val="auto"/>
          <w:spacing w:val="-10"/>
          <w:sz w:val="25"/>
          <w:szCs w:val="25"/>
        </w:rPr>
        <w:t>误或多余，甲方指令不要求施工而乙方自行完成的工程；</w:t>
      </w:r>
    </w:p>
    <w:p w14:paraId="1D243329">
      <w:pPr>
        <w:spacing w:before="180" w:line="220" w:lineRule="auto"/>
        <w:ind w:left="544"/>
        <w:rPr>
          <w:rFonts w:ascii="仿宋" w:hAnsi="仿宋" w:eastAsia="仿宋" w:cs="仿宋"/>
          <w:color w:val="auto"/>
          <w:sz w:val="25"/>
          <w:szCs w:val="25"/>
        </w:rPr>
      </w:pPr>
      <w:r>
        <w:rPr>
          <w:rFonts w:ascii="仿宋" w:hAnsi="仿宋" w:eastAsia="仿宋" w:cs="仿宋"/>
          <w:color w:val="auto"/>
          <w:spacing w:val="-8"/>
          <w:sz w:val="25"/>
          <w:szCs w:val="25"/>
        </w:rPr>
        <w:t>(3)由于乙方施工原因，造成的工程质量不合格或未经确认的劳务作业量；</w:t>
      </w:r>
    </w:p>
    <w:p w14:paraId="55CC81C5">
      <w:pPr>
        <w:spacing w:before="82" w:line="222" w:lineRule="auto"/>
        <w:ind w:firstLine="484" w:firstLineChars="200"/>
        <w:rPr>
          <w:rFonts w:ascii="仿宋" w:hAnsi="仿宋" w:eastAsia="仿宋" w:cs="仿宋"/>
          <w:color w:val="auto"/>
          <w:sz w:val="25"/>
          <w:szCs w:val="25"/>
        </w:rPr>
      </w:pPr>
      <w:r>
        <w:rPr>
          <w:rFonts w:ascii="仿宋" w:hAnsi="仿宋" w:eastAsia="仿宋" w:cs="仿宋"/>
          <w:color w:val="auto"/>
          <w:spacing w:val="-4"/>
          <w:sz w:val="25"/>
          <w:szCs w:val="25"/>
        </w:rPr>
        <w:t>(4)由于乙方施工错误造成的质量、安全、环境污染事故而增加的劳务作</w:t>
      </w:r>
      <w:r>
        <w:rPr>
          <w:rFonts w:ascii="仿宋" w:hAnsi="仿宋" w:eastAsia="仿宋" w:cs="仿宋"/>
          <w:color w:val="auto"/>
          <w:spacing w:val="-16"/>
          <w:sz w:val="25"/>
          <w:szCs w:val="25"/>
        </w:rPr>
        <w:t>业量；</w:t>
      </w:r>
    </w:p>
    <w:p w14:paraId="7C496A9D">
      <w:pPr>
        <w:spacing w:before="139" w:line="222" w:lineRule="auto"/>
        <w:ind w:left="609"/>
        <w:outlineLvl w:val="2"/>
        <w:rPr>
          <w:rFonts w:ascii="仿宋" w:hAnsi="仿宋" w:eastAsia="仿宋" w:cs="仿宋"/>
          <w:color w:val="auto"/>
          <w:sz w:val="25"/>
          <w:szCs w:val="25"/>
        </w:rPr>
      </w:pPr>
      <w:r>
        <w:rPr>
          <w:rFonts w:ascii="仿宋" w:hAnsi="仿宋" w:eastAsia="仿宋" w:cs="仿宋"/>
          <w:color w:val="auto"/>
          <w:spacing w:val="-4"/>
          <w:sz w:val="25"/>
          <w:szCs w:val="25"/>
        </w:rPr>
        <w:t>(5)由于乙方施工错误或施工组织安排失误而增加的工程量。</w:t>
      </w:r>
    </w:p>
    <w:p w14:paraId="7BDED3A3">
      <w:pPr>
        <w:spacing w:before="173" w:line="221" w:lineRule="auto"/>
        <w:ind w:left="613"/>
        <w:outlineLvl w:val="1"/>
        <w:rPr>
          <w:rFonts w:ascii="仿宋" w:hAnsi="仿宋" w:eastAsia="仿宋" w:cs="仿宋"/>
          <w:color w:val="auto"/>
          <w:sz w:val="25"/>
          <w:szCs w:val="25"/>
        </w:rPr>
      </w:pPr>
      <w:bookmarkStart w:id="32" w:name="bookmark39"/>
      <w:bookmarkEnd w:id="32"/>
      <w:r>
        <w:rPr>
          <w:rFonts w:ascii="仿宋" w:hAnsi="仿宋" w:eastAsia="仿宋" w:cs="仿宋"/>
          <w:b/>
          <w:bCs/>
          <w:color w:val="auto"/>
          <w:spacing w:val="3"/>
          <w:sz w:val="25"/>
          <w:szCs w:val="25"/>
        </w:rPr>
        <w:t>(二)工程款支付与保函</w:t>
      </w:r>
    </w:p>
    <w:p w14:paraId="329529E7">
      <w:pPr>
        <w:spacing w:before="183" w:line="223"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8"/>
          <w:sz w:val="25"/>
          <w:szCs w:val="25"/>
          <w:highlight w:val="none"/>
        </w:rPr>
        <w:t>1、</w:t>
      </w:r>
      <w:r>
        <w:rPr>
          <w:rFonts w:ascii="仿宋" w:hAnsi="仿宋" w:eastAsia="仿宋" w:cs="仿宋"/>
          <w:b/>
          <w:bCs/>
          <w:color w:val="auto"/>
          <w:spacing w:val="-8"/>
          <w:sz w:val="25"/>
          <w:szCs w:val="25"/>
          <w:highlight w:val="none"/>
        </w:rPr>
        <w:t>工程款支付</w:t>
      </w:r>
    </w:p>
    <w:p w14:paraId="35AEAD30">
      <w:pPr>
        <w:spacing w:before="146" w:line="311" w:lineRule="auto"/>
        <w:ind w:right="10" w:firstLine="609"/>
        <w:rPr>
          <w:rFonts w:hint="default" w:ascii="仿宋" w:hAnsi="仿宋" w:eastAsia="仿宋" w:cs="仿宋"/>
          <w:color w:val="auto"/>
          <w:sz w:val="25"/>
          <w:szCs w:val="25"/>
          <w:highlight w:val="none"/>
          <w:lang w:val="en-US" w:eastAsia="zh-CN"/>
        </w:rPr>
      </w:pPr>
      <w:r>
        <w:rPr>
          <w:rFonts w:ascii="仿宋" w:hAnsi="仿宋" w:eastAsia="仿宋" w:cs="仿宋"/>
          <w:color w:val="auto"/>
          <w:spacing w:val="9"/>
          <w:sz w:val="25"/>
          <w:szCs w:val="25"/>
          <w:highlight w:val="none"/>
        </w:rPr>
        <w:t>(1)进度款拨付(包含变更、签字):甲方应</w:t>
      </w:r>
      <w:r>
        <w:rPr>
          <w:rFonts w:ascii="仿宋" w:hAnsi="仿宋" w:eastAsia="仿宋" w:cs="仿宋"/>
          <w:color w:val="auto"/>
          <w:spacing w:val="8"/>
          <w:sz w:val="25"/>
          <w:szCs w:val="25"/>
          <w:highlight w:val="none"/>
        </w:rPr>
        <w:t>在结算办理完毕并收到乙方</w:t>
      </w:r>
      <w:r>
        <w:rPr>
          <w:rFonts w:ascii="仿宋" w:hAnsi="仿宋" w:eastAsia="仿宋" w:cs="仿宋"/>
          <w:color w:val="auto"/>
          <w:spacing w:val="-3"/>
          <w:sz w:val="25"/>
          <w:szCs w:val="25"/>
          <w:highlight w:val="none"/>
        </w:rPr>
        <w:t>提供合格的增值税专用发票后的14天内向乙方支付进度</w:t>
      </w:r>
      <w:r>
        <w:rPr>
          <w:rFonts w:ascii="仿宋" w:hAnsi="仿宋" w:eastAsia="仿宋" w:cs="仿宋"/>
          <w:color w:val="auto"/>
          <w:spacing w:val="-4"/>
          <w:sz w:val="25"/>
          <w:szCs w:val="25"/>
          <w:highlight w:val="none"/>
        </w:rPr>
        <w:t>款，进度款支付比例为</w:t>
      </w:r>
      <w:r>
        <w:rPr>
          <w:rFonts w:ascii="仿宋" w:hAnsi="仿宋" w:eastAsia="仿宋" w:cs="仿宋"/>
          <w:color w:val="auto"/>
          <w:spacing w:val="-6"/>
          <w:sz w:val="25"/>
          <w:szCs w:val="25"/>
          <w:highlight w:val="none"/>
        </w:rPr>
        <w:t>当期结算</w:t>
      </w:r>
      <w:r>
        <w:rPr>
          <w:rFonts w:hint="eastAsia" w:ascii="仿宋" w:hAnsi="仿宋" w:eastAsia="仿宋" w:cs="仿宋"/>
          <w:color w:val="auto"/>
          <w:spacing w:val="-6"/>
          <w:sz w:val="25"/>
          <w:szCs w:val="25"/>
          <w:highlight w:val="none"/>
          <w:lang w:val="en-US" w:eastAsia="zh-CN"/>
        </w:rPr>
        <w:t>金额的</w:t>
      </w:r>
      <w:r>
        <w:rPr>
          <w:rFonts w:ascii="仿宋" w:hAnsi="仿宋" w:eastAsia="仿宋" w:cs="仿宋"/>
          <w:color w:val="auto"/>
          <w:spacing w:val="-6"/>
          <w:sz w:val="25"/>
          <w:szCs w:val="25"/>
          <w:highlight w:val="none"/>
          <w:u w:val="single"/>
        </w:rPr>
        <w:t>8</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并扣除各项应扣款项。</w:t>
      </w:r>
    </w:p>
    <w:p w14:paraId="19F1B5EE">
      <w:pPr>
        <w:spacing w:before="158" w:line="309" w:lineRule="auto"/>
        <w:ind w:right="30" w:firstLine="609"/>
        <w:rPr>
          <w:rFonts w:hint="eastAsia" w:ascii="仿宋" w:hAnsi="仿宋" w:eastAsia="仿宋" w:cs="仿宋"/>
          <w:color w:val="auto"/>
          <w:sz w:val="25"/>
          <w:szCs w:val="25"/>
          <w:highlight w:val="none"/>
          <w:lang w:val="en-US" w:eastAsia="zh-CN"/>
        </w:rPr>
      </w:pPr>
      <w:r>
        <w:rPr>
          <w:rFonts w:ascii="仿宋" w:hAnsi="仿宋" w:eastAsia="仿宋" w:cs="仿宋"/>
          <w:color w:val="auto"/>
          <w:spacing w:val="4"/>
          <w:sz w:val="25"/>
          <w:szCs w:val="25"/>
          <w:highlight w:val="none"/>
        </w:rPr>
        <w:t>(2)</w:t>
      </w:r>
      <w:r>
        <w:rPr>
          <w:rFonts w:hint="eastAsia" w:ascii="仿宋" w:hAnsi="仿宋" w:eastAsia="仿宋" w:cs="仿宋"/>
          <w:color w:val="auto"/>
          <w:spacing w:val="4"/>
          <w:sz w:val="25"/>
          <w:szCs w:val="25"/>
          <w:highlight w:val="none"/>
          <w:lang w:val="en-US" w:eastAsia="zh-CN"/>
        </w:rPr>
        <w:t>乙方完工退场并办理完结算，</w:t>
      </w:r>
      <w:r>
        <w:rPr>
          <w:rFonts w:ascii="仿宋" w:hAnsi="仿宋" w:eastAsia="仿宋" w:cs="仿宋"/>
          <w:color w:val="auto"/>
          <w:spacing w:val="4"/>
          <w:sz w:val="25"/>
          <w:szCs w:val="25"/>
          <w:highlight w:val="none"/>
        </w:rPr>
        <w:t>按照</w:t>
      </w:r>
      <w:r>
        <w:rPr>
          <w:rFonts w:hint="eastAsia" w:ascii="仿宋" w:hAnsi="仿宋" w:eastAsia="仿宋" w:cs="仿宋"/>
          <w:color w:val="auto"/>
          <w:spacing w:val="4"/>
          <w:sz w:val="25"/>
          <w:szCs w:val="25"/>
          <w:highlight w:val="none"/>
          <w:lang w:val="en-US" w:eastAsia="zh-CN"/>
        </w:rPr>
        <w:t>结算金额</w:t>
      </w:r>
      <w:r>
        <w:rPr>
          <w:rFonts w:ascii="仿宋" w:hAnsi="仿宋" w:eastAsia="仿宋" w:cs="仿宋"/>
          <w:color w:val="auto"/>
          <w:spacing w:val="-4"/>
          <w:sz w:val="25"/>
          <w:szCs w:val="25"/>
          <w:highlight w:val="none"/>
        </w:rPr>
        <w:t>支付至</w:t>
      </w:r>
      <w:r>
        <w:rPr>
          <w:rFonts w:hint="eastAsia" w:ascii="仿宋" w:hAnsi="仿宋" w:eastAsia="仿宋" w:cs="仿宋"/>
          <w:color w:val="auto"/>
          <w:spacing w:val="-4"/>
          <w:sz w:val="25"/>
          <w:szCs w:val="25"/>
          <w:highlight w:val="none"/>
          <w:lang w:val="en-US" w:eastAsia="zh-CN"/>
        </w:rPr>
        <w:t>结算款的</w:t>
      </w:r>
      <w:r>
        <w:rPr>
          <w:rFonts w:ascii="仿宋" w:hAnsi="仿宋" w:eastAsia="仿宋" w:cs="仿宋"/>
          <w:color w:val="auto"/>
          <w:spacing w:val="6"/>
          <w:sz w:val="25"/>
          <w:szCs w:val="25"/>
          <w:highlight w:val="none"/>
          <w:u w:val="single"/>
        </w:rPr>
        <w:t>9</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w:t>
      </w:r>
      <w:r>
        <w:rPr>
          <w:rFonts w:ascii="仿宋" w:hAnsi="仿宋" w:eastAsia="仿宋" w:cs="仿宋"/>
          <w:color w:val="auto"/>
          <w:spacing w:val="-4"/>
          <w:sz w:val="25"/>
          <w:szCs w:val="25"/>
          <w:highlight w:val="none"/>
        </w:rPr>
        <w:t>扣除各项应扣</w:t>
      </w:r>
      <w:r>
        <w:rPr>
          <w:rFonts w:hint="eastAsia" w:ascii="仿宋" w:hAnsi="仿宋" w:eastAsia="仿宋" w:cs="仿宋"/>
          <w:color w:val="auto"/>
          <w:spacing w:val="-4"/>
          <w:sz w:val="25"/>
          <w:szCs w:val="25"/>
          <w:highlight w:val="none"/>
          <w:lang w:val="en-US" w:eastAsia="zh-CN"/>
        </w:rPr>
        <w:t>款项。</w:t>
      </w:r>
    </w:p>
    <w:p w14:paraId="09569462">
      <w:pPr>
        <w:spacing w:before="133" w:line="311" w:lineRule="auto"/>
        <w:ind w:right="8" w:firstLine="609"/>
        <w:rPr>
          <w:rFonts w:hint="eastAsia" w:ascii="仿宋" w:hAnsi="仿宋" w:eastAsia="仿宋" w:cs="仿宋"/>
          <w:color w:val="auto"/>
          <w:sz w:val="25"/>
          <w:szCs w:val="25"/>
          <w:highlight w:val="none"/>
          <w:lang w:eastAsia="zh-CN"/>
        </w:rPr>
      </w:pPr>
      <w:r>
        <w:rPr>
          <w:rFonts w:ascii="仿宋" w:hAnsi="仿宋" w:eastAsia="仿宋" w:cs="仿宋"/>
          <w:color w:val="auto"/>
          <w:spacing w:val="-3"/>
          <w:sz w:val="25"/>
          <w:szCs w:val="25"/>
          <w:highlight w:val="none"/>
        </w:rPr>
        <w:t>(3)</w:t>
      </w:r>
      <w:r>
        <w:rPr>
          <w:rFonts w:hint="eastAsia" w:ascii="仿宋" w:hAnsi="仿宋" w:eastAsia="仿宋" w:cs="仿宋"/>
          <w:color w:val="auto"/>
          <w:spacing w:val="-3"/>
          <w:sz w:val="25"/>
          <w:szCs w:val="25"/>
          <w:highlight w:val="none"/>
          <w:lang w:val="en-US" w:eastAsia="zh-CN"/>
        </w:rPr>
        <w:t>剩余</w:t>
      </w:r>
      <w:r>
        <w:rPr>
          <w:rFonts w:hint="eastAsia" w:ascii="仿宋" w:hAnsi="仿宋" w:eastAsia="仿宋" w:cs="仿宋"/>
          <w:color w:val="auto"/>
          <w:spacing w:val="-3"/>
          <w:sz w:val="25"/>
          <w:szCs w:val="25"/>
          <w:highlight w:val="none"/>
          <w:u w:val="single"/>
          <w:lang w:val="en-US" w:eastAsia="zh-CN"/>
        </w:rPr>
        <w:t>5%</w:t>
      </w:r>
      <w:r>
        <w:rPr>
          <w:rFonts w:hint="eastAsia" w:ascii="仿宋" w:hAnsi="仿宋" w:eastAsia="仿宋" w:cs="仿宋"/>
          <w:color w:val="auto"/>
          <w:spacing w:val="-3"/>
          <w:sz w:val="25"/>
          <w:szCs w:val="25"/>
          <w:highlight w:val="none"/>
          <w:lang w:val="en-US" w:eastAsia="zh-CN"/>
        </w:rPr>
        <w:t>，缺陷责任期满后无息支付。</w:t>
      </w:r>
    </w:p>
    <w:p w14:paraId="4BC1FB45">
      <w:pPr>
        <w:spacing w:before="153" w:line="221"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5"/>
          <w:sz w:val="25"/>
          <w:szCs w:val="25"/>
          <w:highlight w:val="none"/>
        </w:rPr>
        <w:t>2、</w:t>
      </w:r>
      <w:r>
        <w:rPr>
          <w:rFonts w:ascii="仿宋" w:hAnsi="仿宋" w:eastAsia="仿宋" w:cs="仿宋"/>
          <w:b/>
          <w:bCs/>
          <w:color w:val="auto"/>
          <w:spacing w:val="-5"/>
          <w:sz w:val="25"/>
          <w:szCs w:val="25"/>
          <w:highlight w:val="none"/>
        </w:rPr>
        <w:t>履约保函</w:t>
      </w:r>
    </w:p>
    <w:p w14:paraId="174E454B">
      <w:pPr>
        <w:spacing w:before="164" w:line="288" w:lineRule="auto"/>
        <w:ind w:firstLine="609"/>
        <w:rPr>
          <w:rFonts w:ascii="仿宋" w:hAnsi="仿宋" w:eastAsia="仿宋" w:cs="仿宋"/>
          <w:color w:val="auto"/>
          <w:sz w:val="25"/>
          <w:szCs w:val="25"/>
          <w:highlight w:val="none"/>
        </w:rPr>
      </w:pPr>
      <w:r>
        <w:rPr>
          <w:rFonts w:ascii="仿宋" w:hAnsi="仿宋" w:eastAsia="仿宋" w:cs="仿宋"/>
          <w:color w:val="auto"/>
          <w:spacing w:val="-9"/>
          <w:sz w:val="25"/>
          <w:szCs w:val="25"/>
          <w:highlight w:val="none"/>
        </w:rPr>
        <w:t>(1)合同签订</w:t>
      </w:r>
      <w:r>
        <w:rPr>
          <w:rFonts w:hint="eastAsia" w:ascii="仿宋" w:hAnsi="仿宋" w:eastAsia="仿宋" w:cs="仿宋"/>
          <w:color w:val="auto"/>
          <w:spacing w:val="-9"/>
          <w:sz w:val="25"/>
          <w:szCs w:val="25"/>
          <w:highlight w:val="none"/>
          <w:u w:val="single"/>
          <w:lang w:val="en-US" w:eastAsia="zh-CN"/>
        </w:rPr>
        <w:t>/</w:t>
      </w:r>
      <w:r>
        <w:rPr>
          <w:rFonts w:ascii="仿宋" w:hAnsi="仿宋" w:eastAsia="仿宋" w:cs="仿宋"/>
          <w:color w:val="auto"/>
          <w:spacing w:val="-9"/>
          <w:sz w:val="25"/>
          <w:szCs w:val="25"/>
          <w:highlight w:val="none"/>
        </w:rPr>
        <w:t>日内，乙方向甲方提供履约保函(银行/保险见索</w:t>
      </w:r>
      <w:r>
        <w:rPr>
          <w:rFonts w:ascii="仿宋" w:hAnsi="仿宋" w:eastAsia="仿宋" w:cs="仿宋"/>
          <w:color w:val="auto"/>
          <w:spacing w:val="-10"/>
          <w:sz w:val="25"/>
          <w:szCs w:val="25"/>
          <w:highlight w:val="none"/>
        </w:rPr>
        <w:t>即付保函),</w:t>
      </w:r>
      <w:r>
        <w:rPr>
          <w:rFonts w:ascii="仿宋" w:hAnsi="仿宋" w:eastAsia="仿宋" w:cs="仿宋"/>
          <w:color w:val="auto"/>
          <w:sz w:val="25"/>
          <w:szCs w:val="25"/>
          <w:highlight w:val="none"/>
        </w:rPr>
        <w:t xml:space="preserve"> </w:t>
      </w:r>
      <w:r>
        <w:rPr>
          <w:rFonts w:ascii="仿宋" w:hAnsi="仿宋" w:eastAsia="仿宋" w:cs="仿宋"/>
          <w:color w:val="auto"/>
          <w:spacing w:val="-9"/>
          <w:sz w:val="25"/>
          <w:szCs w:val="25"/>
          <w:highlight w:val="none"/>
        </w:rPr>
        <w:t>保函保证金额为暂定合同价的</w:t>
      </w:r>
      <w:r>
        <w:rPr>
          <w:rFonts w:hint="eastAsia" w:ascii="仿宋" w:hAnsi="仿宋" w:eastAsia="仿宋" w:cs="仿宋"/>
          <w:color w:val="auto"/>
          <w:spacing w:val="-9"/>
          <w:sz w:val="25"/>
          <w:szCs w:val="25"/>
          <w:highlight w:val="none"/>
          <w:u w:val="single"/>
          <w:lang w:val="en-US" w:eastAsia="zh-CN"/>
        </w:rPr>
        <w:t>/</w:t>
      </w:r>
      <w:r>
        <w:rPr>
          <w:rFonts w:hint="eastAsia" w:ascii="仿宋" w:hAnsi="仿宋" w:eastAsia="仿宋" w:cs="仿宋"/>
          <w:color w:val="auto"/>
          <w:spacing w:val="-9"/>
          <w:sz w:val="25"/>
          <w:szCs w:val="25"/>
          <w:highlight w:val="none"/>
          <w:u w:val="none"/>
          <w:lang w:eastAsia="zh-CN"/>
        </w:rPr>
        <w:t>。</w:t>
      </w:r>
      <w:r>
        <w:rPr>
          <w:rFonts w:hint="eastAsia" w:ascii="仿宋" w:hAnsi="仿宋" w:eastAsia="仿宋" w:cs="仿宋"/>
          <w:color w:val="auto"/>
          <w:spacing w:val="-9"/>
          <w:sz w:val="25"/>
          <w:szCs w:val="25"/>
          <w:highlight w:val="none"/>
          <w:u w:val="none"/>
          <w:lang w:val="en-US" w:eastAsia="zh-CN"/>
        </w:rPr>
        <w:t>若乙方未提交履约保函的，甲方在乙方每期计量款中扣除/作为履约保证金，待乙方完工退场无遗留问题后退还。</w:t>
      </w:r>
    </w:p>
    <w:p w14:paraId="634702D2">
      <w:pPr>
        <w:spacing w:before="187" w:line="305" w:lineRule="auto"/>
        <w:ind w:right="11" w:firstLine="609"/>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w:t>
      </w:r>
      <w:r>
        <w:rPr>
          <w:rFonts w:hint="eastAsia" w:ascii="仿宋" w:hAnsi="仿宋" w:eastAsia="仿宋" w:cs="仿宋"/>
          <w:color w:val="auto"/>
          <w:spacing w:val="-10"/>
          <w:sz w:val="25"/>
          <w:szCs w:val="25"/>
          <w:highlight w:val="none"/>
          <w:lang w:val="en-US" w:eastAsia="zh-CN"/>
        </w:rPr>
        <w:t>2</w:t>
      </w:r>
      <w:r>
        <w:rPr>
          <w:rFonts w:ascii="仿宋" w:hAnsi="仿宋" w:eastAsia="仿宋" w:cs="仿宋"/>
          <w:color w:val="auto"/>
          <w:spacing w:val="-10"/>
          <w:sz w:val="25"/>
          <w:szCs w:val="25"/>
          <w:highlight w:val="none"/>
        </w:rPr>
        <w:t>)当遇项目资金困难或业主未及时拨付甲方工程款时，乙方给予理解</w:t>
      </w:r>
      <w:r>
        <w:rPr>
          <w:rFonts w:ascii="仿宋" w:hAnsi="仿宋" w:eastAsia="仿宋" w:cs="仿宋"/>
          <w:color w:val="auto"/>
          <w:spacing w:val="-11"/>
          <w:sz w:val="25"/>
          <w:szCs w:val="25"/>
          <w:highlight w:val="none"/>
        </w:rPr>
        <w:t>，并</w:t>
      </w:r>
      <w:r>
        <w:rPr>
          <w:rFonts w:ascii="仿宋" w:hAnsi="仿宋" w:eastAsia="仿宋" w:cs="仿宋"/>
          <w:color w:val="auto"/>
          <w:spacing w:val="-17"/>
          <w:sz w:val="25"/>
          <w:szCs w:val="25"/>
          <w:highlight w:val="none"/>
        </w:rPr>
        <w:t>保持工程连续施工，甲方将</w:t>
      </w:r>
      <w:r>
        <w:rPr>
          <w:rFonts w:hint="eastAsia" w:ascii="仿宋" w:hAnsi="仿宋" w:eastAsia="仿宋" w:cs="仿宋"/>
          <w:color w:val="auto"/>
          <w:spacing w:val="-17"/>
          <w:sz w:val="25"/>
          <w:szCs w:val="25"/>
          <w:highlight w:val="none"/>
          <w:lang w:val="en-US" w:eastAsia="zh-CN"/>
        </w:rPr>
        <w:t>积极筹措资金</w:t>
      </w:r>
      <w:r>
        <w:rPr>
          <w:rFonts w:ascii="仿宋" w:hAnsi="仿宋" w:eastAsia="仿宋" w:cs="仿宋"/>
          <w:color w:val="auto"/>
          <w:spacing w:val="-17"/>
          <w:sz w:val="25"/>
          <w:szCs w:val="25"/>
          <w:highlight w:val="none"/>
        </w:rPr>
        <w:t>及时支付乙方劳务报酬，乙方</w:t>
      </w:r>
      <w:r>
        <w:rPr>
          <w:rFonts w:ascii="仿宋" w:hAnsi="仿宋" w:eastAsia="仿宋" w:cs="仿宋"/>
          <w:color w:val="auto"/>
          <w:spacing w:val="-18"/>
          <w:sz w:val="25"/>
          <w:szCs w:val="25"/>
          <w:highlight w:val="none"/>
        </w:rPr>
        <w:t>自愿放弃向甲方主张利息及经济损失</w:t>
      </w:r>
      <w:r>
        <w:rPr>
          <w:rFonts w:hint="eastAsia" w:ascii="仿宋" w:hAnsi="仿宋" w:eastAsia="仿宋" w:cs="仿宋"/>
          <w:color w:val="auto"/>
          <w:spacing w:val="-18"/>
          <w:sz w:val="25"/>
          <w:szCs w:val="25"/>
          <w:highlight w:val="none"/>
          <w:lang w:val="en-US" w:eastAsia="zh-CN"/>
        </w:rPr>
        <w:t>的权利</w:t>
      </w:r>
      <w:r>
        <w:rPr>
          <w:rFonts w:ascii="仿宋" w:hAnsi="仿宋" w:eastAsia="仿宋" w:cs="仿宋"/>
          <w:color w:val="auto"/>
          <w:spacing w:val="-18"/>
          <w:sz w:val="25"/>
          <w:szCs w:val="25"/>
          <w:highlight w:val="none"/>
        </w:rPr>
        <w:t>。</w:t>
      </w:r>
    </w:p>
    <w:p w14:paraId="1011460E">
      <w:pPr>
        <w:spacing w:before="180" w:line="222" w:lineRule="auto"/>
        <w:ind w:left="473"/>
        <w:outlineLvl w:val="0"/>
        <w:rPr>
          <w:rFonts w:ascii="仿宋" w:hAnsi="仿宋" w:eastAsia="仿宋" w:cs="仿宋"/>
          <w:color w:val="auto"/>
          <w:sz w:val="25"/>
          <w:szCs w:val="25"/>
        </w:rPr>
      </w:pPr>
      <w:bookmarkStart w:id="33" w:name="_Toc25199"/>
      <w:r>
        <w:rPr>
          <w:rFonts w:ascii="仿宋" w:hAnsi="仿宋" w:eastAsia="仿宋" w:cs="仿宋"/>
          <w:b/>
          <w:bCs/>
          <w:color w:val="auto"/>
          <w:spacing w:val="-30"/>
          <w:sz w:val="25"/>
          <w:szCs w:val="25"/>
        </w:rPr>
        <w:t>十六、变</w:t>
      </w:r>
      <w:r>
        <w:rPr>
          <w:rFonts w:ascii="仿宋" w:hAnsi="仿宋" w:eastAsia="仿宋" w:cs="仿宋"/>
          <w:color w:val="auto"/>
          <w:spacing w:val="-18"/>
          <w:sz w:val="25"/>
          <w:szCs w:val="25"/>
        </w:rPr>
        <w:t xml:space="preserve"> </w:t>
      </w:r>
      <w:r>
        <w:rPr>
          <w:rFonts w:ascii="仿宋" w:hAnsi="仿宋" w:eastAsia="仿宋" w:cs="仿宋"/>
          <w:b/>
          <w:bCs/>
          <w:color w:val="auto"/>
          <w:spacing w:val="-30"/>
          <w:sz w:val="25"/>
          <w:szCs w:val="25"/>
        </w:rPr>
        <w:t>更</w:t>
      </w:r>
      <w:bookmarkEnd w:id="33"/>
    </w:p>
    <w:p w14:paraId="3EDCD267">
      <w:pPr>
        <w:spacing w:before="81" w:line="340" w:lineRule="auto"/>
        <w:ind w:left="52" w:right="129" w:firstLine="456" w:firstLineChars="200"/>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施工中如需对原工作内容进行变更，甲方应提前</w:t>
      </w:r>
      <w:r>
        <w:rPr>
          <w:rFonts w:ascii="仿宋" w:hAnsi="仿宋" w:eastAsia="仿宋" w:cs="仿宋"/>
          <w:color w:val="auto"/>
          <w:spacing w:val="50"/>
          <w:sz w:val="25"/>
          <w:szCs w:val="25"/>
        </w:rPr>
        <w:t xml:space="preserve"> </w:t>
      </w:r>
      <w:r>
        <w:rPr>
          <w:rFonts w:ascii="宋体" w:hAnsi="宋体" w:eastAsia="宋体" w:cs="宋体"/>
          <w:color w:val="auto"/>
          <w:spacing w:val="-11"/>
          <w:sz w:val="25"/>
          <w:szCs w:val="25"/>
          <w:u w:val="single" w:color="auto"/>
        </w:rPr>
        <w:t>3</w:t>
      </w:r>
      <w:r>
        <w:rPr>
          <w:rFonts w:ascii="宋体" w:hAnsi="宋体" w:eastAsia="宋体" w:cs="宋体"/>
          <w:color w:val="auto"/>
          <w:spacing w:val="-35"/>
          <w:sz w:val="25"/>
          <w:szCs w:val="25"/>
        </w:rPr>
        <w:t xml:space="preserve"> </w:t>
      </w:r>
      <w:r>
        <w:rPr>
          <w:rFonts w:ascii="仿宋" w:hAnsi="仿宋" w:eastAsia="仿宋" w:cs="仿宋"/>
          <w:color w:val="auto"/>
          <w:spacing w:val="-11"/>
          <w:sz w:val="25"/>
          <w:szCs w:val="25"/>
        </w:rPr>
        <w:t>天以书面形式向乙方</w:t>
      </w:r>
      <w:r>
        <w:rPr>
          <w:rFonts w:ascii="仿宋" w:hAnsi="仿宋" w:eastAsia="仿宋" w:cs="仿宋"/>
          <w:color w:val="auto"/>
          <w:spacing w:val="-18"/>
          <w:sz w:val="25"/>
          <w:szCs w:val="25"/>
        </w:rPr>
        <w:t>发出变更通知，并提供变更的相应图纸和说明。乙方按照甲</w:t>
      </w:r>
      <w:r>
        <w:rPr>
          <w:rFonts w:ascii="仿宋" w:hAnsi="仿宋" w:eastAsia="仿宋" w:cs="仿宋"/>
          <w:color w:val="auto"/>
          <w:spacing w:val="-19"/>
          <w:sz w:val="25"/>
          <w:szCs w:val="25"/>
        </w:rPr>
        <w:t>方发出的变更通知及有</w:t>
      </w:r>
      <w:r>
        <w:rPr>
          <w:rFonts w:ascii="仿宋" w:hAnsi="仿宋" w:eastAsia="仿宋" w:cs="仿宋"/>
          <w:color w:val="auto"/>
          <w:sz w:val="25"/>
          <w:szCs w:val="25"/>
        </w:rPr>
        <w:t xml:space="preserve"> </w:t>
      </w:r>
      <w:r>
        <w:rPr>
          <w:rFonts w:ascii="仿宋" w:hAnsi="仿宋" w:eastAsia="仿宋" w:cs="仿宋"/>
          <w:color w:val="auto"/>
          <w:spacing w:val="-19"/>
          <w:sz w:val="25"/>
          <w:szCs w:val="25"/>
        </w:rPr>
        <w:t>关要求进行施工。</w:t>
      </w:r>
    </w:p>
    <w:p w14:paraId="3CCD9904">
      <w:pPr>
        <w:spacing w:before="18" w:line="281" w:lineRule="auto"/>
        <w:ind w:left="52" w:right="132" w:firstLine="450"/>
        <w:rPr>
          <w:rFonts w:ascii="仿宋" w:hAnsi="仿宋" w:eastAsia="仿宋" w:cs="仿宋"/>
          <w:color w:val="auto"/>
          <w:sz w:val="25"/>
          <w:szCs w:val="25"/>
        </w:rPr>
      </w:pPr>
      <w:r>
        <w:rPr>
          <w:rFonts w:ascii="宋体" w:hAnsi="宋体" w:eastAsia="宋体" w:cs="宋体"/>
          <w:color w:val="auto"/>
          <w:sz w:val="25"/>
          <w:szCs w:val="25"/>
        </w:rPr>
        <w:t>2、</w:t>
      </w:r>
      <w:r>
        <w:rPr>
          <w:rFonts w:ascii="仿宋" w:hAnsi="仿宋" w:eastAsia="仿宋" w:cs="仿宋"/>
          <w:color w:val="auto"/>
          <w:sz w:val="25"/>
          <w:szCs w:val="25"/>
        </w:rPr>
        <w:t>在紧急(防洪、抢险、救灾等)情况下，乙方应立即执行甲方的变更指</w:t>
      </w:r>
      <w:r>
        <w:rPr>
          <w:rFonts w:ascii="仿宋" w:hAnsi="仿宋" w:eastAsia="仿宋" w:cs="仿宋"/>
          <w:color w:val="auto"/>
          <w:spacing w:val="-7"/>
          <w:sz w:val="25"/>
          <w:szCs w:val="25"/>
        </w:rPr>
        <w:t>令。</w:t>
      </w:r>
    </w:p>
    <w:p w14:paraId="283BC835">
      <w:pPr>
        <w:spacing w:before="180" w:line="282" w:lineRule="auto"/>
        <w:ind w:left="52" w:right="156" w:firstLine="450"/>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施工中乙方不得擅自对原工程设计进行变更。确需变更的，应当经甲方</w:t>
      </w:r>
      <w:r>
        <w:rPr>
          <w:rFonts w:ascii="仿宋" w:hAnsi="仿宋" w:eastAsia="仿宋" w:cs="仿宋"/>
          <w:color w:val="auto"/>
          <w:spacing w:val="-14"/>
          <w:sz w:val="25"/>
          <w:szCs w:val="25"/>
        </w:rPr>
        <w:t>书面同意；否则，由此发生的费用和导致甲方的损失，由乙方承担。</w:t>
      </w:r>
    </w:p>
    <w:p w14:paraId="44EB68AE">
      <w:pPr>
        <w:spacing w:before="174" w:line="281" w:lineRule="auto"/>
        <w:ind w:left="52" w:right="136" w:firstLine="450"/>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若变更</w:t>
      </w:r>
      <w:r>
        <w:rPr>
          <w:rFonts w:hint="eastAsia" w:ascii="仿宋" w:hAnsi="仿宋" w:eastAsia="仿宋" w:cs="仿宋"/>
          <w:color w:val="auto"/>
          <w:spacing w:val="-7"/>
          <w:sz w:val="25"/>
          <w:szCs w:val="25"/>
          <w:lang w:val="en-US" w:eastAsia="zh-CN"/>
        </w:rPr>
        <w:t>导致新增清单项目</w:t>
      </w:r>
      <w:r>
        <w:rPr>
          <w:rFonts w:ascii="仿宋" w:hAnsi="仿宋" w:eastAsia="仿宋" w:cs="仿宋"/>
          <w:color w:val="auto"/>
          <w:spacing w:val="-7"/>
          <w:sz w:val="25"/>
          <w:szCs w:val="25"/>
        </w:rPr>
        <w:t>时，则由双方协商确定新</w:t>
      </w:r>
      <w:r>
        <w:rPr>
          <w:rFonts w:ascii="仿宋" w:hAnsi="仿宋" w:eastAsia="仿宋" w:cs="仿宋"/>
          <w:color w:val="auto"/>
          <w:spacing w:val="-8"/>
          <w:sz w:val="25"/>
          <w:szCs w:val="25"/>
        </w:rPr>
        <w:t>的单价，并签</w:t>
      </w:r>
      <w:r>
        <w:rPr>
          <w:rFonts w:ascii="仿宋" w:hAnsi="仿宋" w:eastAsia="仿宋" w:cs="仿宋"/>
          <w:color w:val="auto"/>
          <w:spacing w:val="-11"/>
          <w:sz w:val="25"/>
          <w:szCs w:val="25"/>
        </w:rPr>
        <w:t>订补充协议，原则上参照合同内单价水平。</w:t>
      </w:r>
    </w:p>
    <w:p w14:paraId="75506CC5">
      <w:pPr>
        <w:spacing w:before="188" w:line="222" w:lineRule="auto"/>
        <w:ind w:left="506"/>
        <w:outlineLvl w:val="0"/>
        <w:rPr>
          <w:rFonts w:ascii="仿宋" w:hAnsi="仿宋" w:eastAsia="仿宋" w:cs="仿宋"/>
          <w:color w:val="auto"/>
          <w:sz w:val="25"/>
          <w:szCs w:val="25"/>
        </w:rPr>
      </w:pPr>
      <w:bookmarkStart w:id="34" w:name="_Toc23552"/>
      <w:r>
        <w:rPr>
          <w:rFonts w:ascii="仿宋" w:hAnsi="仿宋" w:eastAsia="仿宋" w:cs="仿宋"/>
          <w:b/>
          <w:bCs/>
          <w:color w:val="auto"/>
          <w:spacing w:val="-11"/>
          <w:sz w:val="25"/>
          <w:szCs w:val="25"/>
        </w:rPr>
        <w:t>十七、竣工验收与完工结算</w:t>
      </w:r>
      <w:bookmarkEnd w:id="34"/>
    </w:p>
    <w:p w14:paraId="18156DE2">
      <w:pPr>
        <w:spacing w:before="172" w:line="223" w:lineRule="auto"/>
        <w:ind w:left="726"/>
        <w:outlineLvl w:val="1"/>
        <w:rPr>
          <w:rFonts w:ascii="仿宋" w:hAnsi="仿宋" w:eastAsia="仿宋" w:cs="仿宋"/>
          <w:color w:val="auto"/>
          <w:sz w:val="25"/>
          <w:szCs w:val="25"/>
        </w:rPr>
      </w:pPr>
      <w:r>
        <w:rPr>
          <w:rFonts w:ascii="仿宋" w:hAnsi="仿宋" w:eastAsia="仿宋" w:cs="仿宋"/>
          <w:b/>
          <w:bCs/>
          <w:color w:val="auto"/>
          <w:spacing w:val="8"/>
          <w:sz w:val="25"/>
          <w:szCs w:val="25"/>
        </w:rPr>
        <w:t>(一)竣工验收</w:t>
      </w:r>
    </w:p>
    <w:p w14:paraId="0B21884E">
      <w:pPr>
        <w:spacing w:before="167" w:line="301" w:lineRule="auto"/>
        <w:ind w:left="52" w:right="68" w:firstLine="450"/>
        <w:rPr>
          <w:rFonts w:ascii="仿宋" w:hAnsi="仿宋" w:eastAsia="仿宋" w:cs="仿宋"/>
          <w:color w:val="auto"/>
          <w:sz w:val="25"/>
          <w:szCs w:val="25"/>
        </w:rPr>
      </w:pPr>
      <w:r>
        <w:rPr>
          <w:rFonts w:ascii="宋体" w:hAnsi="宋体" w:eastAsia="宋体" w:cs="宋体"/>
          <w:color w:val="auto"/>
          <w:spacing w:val="-16"/>
          <w:sz w:val="25"/>
          <w:szCs w:val="25"/>
        </w:rPr>
        <w:t>1、</w:t>
      </w:r>
      <w:r>
        <w:rPr>
          <w:rFonts w:ascii="仿宋" w:hAnsi="仿宋" w:eastAsia="仿宋" w:cs="仿宋"/>
          <w:color w:val="auto"/>
          <w:spacing w:val="-16"/>
          <w:sz w:val="25"/>
          <w:szCs w:val="25"/>
        </w:rPr>
        <w:t>乙方施工完毕，应向甲方提出书面验收申请，由甲方</w:t>
      </w:r>
      <w:r>
        <w:rPr>
          <w:rFonts w:ascii="仿宋" w:hAnsi="仿宋" w:eastAsia="仿宋" w:cs="仿宋"/>
          <w:color w:val="auto"/>
          <w:spacing w:val="-16"/>
          <w:sz w:val="25"/>
          <w:szCs w:val="25"/>
          <w:u w:val="single" w:color="auto"/>
        </w:rPr>
        <w:t>在7</w:t>
      </w:r>
      <w:r>
        <w:rPr>
          <w:rFonts w:ascii="仿宋" w:hAnsi="仿宋" w:eastAsia="仿宋" w:cs="仿宋"/>
          <w:color w:val="auto"/>
          <w:spacing w:val="-16"/>
          <w:sz w:val="25"/>
          <w:szCs w:val="25"/>
        </w:rPr>
        <w:t>日内组织验收。</w:t>
      </w:r>
      <w:r>
        <w:rPr>
          <w:rFonts w:ascii="仿宋" w:hAnsi="仿宋" w:eastAsia="仿宋" w:cs="仿宋"/>
          <w:color w:val="auto"/>
          <w:spacing w:val="-12"/>
          <w:sz w:val="25"/>
          <w:szCs w:val="25"/>
        </w:rPr>
        <w:t>若由于业主、监理原因不能及时验收，乙方应予充分理解，不能以此要求增加任</w:t>
      </w:r>
      <w:r>
        <w:rPr>
          <w:rFonts w:ascii="仿宋" w:hAnsi="仿宋" w:eastAsia="仿宋" w:cs="仿宋"/>
          <w:color w:val="auto"/>
          <w:spacing w:val="-10"/>
          <w:sz w:val="25"/>
          <w:szCs w:val="25"/>
        </w:rPr>
        <w:t>何费用，但甲方应该积极协调，尽快组织验收。</w:t>
      </w:r>
    </w:p>
    <w:p w14:paraId="2D5BB60C">
      <w:pPr>
        <w:spacing w:before="166" w:line="316" w:lineRule="auto"/>
        <w:ind w:left="52" w:right="27" w:firstLine="450"/>
        <w:rPr>
          <w:rFonts w:ascii="仿宋" w:hAnsi="仿宋" w:eastAsia="仿宋" w:cs="仿宋"/>
          <w:color w:val="auto"/>
          <w:sz w:val="25"/>
          <w:szCs w:val="25"/>
        </w:rPr>
      </w:pPr>
      <w:r>
        <w:rPr>
          <w:rFonts w:ascii="仿宋" w:hAnsi="仿宋" w:eastAsia="仿宋" w:cs="仿宋"/>
          <w:color w:val="auto"/>
          <w:spacing w:val="-9"/>
          <w:sz w:val="25"/>
          <w:szCs w:val="25"/>
        </w:rPr>
        <w:t>2、如乙方所完成工程质量，经验收不符合本合同约定，乙方应负责无偿返</w:t>
      </w:r>
      <w:r>
        <w:rPr>
          <w:rFonts w:ascii="仿宋" w:hAnsi="仿宋" w:eastAsia="仿宋" w:cs="仿宋"/>
          <w:color w:val="auto"/>
          <w:spacing w:val="-12"/>
          <w:sz w:val="25"/>
          <w:szCs w:val="25"/>
        </w:rPr>
        <w:t>工或修复。乙方如未在甲方规定的时间内返工或修复时，</w:t>
      </w:r>
      <w:r>
        <w:rPr>
          <w:rFonts w:ascii="仿宋" w:hAnsi="仿宋" w:eastAsia="仿宋" w:cs="仿宋"/>
          <w:color w:val="auto"/>
          <w:spacing w:val="-13"/>
          <w:sz w:val="25"/>
          <w:szCs w:val="25"/>
        </w:rPr>
        <w:t>由甲方组织人员返工或</w:t>
      </w:r>
      <w:r>
        <w:rPr>
          <w:rFonts w:ascii="仿宋" w:hAnsi="仿宋" w:eastAsia="仿宋" w:cs="仿宋"/>
          <w:color w:val="auto"/>
          <w:spacing w:val="-11"/>
          <w:sz w:val="25"/>
          <w:szCs w:val="25"/>
        </w:rPr>
        <w:t>修复，由此发生的费用由乙方承担。在质量保</w:t>
      </w:r>
      <w:r>
        <w:rPr>
          <w:rFonts w:ascii="仿宋" w:hAnsi="仿宋" w:eastAsia="仿宋" w:cs="仿宋"/>
          <w:color w:val="auto"/>
          <w:spacing w:val="-12"/>
          <w:sz w:val="25"/>
          <w:szCs w:val="25"/>
        </w:rPr>
        <w:t>修期内发生的质量问题，由乙方负</w:t>
      </w:r>
      <w:r>
        <w:rPr>
          <w:rFonts w:ascii="仿宋" w:hAnsi="仿宋" w:eastAsia="仿宋" w:cs="仿宋"/>
          <w:color w:val="auto"/>
          <w:spacing w:val="-15"/>
          <w:sz w:val="25"/>
          <w:szCs w:val="25"/>
        </w:rPr>
        <w:t>责处理，直至符合合同约定标准；否则，由甲</w:t>
      </w:r>
      <w:r>
        <w:rPr>
          <w:rFonts w:ascii="仿宋" w:hAnsi="仿宋" w:eastAsia="仿宋" w:cs="仿宋"/>
          <w:color w:val="auto"/>
          <w:spacing w:val="-16"/>
          <w:sz w:val="25"/>
          <w:szCs w:val="25"/>
        </w:rPr>
        <w:t>方组织人员修复，费用由乙方承担。</w:t>
      </w:r>
    </w:p>
    <w:p w14:paraId="0AE71921">
      <w:pPr>
        <w:spacing w:before="180" w:line="279" w:lineRule="auto"/>
        <w:ind w:left="52" w:right="130" w:firstLine="45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乙方应注意成品的防护工作，不以中间交工验收免除乙方成品的</w:t>
      </w:r>
      <w:r>
        <w:rPr>
          <w:rFonts w:ascii="仿宋" w:hAnsi="仿宋" w:eastAsia="仿宋" w:cs="仿宋"/>
          <w:color w:val="auto"/>
          <w:spacing w:val="-8"/>
          <w:sz w:val="25"/>
          <w:szCs w:val="25"/>
        </w:rPr>
        <w:t>保护责</w:t>
      </w:r>
      <w:r>
        <w:rPr>
          <w:rFonts w:ascii="仿宋" w:hAnsi="仿宋" w:eastAsia="仿宋" w:cs="仿宋"/>
          <w:color w:val="auto"/>
          <w:spacing w:val="-7"/>
          <w:sz w:val="25"/>
          <w:szCs w:val="25"/>
        </w:rPr>
        <w:t>任。</w:t>
      </w:r>
    </w:p>
    <w:p w14:paraId="7A28468C">
      <w:pPr>
        <w:spacing w:before="162" w:line="222" w:lineRule="auto"/>
        <w:ind w:left="666"/>
        <w:outlineLvl w:val="1"/>
        <w:rPr>
          <w:rFonts w:ascii="仿宋" w:hAnsi="仿宋" w:eastAsia="仿宋" w:cs="仿宋"/>
          <w:color w:val="auto"/>
          <w:sz w:val="25"/>
          <w:szCs w:val="25"/>
        </w:rPr>
      </w:pPr>
      <w:r>
        <w:rPr>
          <w:rFonts w:ascii="仿宋" w:hAnsi="仿宋" w:eastAsia="仿宋" w:cs="仿宋"/>
          <w:b/>
          <w:bCs/>
          <w:color w:val="auto"/>
          <w:spacing w:val="9"/>
          <w:sz w:val="25"/>
          <w:szCs w:val="25"/>
        </w:rPr>
        <w:t>(二)完工结算</w:t>
      </w:r>
    </w:p>
    <w:p w14:paraId="0C8D5876">
      <w:pPr>
        <w:spacing w:before="190" w:line="306" w:lineRule="auto"/>
        <w:ind w:left="52" w:right="107" w:firstLine="45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完工结算时，乙方须递交证明不拖欠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工资的文件、已完成与工</w:t>
      </w:r>
      <w:r>
        <w:rPr>
          <w:rFonts w:ascii="仿宋" w:hAnsi="仿宋" w:eastAsia="仿宋" w:cs="仿宋"/>
          <w:color w:val="auto"/>
          <w:spacing w:val="-11"/>
          <w:sz w:val="25"/>
          <w:szCs w:val="25"/>
        </w:rPr>
        <w:t>程有关债务的清算文件、与项目部各部门手续清理文件、质量证明文件、完工工</w:t>
      </w:r>
      <w:r>
        <w:rPr>
          <w:rFonts w:ascii="仿宋" w:hAnsi="仿宋" w:eastAsia="仿宋" w:cs="仿宋"/>
          <w:color w:val="auto"/>
          <w:spacing w:val="-9"/>
          <w:sz w:val="25"/>
          <w:szCs w:val="25"/>
        </w:rPr>
        <w:t>程量统计表、完工结算统计表</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完工结算协议书</w:t>
      </w:r>
      <w:r>
        <w:rPr>
          <w:rFonts w:ascii="仿宋" w:hAnsi="仿宋" w:eastAsia="仿宋" w:cs="仿宋"/>
          <w:color w:val="auto"/>
          <w:spacing w:val="-9"/>
          <w:sz w:val="25"/>
          <w:szCs w:val="25"/>
        </w:rPr>
        <w:t>等其他甲方认为应该递交的相关文件。</w:t>
      </w:r>
    </w:p>
    <w:p w14:paraId="38275146">
      <w:pPr>
        <w:spacing w:before="170" w:line="283" w:lineRule="auto"/>
        <w:ind w:left="52" w:right="131" w:firstLine="45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甲方收到乙方递交的相关文件，审查无误后再进行完工结算，</w:t>
      </w:r>
      <w:r>
        <w:rPr>
          <w:rFonts w:ascii="仿宋" w:hAnsi="仿宋" w:eastAsia="仿宋" w:cs="仿宋"/>
          <w:color w:val="auto"/>
          <w:spacing w:val="-8"/>
          <w:sz w:val="25"/>
          <w:szCs w:val="25"/>
        </w:rPr>
        <w:t>乙方递交</w:t>
      </w:r>
      <w:r>
        <w:rPr>
          <w:rFonts w:ascii="仿宋" w:hAnsi="仿宋" w:eastAsia="仿宋" w:cs="仿宋"/>
          <w:color w:val="auto"/>
          <w:spacing w:val="-9"/>
          <w:sz w:val="25"/>
          <w:szCs w:val="25"/>
        </w:rPr>
        <w:t>的工程量统计表经乙方签字、甲方审核后生效，方可</w:t>
      </w:r>
      <w:r>
        <w:rPr>
          <w:rFonts w:ascii="仿宋" w:hAnsi="仿宋" w:eastAsia="仿宋" w:cs="仿宋"/>
          <w:color w:val="auto"/>
          <w:spacing w:val="-10"/>
          <w:sz w:val="25"/>
          <w:szCs w:val="25"/>
        </w:rPr>
        <w:t>作为结算依据。</w:t>
      </w:r>
    </w:p>
    <w:p w14:paraId="271C608D">
      <w:pPr>
        <w:spacing w:before="173" w:line="222" w:lineRule="auto"/>
        <w:ind w:left="503"/>
        <w:outlineLvl w:val="2"/>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经完工验收合格后</w:t>
      </w:r>
      <w:r>
        <w:rPr>
          <w:rFonts w:hint="eastAsia" w:ascii="仿宋" w:hAnsi="仿宋" w:eastAsia="仿宋" w:cs="仿宋"/>
          <w:color w:val="auto"/>
          <w:spacing w:val="-8"/>
          <w:sz w:val="25"/>
          <w:szCs w:val="25"/>
          <w:lang w:eastAsia="zh-CN"/>
        </w:rPr>
        <w:t>，</w:t>
      </w:r>
      <w:r>
        <w:rPr>
          <w:rFonts w:ascii="Times New Roman" w:hAnsi="Times New Roman" w:eastAsia="Times New Roman" w:cs="Times New Roman"/>
          <w:color w:val="auto"/>
          <w:spacing w:val="-47"/>
          <w:sz w:val="25"/>
          <w:szCs w:val="25"/>
          <w:u w:val="single" w:color="auto"/>
        </w:rPr>
        <w:t xml:space="preserve"> </w:t>
      </w:r>
      <w:r>
        <w:rPr>
          <w:rFonts w:ascii="Times New Roman" w:hAnsi="Times New Roman" w:eastAsia="Times New Roman" w:cs="Times New Roman"/>
          <w:color w:val="auto"/>
          <w:spacing w:val="-8"/>
          <w:sz w:val="25"/>
          <w:szCs w:val="25"/>
          <w:u w:val="single" w:color="auto"/>
        </w:rPr>
        <w:t>30</w:t>
      </w:r>
      <w:r>
        <w:rPr>
          <w:rFonts w:ascii="Times New Roman" w:hAnsi="Times New Roman" w:eastAsia="Times New Roman" w:cs="Times New Roman"/>
          <w:color w:val="auto"/>
          <w:spacing w:val="38"/>
          <w:w w:val="101"/>
          <w:sz w:val="25"/>
          <w:szCs w:val="25"/>
          <w:u w:val="single" w:color="auto"/>
        </w:rPr>
        <w:t xml:space="preserve"> </w:t>
      </w:r>
      <w:r>
        <w:rPr>
          <w:rFonts w:ascii="仿宋" w:hAnsi="仿宋" w:eastAsia="仿宋" w:cs="仿宋"/>
          <w:color w:val="auto"/>
          <w:spacing w:val="-8"/>
          <w:sz w:val="25"/>
          <w:szCs w:val="25"/>
        </w:rPr>
        <w:t>天内双方完成完工结算。</w:t>
      </w:r>
    </w:p>
    <w:p w14:paraId="60272073">
      <w:pPr>
        <w:spacing w:before="166" w:line="221" w:lineRule="auto"/>
        <w:ind w:left="506"/>
        <w:outlineLvl w:val="0"/>
        <w:rPr>
          <w:rFonts w:hint="default" w:ascii="仿宋" w:hAnsi="仿宋" w:eastAsia="仿宋" w:cs="仿宋"/>
          <w:color w:val="auto"/>
          <w:sz w:val="25"/>
          <w:szCs w:val="25"/>
          <w:lang w:val="en-US" w:eastAsia="zh-CN"/>
        </w:rPr>
      </w:pPr>
      <w:bookmarkStart w:id="35" w:name="_Toc21844"/>
      <w:r>
        <w:rPr>
          <w:rFonts w:ascii="仿宋" w:hAnsi="仿宋" w:eastAsia="仿宋" w:cs="仿宋"/>
          <w:b/>
          <w:bCs/>
          <w:color w:val="auto"/>
          <w:spacing w:val="-8"/>
          <w:sz w:val="25"/>
          <w:szCs w:val="25"/>
        </w:rPr>
        <w:t>十八、</w:t>
      </w:r>
      <w:r>
        <w:rPr>
          <w:rFonts w:hint="eastAsia" w:ascii="仿宋" w:hAnsi="仿宋" w:eastAsia="仿宋" w:cs="仿宋"/>
          <w:b/>
          <w:bCs/>
          <w:color w:val="auto"/>
          <w:spacing w:val="-8"/>
          <w:sz w:val="25"/>
          <w:szCs w:val="25"/>
          <w:lang w:val="en-US" w:eastAsia="zh-CN"/>
        </w:rPr>
        <w:t>质保</w:t>
      </w:r>
      <w:r>
        <w:rPr>
          <w:rFonts w:ascii="仿宋" w:hAnsi="仿宋" w:eastAsia="仿宋" w:cs="仿宋"/>
          <w:b/>
          <w:bCs/>
          <w:color w:val="auto"/>
          <w:spacing w:val="-8"/>
          <w:sz w:val="25"/>
          <w:szCs w:val="25"/>
        </w:rPr>
        <w:t>期</w:t>
      </w:r>
      <w:r>
        <w:rPr>
          <w:rFonts w:hint="eastAsia" w:ascii="仿宋" w:hAnsi="仿宋" w:eastAsia="仿宋" w:cs="仿宋"/>
          <w:b/>
          <w:bCs/>
          <w:color w:val="auto"/>
          <w:spacing w:val="-8"/>
          <w:sz w:val="25"/>
          <w:szCs w:val="25"/>
          <w:lang w:val="en-US" w:eastAsia="zh-CN"/>
        </w:rPr>
        <w:t>及缺陷责任期</w:t>
      </w:r>
      <w:bookmarkEnd w:id="35"/>
    </w:p>
    <w:p w14:paraId="46A1A732">
      <w:pPr>
        <w:spacing w:before="170" w:line="283" w:lineRule="auto"/>
        <w:ind w:left="52" w:right="131" w:firstLine="450"/>
        <w:rPr>
          <w:rFonts w:hint="eastAsia" w:ascii="仿宋" w:hAnsi="仿宋" w:eastAsia="仿宋" w:cs="仿宋"/>
          <w:color w:val="auto"/>
          <w:spacing w:val="-7"/>
          <w:sz w:val="25"/>
          <w:szCs w:val="25"/>
          <w:lang w:eastAsia="zh-CN"/>
        </w:rPr>
      </w:pPr>
      <w:r>
        <w:rPr>
          <w:rFonts w:ascii="仿宋" w:hAnsi="仿宋" w:eastAsia="仿宋" w:cs="仿宋"/>
          <w:color w:val="auto"/>
          <w:spacing w:val="-7"/>
          <w:sz w:val="25"/>
          <w:szCs w:val="25"/>
        </w:rPr>
        <w:t>本合同</w:t>
      </w:r>
      <w:r>
        <w:rPr>
          <w:rFonts w:hint="eastAsia" w:ascii="仿宋" w:hAnsi="仿宋" w:eastAsia="仿宋" w:cs="仿宋"/>
          <w:color w:val="auto"/>
          <w:spacing w:val="-7"/>
          <w:sz w:val="25"/>
          <w:szCs w:val="25"/>
          <w:lang w:val="en-US" w:eastAsia="zh-CN"/>
        </w:rPr>
        <w:t>质保期同甲方与发包人签订的总包合同一致，</w:t>
      </w:r>
      <w:r>
        <w:rPr>
          <w:rFonts w:ascii="仿宋" w:hAnsi="仿宋" w:eastAsia="仿宋" w:cs="仿宋"/>
          <w:color w:val="auto"/>
          <w:spacing w:val="-7"/>
          <w:sz w:val="25"/>
          <w:szCs w:val="25"/>
        </w:rPr>
        <w:t>缺陷责任期</w:t>
      </w:r>
      <w:r>
        <w:rPr>
          <w:rFonts w:ascii="仿宋" w:hAnsi="仿宋" w:eastAsia="仿宋" w:cs="仿宋"/>
          <w:color w:val="auto"/>
          <w:spacing w:val="-7"/>
          <w:sz w:val="25"/>
          <w:szCs w:val="25"/>
          <w:u w:val="single"/>
        </w:rPr>
        <w:t>2</w:t>
      </w:r>
      <w:r>
        <w:rPr>
          <w:rFonts w:ascii="仿宋" w:hAnsi="仿宋" w:eastAsia="仿宋" w:cs="仿宋"/>
          <w:color w:val="auto"/>
          <w:spacing w:val="-7"/>
          <w:sz w:val="25"/>
          <w:szCs w:val="25"/>
        </w:rPr>
        <w:t>年，自竣工验收合格之日起算</w:t>
      </w:r>
      <w:r>
        <w:rPr>
          <w:rFonts w:hint="eastAsia" w:ascii="仿宋" w:hAnsi="仿宋" w:eastAsia="仿宋" w:cs="仿宋"/>
          <w:color w:val="auto"/>
          <w:spacing w:val="-7"/>
          <w:sz w:val="25"/>
          <w:szCs w:val="25"/>
          <w:lang w:eastAsia="zh-CN"/>
        </w:rPr>
        <w:t>。</w:t>
      </w:r>
    </w:p>
    <w:p w14:paraId="7F07EB39">
      <w:pPr>
        <w:spacing w:before="81" w:line="221" w:lineRule="auto"/>
        <w:ind w:firstLine="466" w:firstLineChars="200"/>
        <w:outlineLvl w:val="0"/>
        <w:rPr>
          <w:rFonts w:ascii="仿宋" w:hAnsi="仿宋" w:eastAsia="仿宋" w:cs="仿宋"/>
          <w:color w:val="auto"/>
          <w:sz w:val="25"/>
          <w:szCs w:val="25"/>
        </w:rPr>
      </w:pPr>
      <w:bookmarkStart w:id="36" w:name="_Toc4274"/>
      <w:r>
        <w:rPr>
          <w:rFonts w:ascii="仿宋" w:hAnsi="仿宋" w:eastAsia="仿宋" w:cs="仿宋"/>
          <w:b/>
          <w:bCs/>
          <w:color w:val="auto"/>
          <w:spacing w:val="-9"/>
          <w:sz w:val="25"/>
          <w:szCs w:val="25"/>
        </w:rPr>
        <w:t>十九、保险及损失</w:t>
      </w:r>
      <w:bookmarkEnd w:id="36"/>
    </w:p>
    <w:p w14:paraId="0B69DE22">
      <w:pPr>
        <w:spacing w:before="174" w:line="310" w:lineRule="auto"/>
        <w:ind w:right="90" w:firstLine="456" w:firstLineChars="200"/>
        <w:rPr>
          <w:rFonts w:hint="eastAsia" w:ascii="仿宋" w:hAnsi="仿宋" w:eastAsia="仿宋" w:cs="仿宋"/>
          <w:color w:val="auto"/>
          <w:spacing w:val="-11"/>
          <w:sz w:val="25"/>
          <w:szCs w:val="25"/>
        </w:rPr>
      </w:pPr>
      <w:r>
        <w:rPr>
          <w:rFonts w:hint="eastAsia" w:ascii="仿宋" w:hAnsi="仿宋" w:eastAsia="仿宋" w:cs="仿宋"/>
          <w:color w:val="auto"/>
          <w:spacing w:val="-11"/>
          <w:sz w:val="25"/>
          <w:szCs w:val="25"/>
        </w:rPr>
        <w:t>1. 建筑工程一切险及第三者责任险由甲方负责购买并承担费用。</w:t>
      </w:r>
    </w:p>
    <w:p w14:paraId="124712AF">
      <w:pPr>
        <w:spacing w:before="174" w:line="310" w:lineRule="auto"/>
        <w:ind w:right="90" w:firstLine="456" w:firstLineChars="200"/>
        <w:rPr>
          <w:rFonts w:hint="eastAsia" w:ascii="仿宋" w:hAnsi="仿宋" w:eastAsia="仿宋" w:cs="仿宋"/>
          <w:color w:val="auto"/>
          <w:spacing w:val="-11"/>
          <w:sz w:val="25"/>
          <w:szCs w:val="25"/>
        </w:rPr>
      </w:pPr>
      <w:r>
        <w:rPr>
          <w:rFonts w:hint="eastAsia" w:ascii="仿宋" w:hAnsi="仿宋" w:eastAsia="仿宋" w:cs="仿宋"/>
          <w:color w:val="auto"/>
          <w:spacing w:val="-11"/>
          <w:sz w:val="25"/>
          <w:szCs w:val="25"/>
        </w:rPr>
        <w:t>2. 乙方须为其履行本合同所雇佣的全部人员依法足额缴纳工伤保险，并自行购买足额的商业意外伤害保险。甲方有权要求乙方提供有效保单凭证进行监督。</w:t>
      </w:r>
    </w:p>
    <w:p w14:paraId="2115E59B">
      <w:pPr>
        <w:spacing w:before="174" w:line="310" w:lineRule="auto"/>
        <w:ind w:right="90" w:firstLine="456" w:firstLineChars="200"/>
        <w:rPr>
          <w:rFonts w:ascii="仿宋" w:hAnsi="仿宋" w:eastAsia="仿宋" w:cs="仿宋"/>
          <w:color w:val="auto"/>
          <w:spacing w:val="-11"/>
          <w:sz w:val="25"/>
          <w:szCs w:val="25"/>
        </w:rPr>
      </w:pPr>
      <w:r>
        <w:rPr>
          <w:rFonts w:hint="eastAsia" w:ascii="仿宋" w:hAnsi="仿宋" w:eastAsia="仿宋" w:cs="仿宋"/>
          <w:color w:val="auto"/>
          <w:spacing w:val="-11"/>
          <w:sz w:val="25"/>
          <w:szCs w:val="25"/>
        </w:rPr>
        <w:t>3. 若安全事故原因为非甲方所致（包括但不限于因乙方人员违章作业、安全管理缺失、设施使用不当或其它可归责于乙方的原因造成），则由乙方承担因此产生的人员伤亡全部责任。</w:t>
      </w:r>
    </w:p>
    <w:p w14:paraId="41F439EF">
      <w:pPr>
        <w:spacing w:before="25" w:line="222" w:lineRule="auto"/>
        <w:ind w:firstLine="458" w:firstLineChars="200"/>
        <w:outlineLvl w:val="0"/>
        <w:rPr>
          <w:rFonts w:ascii="仿宋" w:hAnsi="仿宋" w:eastAsia="仿宋" w:cs="仿宋"/>
          <w:color w:val="auto"/>
          <w:sz w:val="25"/>
          <w:szCs w:val="25"/>
        </w:rPr>
      </w:pPr>
      <w:bookmarkStart w:id="37" w:name="_Toc7229"/>
      <w:r>
        <w:rPr>
          <w:rFonts w:ascii="仿宋" w:hAnsi="仿宋" w:eastAsia="仿宋" w:cs="仿宋"/>
          <w:b/>
          <w:bCs/>
          <w:color w:val="auto"/>
          <w:spacing w:val="-11"/>
          <w:sz w:val="25"/>
          <w:szCs w:val="25"/>
        </w:rPr>
        <w:t>二十、违约责任</w:t>
      </w:r>
      <w:bookmarkEnd w:id="37"/>
    </w:p>
    <w:p w14:paraId="2A0C5BDF">
      <w:pPr>
        <w:spacing w:before="160" w:line="222" w:lineRule="auto"/>
        <w:ind w:firstLine="518" w:firstLineChars="200"/>
        <w:outlineLvl w:val="1"/>
        <w:rPr>
          <w:rFonts w:ascii="仿宋" w:hAnsi="仿宋" w:eastAsia="仿宋" w:cs="仿宋"/>
          <w:color w:val="auto"/>
          <w:sz w:val="25"/>
          <w:szCs w:val="25"/>
        </w:rPr>
      </w:pPr>
      <w:r>
        <w:rPr>
          <w:rFonts w:ascii="仿宋" w:hAnsi="仿宋" w:eastAsia="仿宋" w:cs="仿宋"/>
          <w:b/>
          <w:bCs/>
          <w:color w:val="auto"/>
          <w:spacing w:val="4"/>
          <w:sz w:val="25"/>
          <w:szCs w:val="25"/>
        </w:rPr>
        <w:t>(一)甲方违约责任</w:t>
      </w:r>
    </w:p>
    <w:p w14:paraId="0AD0F11C">
      <w:pPr>
        <w:spacing w:before="174" w:line="310" w:lineRule="auto"/>
        <w:ind w:right="90" w:firstLine="468" w:firstLineChars="20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若由于甲方原因，未按照本合同约定的条件和期限付款，</w:t>
      </w:r>
      <w:r>
        <w:rPr>
          <w:rFonts w:ascii="仿宋" w:hAnsi="仿宋" w:eastAsia="仿宋" w:cs="仿宋"/>
          <w:color w:val="auto"/>
          <w:spacing w:val="-9"/>
          <w:sz w:val="25"/>
          <w:szCs w:val="25"/>
        </w:rPr>
        <w:t>承担延期付款</w:t>
      </w:r>
      <w:r>
        <w:rPr>
          <w:rFonts w:ascii="仿宋" w:hAnsi="仿宋" w:eastAsia="仿宋" w:cs="仿宋"/>
          <w:color w:val="auto"/>
          <w:spacing w:val="-11"/>
          <w:sz w:val="25"/>
          <w:szCs w:val="25"/>
        </w:rPr>
        <w:t>部分的同期银行存款利息。若由于业主原因造成甲方不能按期支付，甲方不</w:t>
      </w:r>
      <w:r>
        <w:rPr>
          <w:rFonts w:ascii="仿宋" w:hAnsi="仿宋" w:eastAsia="仿宋" w:cs="仿宋"/>
          <w:color w:val="auto"/>
          <w:spacing w:val="-12"/>
          <w:sz w:val="25"/>
          <w:szCs w:val="25"/>
        </w:rPr>
        <w:t>承担</w:t>
      </w:r>
      <w:r>
        <w:rPr>
          <w:rFonts w:ascii="仿宋" w:hAnsi="仿宋" w:eastAsia="仿宋" w:cs="仿宋"/>
          <w:color w:val="auto"/>
          <w:spacing w:val="-10"/>
          <w:sz w:val="25"/>
          <w:szCs w:val="25"/>
        </w:rPr>
        <w:t>任何责任，乙方应予充分理解。</w:t>
      </w:r>
    </w:p>
    <w:p w14:paraId="3A8CB609">
      <w:pPr>
        <w:spacing w:before="157" w:line="290" w:lineRule="auto"/>
        <w:ind w:right="82" w:firstLine="472" w:firstLineChars="20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由于甲方原因造成乙方损失的，甲方应承担乙方直接经济损失的赔偿责</w:t>
      </w:r>
      <w:r>
        <w:rPr>
          <w:rFonts w:ascii="仿宋" w:hAnsi="仿宋" w:eastAsia="仿宋" w:cs="仿宋"/>
          <w:color w:val="auto"/>
          <w:spacing w:val="-13"/>
          <w:sz w:val="25"/>
          <w:szCs w:val="25"/>
        </w:rPr>
        <w:t>任。</w:t>
      </w:r>
    </w:p>
    <w:p w14:paraId="2181847B">
      <w:pPr>
        <w:spacing w:before="154" w:line="223" w:lineRule="auto"/>
        <w:ind w:firstLine="522" w:firstLineChars="200"/>
        <w:outlineLvl w:val="1"/>
        <w:rPr>
          <w:rFonts w:ascii="仿宋" w:hAnsi="仿宋" w:eastAsia="仿宋" w:cs="仿宋"/>
          <w:color w:val="auto"/>
          <w:sz w:val="25"/>
          <w:szCs w:val="25"/>
        </w:rPr>
      </w:pPr>
      <w:r>
        <w:rPr>
          <w:rFonts w:ascii="仿宋" w:hAnsi="仿宋" w:eastAsia="仿宋" w:cs="仿宋"/>
          <w:b/>
          <w:bCs/>
          <w:color w:val="auto"/>
          <w:spacing w:val="5"/>
          <w:sz w:val="25"/>
          <w:szCs w:val="25"/>
        </w:rPr>
        <w:t>(二)乙方违约责任</w:t>
      </w:r>
    </w:p>
    <w:p w14:paraId="314876BE">
      <w:pPr>
        <w:spacing w:before="159" w:line="326" w:lineRule="auto"/>
        <w:ind w:right="19" w:firstLine="452" w:firstLineChars="200"/>
        <w:rPr>
          <w:rFonts w:ascii="仿宋" w:hAnsi="仿宋" w:eastAsia="仿宋" w:cs="仿宋"/>
          <w:color w:val="auto"/>
          <w:sz w:val="25"/>
          <w:szCs w:val="25"/>
        </w:rPr>
      </w:pPr>
      <w:r>
        <w:rPr>
          <w:rFonts w:ascii="仿宋" w:hAnsi="仿宋" w:eastAsia="仿宋" w:cs="仿宋"/>
          <w:color w:val="auto"/>
          <w:spacing w:val="-12"/>
          <w:sz w:val="25"/>
          <w:szCs w:val="25"/>
        </w:rPr>
        <w:t>1、由于乙方原因导致施工进度滞后，甲方将以书面通知乙方加大资源</w:t>
      </w:r>
      <w:r>
        <w:rPr>
          <w:rFonts w:ascii="仿宋" w:hAnsi="仿宋" w:eastAsia="仿宋" w:cs="仿宋"/>
          <w:color w:val="auto"/>
          <w:spacing w:val="-13"/>
          <w:sz w:val="25"/>
          <w:szCs w:val="25"/>
        </w:rPr>
        <w:t>投入、</w:t>
      </w:r>
      <w:r>
        <w:rPr>
          <w:rFonts w:ascii="仿宋" w:hAnsi="仿宋" w:eastAsia="仿宋" w:cs="仿宋"/>
          <w:color w:val="auto"/>
          <w:spacing w:val="-11"/>
          <w:sz w:val="25"/>
          <w:szCs w:val="25"/>
        </w:rPr>
        <w:t>加强现场管理；如乙方仍未采取有力措施，甲方将再次以书面形式通知乙方限期</w:t>
      </w:r>
      <w:r>
        <w:rPr>
          <w:rFonts w:ascii="仿宋" w:hAnsi="仿宋" w:eastAsia="仿宋" w:cs="仿宋"/>
          <w:color w:val="auto"/>
          <w:spacing w:val="11"/>
          <w:sz w:val="25"/>
          <w:szCs w:val="25"/>
        </w:rPr>
        <w:t xml:space="preserve"> </w:t>
      </w:r>
      <w:r>
        <w:rPr>
          <w:rFonts w:ascii="仿宋" w:hAnsi="仿宋" w:eastAsia="仿宋" w:cs="仿宋"/>
          <w:color w:val="auto"/>
          <w:spacing w:val="-7"/>
          <w:sz w:val="25"/>
          <w:szCs w:val="25"/>
        </w:rPr>
        <w:t>整改；如按照整改期限仍未采取有力措施，乙方在收</w:t>
      </w:r>
      <w:r>
        <w:rPr>
          <w:rFonts w:ascii="仿宋" w:hAnsi="仿宋" w:eastAsia="仿宋" w:cs="仿宋"/>
          <w:color w:val="auto"/>
          <w:spacing w:val="-8"/>
          <w:sz w:val="25"/>
          <w:szCs w:val="25"/>
        </w:rPr>
        <w:t>到甲方通知后3日内必须无</w:t>
      </w:r>
      <w:r>
        <w:rPr>
          <w:rFonts w:ascii="仿宋" w:hAnsi="仿宋" w:eastAsia="仿宋" w:cs="仿宋"/>
          <w:color w:val="auto"/>
          <w:sz w:val="25"/>
          <w:szCs w:val="25"/>
        </w:rPr>
        <w:t xml:space="preserve"> </w:t>
      </w:r>
      <w:r>
        <w:rPr>
          <w:rFonts w:ascii="仿宋" w:hAnsi="仿宋" w:eastAsia="仿宋" w:cs="仿宋"/>
          <w:color w:val="auto"/>
          <w:spacing w:val="-11"/>
          <w:sz w:val="25"/>
          <w:szCs w:val="25"/>
        </w:rPr>
        <w:t>条件退出工作面，甲方没收乙方履约保证金；如乙方原因给甲方造成损失的，损</w:t>
      </w:r>
      <w:r>
        <w:rPr>
          <w:rFonts w:ascii="仿宋" w:hAnsi="仿宋" w:eastAsia="仿宋" w:cs="仿宋"/>
          <w:color w:val="auto"/>
          <w:spacing w:val="-15"/>
          <w:sz w:val="25"/>
          <w:szCs w:val="25"/>
        </w:rPr>
        <w:t>失由乙方承担。如乙方延迟交出工作面，乙方按</w:t>
      </w:r>
      <w:r>
        <w:rPr>
          <w:rFonts w:ascii="仿宋" w:hAnsi="仿宋" w:eastAsia="仿宋" w:cs="仿宋"/>
          <w:color w:val="auto"/>
          <w:spacing w:val="-23"/>
          <w:sz w:val="25"/>
          <w:szCs w:val="25"/>
        </w:rPr>
        <w:t xml:space="preserve"> </w:t>
      </w:r>
      <w:r>
        <w:rPr>
          <w:rFonts w:ascii="Times New Roman" w:hAnsi="Times New Roman" w:eastAsia="Times New Roman" w:cs="Times New Roman"/>
          <w:b/>
          <w:bCs/>
          <w:color w:val="auto"/>
          <w:spacing w:val="-15"/>
          <w:sz w:val="25"/>
          <w:szCs w:val="25"/>
          <w:u w:val="single" w:color="auto"/>
        </w:rPr>
        <w:t>10000</w:t>
      </w:r>
      <w:r>
        <w:rPr>
          <w:rFonts w:ascii="Times New Roman" w:hAnsi="Times New Roman" w:eastAsia="Times New Roman" w:cs="Times New Roman"/>
          <w:b/>
          <w:bCs/>
          <w:color w:val="auto"/>
          <w:spacing w:val="13"/>
          <w:sz w:val="25"/>
          <w:szCs w:val="25"/>
          <w:u w:val="single" w:color="auto"/>
        </w:rPr>
        <w:t xml:space="preserve">  </w:t>
      </w:r>
      <w:r>
        <w:rPr>
          <w:rFonts w:ascii="仿宋" w:hAnsi="仿宋" w:eastAsia="仿宋" w:cs="仿宋"/>
          <w:color w:val="auto"/>
          <w:spacing w:val="-15"/>
          <w:sz w:val="25"/>
          <w:szCs w:val="25"/>
        </w:rPr>
        <w:t>元/天的标准承担违约金，</w:t>
      </w:r>
      <w:r>
        <w:rPr>
          <w:rFonts w:ascii="仿宋" w:hAnsi="仿宋" w:eastAsia="仿宋" w:cs="仿宋"/>
          <w:color w:val="auto"/>
          <w:spacing w:val="-11"/>
          <w:sz w:val="25"/>
          <w:szCs w:val="25"/>
        </w:rPr>
        <w:t>甲方保留追究乙方违约责任的权利。</w:t>
      </w:r>
    </w:p>
    <w:p w14:paraId="5F40CAA1">
      <w:pPr>
        <w:spacing w:before="174" w:line="322" w:lineRule="auto"/>
        <w:ind w:right="69" w:firstLine="476" w:firstLineChars="200"/>
        <w:rPr>
          <w:rFonts w:ascii="仿宋" w:hAnsi="仿宋" w:eastAsia="仿宋" w:cs="仿宋"/>
          <w:color w:val="auto"/>
          <w:sz w:val="25"/>
          <w:szCs w:val="25"/>
        </w:rPr>
      </w:pPr>
      <w:r>
        <w:rPr>
          <w:rFonts w:ascii="宋体" w:hAnsi="宋体" w:eastAsia="宋体" w:cs="宋体"/>
          <w:color w:val="auto"/>
          <w:spacing w:val="-6"/>
          <w:sz w:val="25"/>
          <w:szCs w:val="25"/>
        </w:rPr>
        <w:t>2、</w:t>
      </w:r>
      <w:r>
        <w:rPr>
          <w:rFonts w:ascii="仿宋" w:hAnsi="仿宋" w:eastAsia="仿宋" w:cs="仿宋"/>
          <w:color w:val="auto"/>
          <w:spacing w:val="-6"/>
          <w:sz w:val="25"/>
          <w:szCs w:val="25"/>
        </w:rPr>
        <w:t>乙方承诺签订合同后，需按甲方要求完成</w:t>
      </w:r>
      <w:r>
        <w:rPr>
          <w:rFonts w:ascii="仿宋" w:hAnsi="仿宋" w:eastAsia="仿宋" w:cs="仿宋"/>
          <w:color w:val="auto"/>
          <w:spacing w:val="-7"/>
          <w:sz w:val="25"/>
          <w:szCs w:val="25"/>
        </w:rPr>
        <w:t>合同施工内容及工程量计价清</w:t>
      </w:r>
      <w:r>
        <w:rPr>
          <w:rFonts w:ascii="仿宋" w:hAnsi="仿宋" w:eastAsia="仿宋" w:cs="仿宋"/>
          <w:color w:val="auto"/>
          <w:spacing w:val="-11"/>
          <w:sz w:val="25"/>
          <w:szCs w:val="25"/>
        </w:rPr>
        <w:t>单范围内的所有工作内容，如仅部分履行且在甲方要求完全履行合同义务后仍拒不履行的，甲方有权另行安排人员施工，且对乙方未履行部分处以该部分</w:t>
      </w:r>
      <w:r>
        <w:rPr>
          <w:rFonts w:ascii="仿宋" w:hAnsi="仿宋" w:eastAsia="仿宋" w:cs="仿宋"/>
          <w:color w:val="auto"/>
          <w:spacing w:val="-12"/>
          <w:sz w:val="25"/>
          <w:szCs w:val="25"/>
        </w:rPr>
        <w:t>双倍合</w:t>
      </w:r>
      <w:r>
        <w:rPr>
          <w:rFonts w:ascii="仿宋" w:hAnsi="仿宋" w:eastAsia="仿宋" w:cs="仿宋"/>
          <w:color w:val="auto"/>
          <w:spacing w:val="-11"/>
          <w:sz w:val="25"/>
          <w:szCs w:val="25"/>
        </w:rPr>
        <w:t>同额的罚款，自结算款中扣除，并没收乙方履约保证金，甲方保留追究乙方违约</w:t>
      </w:r>
      <w:r>
        <w:rPr>
          <w:rFonts w:ascii="仿宋" w:hAnsi="仿宋" w:eastAsia="仿宋" w:cs="仿宋"/>
          <w:color w:val="auto"/>
          <w:spacing w:val="-16"/>
          <w:sz w:val="25"/>
          <w:szCs w:val="25"/>
        </w:rPr>
        <w:t>责任的权利。</w:t>
      </w:r>
    </w:p>
    <w:p w14:paraId="688CD374">
      <w:pPr>
        <w:spacing w:before="165" w:line="292" w:lineRule="auto"/>
        <w:ind w:right="88" w:firstLine="472" w:firstLineChars="20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乙方不得转包本合同范围内工程。否则，甲方有权解除合同，没收乙方</w:t>
      </w:r>
      <w:r>
        <w:rPr>
          <w:rFonts w:ascii="仿宋" w:hAnsi="仿宋" w:eastAsia="仿宋" w:cs="仿宋"/>
          <w:color w:val="auto"/>
          <w:spacing w:val="-9"/>
          <w:sz w:val="25"/>
          <w:szCs w:val="25"/>
        </w:rPr>
        <w:t>履约保证金，同时乙方还应承担由此造成甲方的全部损失。</w:t>
      </w:r>
    </w:p>
    <w:p w14:paraId="2789A544">
      <w:pPr>
        <w:spacing w:before="81" w:line="221" w:lineRule="auto"/>
        <w:ind w:left="14" w:firstLine="472" w:firstLineChars="200"/>
        <w:rPr>
          <w:rFonts w:ascii="仿宋" w:hAnsi="仿宋" w:eastAsia="仿宋" w:cs="仿宋"/>
          <w:color w:val="auto"/>
          <w:sz w:val="25"/>
          <w:szCs w:val="25"/>
        </w:rPr>
      </w:pPr>
      <w:r>
        <w:rPr>
          <w:rFonts w:ascii="仿宋" w:hAnsi="仿宋" w:eastAsia="仿宋" w:cs="仿宋"/>
          <w:color w:val="auto"/>
          <w:spacing w:val="-7"/>
          <w:sz w:val="25"/>
          <w:szCs w:val="25"/>
        </w:rPr>
        <w:t>4、乙方在施工中发生并被业主或监理认定、且具有充足证据的偷工减料行</w:t>
      </w:r>
      <w:r>
        <w:rPr>
          <w:rFonts w:ascii="仿宋" w:hAnsi="仿宋" w:eastAsia="仿宋" w:cs="仿宋"/>
          <w:color w:val="auto"/>
          <w:spacing w:val="-11"/>
          <w:sz w:val="25"/>
          <w:szCs w:val="25"/>
        </w:rPr>
        <w:t>为时，甲方有权单方面解除合同，没收</w:t>
      </w:r>
      <w:r>
        <w:rPr>
          <w:rFonts w:hint="eastAsia" w:ascii="仿宋" w:hAnsi="仿宋" w:eastAsia="仿宋" w:cs="仿宋"/>
          <w:color w:val="auto"/>
          <w:spacing w:val="-11"/>
          <w:sz w:val="25"/>
          <w:szCs w:val="25"/>
          <w:lang w:val="en-US" w:eastAsia="zh-CN"/>
        </w:rPr>
        <w:t>乙方</w:t>
      </w:r>
      <w:r>
        <w:rPr>
          <w:rFonts w:ascii="仿宋" w:hAnsi="仿宋" w:eastAsia="仿宋" w:cs="仿宋"/>
          <w:color w:val="auto"/>
          <w:spacing w:val="-11"/>
          <w:sz w:val="25"/>
          <w:szCs w:val="25"/>
        </w:rPr>
        <w:t>履约保证金，同时乙方应承担由此</w:t>
      </w:r>
      <w:r>
        <w:rPr>
          <w:rFonts w:ascii="仿宋" w:hAnsi="仿宋" w:eastAsia="仿宋" w:cs="仿宋"/>
          <w:color w:val="auto"/>
          <w:spacing w:val="-10"/>
          <w:sz w:val="25"/>
          <w:szCs w:val="25"/>
        </w:rPr>
        <w:t>给甲方造成的一切经济损失。</w:t>
      </w:r>
    </w:p>
    <w:p w14:paraId="7CE1CA08">
      <w:pPr>
        <w:spacing w:before="169" w:line="322" w:lineRule="auto"/>
        <w:ind w:left="14" w:right="148" w:firstLine="489"/>
        <w:rPr>
          <w:rFonts w:ascii="仿宋" w:hAnsi="仿宋" w:eastAsia="仿宋" w:cs="仿宋"/>
          <w:color w:val="auto"/>
          <w:sz w:val="25"/>
          <w:szCs w:val="25"/>
        </w:rPr>
      </w:pPr>
      <w:r>
        <w:rPr>
          <w:rFonts w:ascii="宋体" w:hAnsi="宋体" w:eastAsia="宋体" w:cs="宋体"/>
          <w:color w:val="auto"/>
          <w:spacing w:val="-8"/>
          <w:sz w:val="25"/>
          <w:szCs w:val="25"/>
        </w:rPr>
        <w:t>5、</w:t>
      </w:r>
      <w:r>
        <w:rPr>
          <w:rFonts w:ascii="仿宋" w:hAnsi="仿宋" w:eastAsia="仿宋" w:cs="仿宋"/>
          <w:color w:val="auto"/>
          <w:spacing w:val="-8"/>
          <w:sz w:val="25"/>
          <w:szCs w:val="25"/>
        </w:rPr>
        <w:t>如发生乙方拖欠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工资，乙方同意甲方从其工程款中扣</w:t>
      </w:r>
      <w:r>
        <w:rPr>
          <w:rFonts w:ascii="仿宋" w:hAnsi="仿宋" w:eastAsia="仿宋" w:cs="仿宋"/>
          <w:color w:val="auto"/>
          <w:spacing w:val="-12"/>
          <w:sz w:val="25"/>
          <w:szCs w:val="25"/>
        </w:rPr>
        <w:t>除直接支付给乙方</w:t>
      </w:r>
      <w:r>
        <w:rPr>
          <w:rFonts w:hint="eastAsia" w:ascii="仿宋" w:hAnsi="仿宋" w:eastAsia="仿宋" w:cs="仿宋"/>
          <w:color w:val="auto"/>
          <w:spacing w:val="-12"/>
          <w:sz w:val="25"/>
          <w:szCs w:val="25"/>
          <w:lang w:val="en-US" w:eastAsia="zh-CN"/>
        </w:rPr>
        <w:t>工人</w:t>
      </w:r>
      <w:r>
        <w:rPr>
          <w:rFonts w:ascii="仿宋" w:hAnsi="仿宋" w:eastAsia="仿宋" w:cs="仿宋"/>
          <w:color w:val="auto"/>
          <w:spacing w:val="-12"/>
          <w:sz w:val="25"/>
          <w:szCs w:val="25"/>
        </w:rPr>
        <w:t>，不足以支付的部分乙方应当另行支付，</w:t>
      </w:r>
      <w:r>
        <w:rPr>
          <w:rFonts w:ascii="仿宋" w:hAnsi="仿宋" w:eastAsia="仿宋" w:cs="仿宋"/>
          <w:color w:val="auto"/>
          <w:spacing w:val="-13"/>
          <w:sz w:val="25"/>
          <w:szCs w:val="25"/>
        </w:rPr>
        <w:t>同时乙方应承担</w:t>
      </w:r>
      <w:r>
        <w:rPr>
          <w:rFonts w:ascii="仿宋" w:hAnsi="仿宋" w:eastAsia="仿宋" w:cs="仿宋"/>
          <w:color w:val="auto"/>
          <w:spacing w:val="-7"/>
          <w:sz w:val="25"/>
          <w:szCs w:val="25"/>
        </w:rPr>
        <w:t>违约金</w:t>
      </w:r>
      <w:r>
        <w:rPr>
          <w:rFonts w:ascii="仿宋" w:hAnsi="仿宋" w:eastAsia="仿宋" w:cs="仿宋"/>
          <w:color w:val="auto"/>
          <w:spacing w:val="-25"/>
          <w:sz w:val="25"/>
          <w:szCs w:val="25"/>
        </w:rPr>
        <w:t xml:space="preserve"> </w:t>
      </w:r>
      <w:r>
        <w:rPr>
          <w:rFonts w:ascii="Times New Roman" w:hAnsi="Times New Roman" w:eastAsia="Times New Roman" w:cs="Times New Roman"/>
          <w:b/>
          <w:bCs/>
          <w:color w:val="auto"/>
          <w:spacing w:val="-7"/>
          <w:sz w:val="25"/>
          <w:szCs w:val="25"/>
          <w:u w:val="single" w:color="auto"/>
        </w:rPr>
        <w:t xml:space="preserve">5000  </w:t>
      </w:r>
      <w:r>
        <w:rPr>
          <w:rFonts w:ascii="仿宋" w:hAnsi="仿宋" w:eastAsia="仿宋" w:cs="仿宋"/>
          <w:color w:val="auto"/>
          <w:spacing w:val="-7"/>
          <w:sz w:val="25"/>
          <w:szCs w:val="25"/>
        </w:rPr>
        <w:t>元/次。乙方拖欠或挪用农民工工资，造成甲方名誉受到严重影响</w:t>
      </w:r>
      <w:r>
        <w:rPr>
          <w:rFonts w:ascii="仿宋" w:hAnsi="仿宋" w:eastAsia="仿宋" w:cs="仿宋"/>
          <w:color w:val="auto"/>
          <w:sz w:val="25"/>
          <w:szCs w:val="25"/>
        </w:rPr>
        <w:t xml:space="preserve"> </w:t>
      </w:r>
      <w:r>
        <w:rPr>
          <w:rFonts w:ascii="仿宋" w:hAnsi="仿宋" w:eastAsia="仿宋" w:cs="仿宋"/>
          <w:color w:val="auto"/>
          <w:spacing w:val="-12"/>
          <w:sz w:val="25"/>
          <w:szCs w:val="25"/>
        </w:rPr>
        <w:t>的，甲方有权单方面解除合同，没收乙方履约保证金，同时乙方应承担由此给甲</w:t>
      </w:r>
      <w:r>
        <w:rPr>
          <w:rFonts w:ascii="仿宋" w:hAnsi="仿宋" w:eastAsia="仿宋" w:cs="仿宋"/>
          <w:color w:val="auto"/>
          <w:spacing w:val="16"/>
          <w:sz w:val="25"/>
          <w:szCs w:val="25"/>
        </w:rPr>
        <w:t xml:space="preserve"> </w:t>
      </w:r>
      <w:r>
        <w:rPr>
          <w:rFonts w:ascii="仿宋" w:hAnsi="仿宋" w:eastAsia="仿宋" w:cs="仿宋"/>
          <w:color w:val="auto"/>
          <w:spacing w:val="-12"/>
          <w:sz w:val="25"/>
          <w:szCs w:val="25"/>
        </w:rPr>
        <w:t>方造成的一切经济损失。</w:t>
      </w:r>
    </w:p>
    <w:p w14:paraId="62E50A85">
      <w:pPr>
        <w:spacing w:before="192" w:line="287" w:lineRule="auto"/>
        <w:ind w:left="14" w:right="49" w:firstLine="489"/>
        <w:rPr>
          <w:rFonts w:ascii="仿宋" w:hAnsi="仿宋" w:eastAsia="仿宋" w:cs="仿宋"/>
          <w:color w:val="auto"/>
          <w:sz w:val="25"/>
          <w:szCs w:val="25"/>
        </w:rPr>
      </w:pPr>
      <w:r>
        <w:rPr>
          <w:rFonts w:ascii="宋体" w:hAnsi="宋体" w:eastAsia="宋体" w:cs="宋体"/>
          <w:color w:val="auto"/>
          <w:spacing w:val="-9"/>
          <w:sz w:val="25"/>
          <w:szCs w:val="25"/>
        </w:rPr>
        <w:t>6、</w:t>
      </w:r>
      <w:r>
        <w:rPr>
          <w:rFonts w:ascii="仿宋" w:hAnsi="仿宋" w:eastAsia="仿宋" w:cs="仿宋"/>
          <w:color w:val="auto"/>
          <w:spacing w:val="-9"/>
          <w:sz w:val="25"/>
          <w:szCs w:val="25"/>
        </w:rPr>
        <w:t>甲乙双方终止或解除合同的，依法及依约定应当由乙方承担的一切责任</w:t>
      </w:r>
      <w:r>
        <w:rPr>
          <w:rFonts w:ascii="仿宋" w:hAnsi="仿宋" w:eastAsia="仿宋" w:cs="仿宋"/>
          <w:color w:val="auto"/>
          <w:spacing w:val="-15"/>
          <w:sz w:val="25"/>
          <w:szCs w:val="25"/>
        </w:rPr>
        <w:t>均由其自行承担，由此给甲方造成损失的，甲方有权追究乙方的违</w:t>
      </w:r>
      <w:r>
        <w:rPr>
          <w:rFonts w:ascii="仿宋" w:hAnsi="仿宋" w:eastAsia="仿宋" w:cs="仿宋"/>
          <w:color w:val="auto"/>
          <w:spacing w:val="-16"/>
          <w:sz w:val="25"/>
          <w:szCs w:val="25"/>
        </w:rPr>
        <w:t>约及赔偿责任。</w:t>
      </w:r>
    </w:p>
    <w:p w14:paraId="31A99002">
      <w:pPr>
        <w:spacing w:before="160" w:line="312" w:lineRule="auto"/>
        <w:ind w:left="14" w:right="174" w:firstLine="489"/>
        <w:rPr>
          <w:rFonts w:ascii="仿宋" w:hAnsi="仿宋" w:eastAsia="仿宋" w:cs="仿宋"/>
          <w:color w:val="auto"/>
          <w:sz w:val="25"/>
          <w:szCs w:val="25"/>
        </w:rPr>
      </w:pPr>
      <w:r>
        <w:rPr>
          <w:rFonts w:ascii="宋体" w:hAnsi="宋体" w:eastAsia="宋体" w:cs="宋体"/>
          <w:color w:val="auto"/>
          <w:spacing w:val="-9"/>
          <w:sz w:val="25"/>
          <w:szCs w:val="25"/>
        </w:rPr>
        <w:t>7、</w:t>
      </w:r>
      <w:r>
        <w:rPr>
          <w:rFonts w:ascii="仿宋" w:hAnsi="仿宋" w:eastAsia="仿宋" w:cs="仿宋"/>
          <w:color w:val="auto"/>
          <w:spacing w:val="-9"/>
          <w:sz w:val="25"/>
          <w:szCs w:val="25"/>
        </w:rPr>
        <w:t>乙方不能按合同工期竣工或工程质量达不到合同约定的质量标准或发生</w:t>
      </w:r>
      <w:r>
        <w:rPr>
          <w:rFonts w:ascii="仿宋" w:hAnsi="仿宋" w:eastAsia="仿宋" w:cs="仿宋"/>
          <w:color w:val="auto"/>
          <w:spacing w:val="-12"/>
          <w:sz w:val="25"/>
          <w:szCs w:val="25"/>
        </w:rPr>
        <w:t>合同列举的健康、环境、安全等事故或不按合同约定履行其他义</w:t>
      </w:r>
      <w:r>
        <w:rPr>
          <w:rFonts w:ascii="仿宋" w:hAnsi="仿宋" w:eastAsia="仿宋" w:cs="仿宋"/>
          <w:color w:val="auto"/>
          <w:spacing w:val="-13"/>
          <w:sz w:val="25"/>
          <w:szCs w:val="25"/>
        </w:rPr>
        <w:t>务、责任的，每</w:t>
      </w:r>
      <w:r>
        <w:rPr>
          <w:rFonts w:ascii="仿宋" w:hAnsi="仿宋" w:eastAsia="仿宋" w:cs="仿宋"/>
          <w:color w:val="auto"/>
          <w:spacing w:val="-2"/>
          <w:sz w:val="25"/>
          <w:szCs w:val="25"/>
        </w:rPr>
        <w:t>发生一起承担违约金</w:t>
      </w:r>
      <w:r>
        <w:rPr>
          <w:rFonts w:ascii="Times New Roman" w:hAnsi="Times New Roman" w:eastAsia="Times New Roman" w:cs="Times New Roman"/>
          <w:b/>
          <w:bCs/>
          <w:color w:val="auto"/>
          <w:spacing w:val="-2"/>
          <w:sz w:val="25"/>
          <w:szCs w:val="25"/>
          <w:u w:val="single" w:color="auto"/>
        </w:rPr>
        <w:t>5000</w:t>
      </w:r>
      <w:r>
        <w:rPr>
          <w:rFonts w:ascii="Times New Roman" w:hAnsi="Times New Roman" w:eastAsia="Times New Roman" w:cs="Times New Roman"/>
          <w:b/>
          <w:bCs/>
          <w:color w:val="auto"/>
          <w:spacing w:val="33"/>
          <w:sz w:val="25"/>
          <w:szCs w:val="25"/>
          <w:u w:val="single" w:color="auto"/>
        </w:rPr>
        <w:t xml:space="preserve"> </w:t>
      </w:r>
      <w:r>
        <w:rPr>
          <w:rFonts w:ascii="Times New Roman" w:hAnsi="Times New Roman" w:eastAsia="Times New Roman" w:cs="Times New Roman"/>
          <w:b/>
          <w:bCs/>
          <w:color w:val="auto"/>
          <w:spacing w:val="-20"/>
          <w:sz w:val="25"/>
          <w:szCs w:val="25"/>
        </w:rPr>
        <w:t xml:space="preserve"> </w:t>
      </w:r>
      <w:r>
        <w:rPr>
          <w:rFonts w:ascii="仿宋" w:hAnsi="仿宋" w:eastAsia="仿宋" w:cs="仿宋"/>
          <w:color w:val="auto"/>
          <w:spacing w:val="-2"/>
          <w:sz w:val="25"/>
          <w:szCs w:val="25"/>
        </w:rPr>
        <w:t>元。</w:t>
      </w:r>
    </w:p>
    <w:p w14:paraId="4018B345">
      <w:pPr>
        <w:spacing w:before="143" w:line="321" w:lineRule="auto"/>
        <w:ind w:left="14" w:right="69" w:firstLine="489"/>
        <w:rPr>
          <w:rFonts w:hint="eastAsia" w:ascii="仿宋" w:hAnsi="仿宋" w:eastAsia="仿宋" w:cs="仿宋"/>
          <w:color w:val="auto"/>
          <w:sz w:val="25"/>
          <w:szCs w:val="25"/>
          <w:lang w:eastAsia="zh-CN"/>
        </w:rPr>
      </w:pPr>
      <w:r>
        <w:rPr>
          <w:rFonts w:ascii="宋体" w:hAnsi="宋体" w:eastAsia="宋体" w:cs="宋体"/>
          <w:color w:val="auto"/>
          <w:spacing w:val="-13"/>
          <w:sz w:val="25"/>
          <w:szCs w:val="25"/>
        </w:rPr>
        <w:t>8、</w:t>
      </w:r>
      <w:r>
        <w:rPr>
          <w:rFonts w:ascii="仿宋" w:hAnsi="仿宋" w:eastAsia="仿宋" w:cs="仿宋"/>
          <w:color w:val="auto"/>
          <w:spacing w:val="-13"/>
          <w:sz w:val="25"/>
          <w:szCs w:val="25"/>
        </w:rPr>
        <w:t>由于乙方原因不能继续履行合同，经甲、乙双方协商同意可以解除合同，但乙方应承担违约金</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ascii="仿宋" w:hAnsi="仿宋" w:eastAsia="仿宋" w:cs="仿宋"/>
          <w:color w:val="auto"/>
          <w:spacing w:val="-13"/>
          <w:sz w:val="25"/>
          <w:szCs w:val="25"/>
        </w:rPr>
        <w:t>及甲方由此发生的全部损失。甲方根</w:t>
      </w:r>
      <w:r>
        <w:rPr>
          <w:rFonts w:ascii="仿宋" w:hAnsi="仿宋" w:eastAsia="仿宋" w:cs="仿宋"/>
          <w:color w:val="auto"/>
          <w:spacing w:val="-12"/>
          <w:sz w:val="25"/>
          <w:szCs w:val="25"/>
        </w:rPr>
        <w:t>据乙方履行情况推断出乙方无力继续履行本合同的，经甲方发出限期整改通知书</w:t>
      </w:r>
      <w:r>
        <w:rPr>
          <w:rFonts w:ascii="仿宋" w:hAnsi="仿宋" w:eastAsia="仿宋" w:cs="仿宋"/>
          <w:color w:val="auto"/>
          <w:spacing w:val="-13"/>
          <w:sz w:val="25"/>
          <w:szCs w:val="25"/>
        </w:rPr>
        <w:t>后</w:t>
      </w:r>
      <w:r>
        <w:rPr>
          <w:rFonts w:ascii="Times New Roman" w:hAnsi="Times New Roman" w:eastAsia="Times New Roman" w:cs="Times New Roman"/>
          <w:color w:val="auto"/>
          <w:spacing w:val="-34"/>
          <w:sz w:val="25"/>
          <w:szCs w:val="25"/>
          <w:u w:val="single" w:color="auto"/>
        </w:rPr>
        <w:t xml:space="preserve"> </w:t>
      </w:r>
      <w:r>
        <w:rPr>
          <w:rFonts w:hint="eastAsia" w:ascii="Times New Roman" w:hAnsi="Times New Roman" w:eastAsia="宋体" w:cs="Times New Roman"/>
          <w:color w:val="auto"/>
          <w:spacing w:val="-34"/>
          <w:sz w:val="25"/>
          <w:szCs w:val="25"/>
          <w:u w:val="single" w:color="auto"/>
          <w:lang w:val="en-US" w:eastAsia="zh-CN"/>
        </w:rPr>
        <w:t>3</w:t>
      </w:r>
      <w:r>
        <w:rPr>
          <w:rFonts w:ascii="仿宋" w:hAnsi="仿宋" w:eastAsia="仿宋" w:cs="仿宋"/>
          <w:color w:val="auto"/>
          <w:spacing w:val="-13"/>
          <w:sz w:val="25"/>
          <w:szCs w:val="25"/>
        </w:rPr>
        <w:t>天内仍未提供确保合同履行的措施、方案的，甲方有权解除合同，同时乙</w:t>
      </w:r>
      <w:r>
        <w:rPr>
          <w:rFonts w:ascii="仿宋" w:hAnsi="仿宋" w:eastAsia="仿宋" w:cs="仿宋"/>
          <w:color w:val="auto"/>
          <w:spacing w:val="-6"/>
          <w:sz w:val="25"/>
          <w:szCs w:val="25"/>
        </w:rPr>
        <w:t>方还应承担违约金</w:t>
      </w:r>
      <w:r>
        <w:rPr>
          <w:rFonts w:ascii="仿宋" w:hAnsi="仿宋" w:eastAsia="仿宋" w:cs="仿宋"/>
          <w:b/>
          <w:bCs/>
          <w:color w:val="auto"/>
          <w:spacing w:val="-6"/>
          <w:sz w:val="25"/>
          <w:szCs w:val="25"/>
          <w:u w:val="single" w:color="auto"/>
        </w:rPr>
        <w:t>合同金额的</w:t>
      </w:r>
      <w:r>
        <w:rPr>
          <w:rFonts w:hint="eastAsia" w:ascii="仿宋" w:hAnsi="仿宋" w:eastAsia="仿宋" w:cs="仿宋"/>
          <w:b/>
          <w:bCs/>
          <w:color w:val="auto"/>
          <w:spacing w:val="-6"/>
          <w:sz w:val="25"/>
          <w:szCs w:val="25"/>
          <w:u w:val="single" w:color="auto"/>
          <w:lang w:val="en-US" w:eastAsia="zh-CN"/>
        </w:rPr>
        <w:t>5%</w:t>
      </w:r>
      <w:r>
        <w:rPr>
          <w:rFonts w:ascii="仿宋" w:hAnsi="仿宋" w:eastAsia="仿宋" w:cs="仿宋"/>
          <w:color w:val="auto"/>
          <w:spacing w:val="-6"/>
          <w:sz w:val="25"/>
          <w:szCs w:val="25"/>
        </w:rPr>
        <w:t>及由此造</w:t>
      </w:r>
      <w:r>
        <w:rPr>
          <w:rFonts w:ascii="仿宋" w:hAnsi="仿宋" w:eastAsia="仿宋" w:cs="仿宋"/>
          <w:color w:val="auto"/>
          <w:spacing w:val="-7"/>
          <w:sz w:val="25"/>
          <w:szCs w:val="25"/>
        </w:rPr>
        <w:t>成甲方的全部损失</w:t>
      </w:r>
      <w:r>
        <w:rPr>
          <w:rFonts w:hint="eastAsia" w:ascii="仿宋" w:hAnsi="仿宋" w:eastAsia="仿宋" w:cs="仿宋"/>
          <w:color w:val="auto"/>
          <w:spacing w:val="-7"/>
          <w:sz w:val="25"/>
          <w:szCs w:val="25"/>
          <w:lang w:eastAsia="zh-CN"/>
        </w:rPr>
        <w:t>。</w:t>
      </w:r>
    </w:p>
    <w:p w14:paraId="0CD68BA8">
      <w:pPr>
        <w:spacing w:before="177" w:line="299" w:lineRule="auto"/>
        <w:ind w:left="14" w:right="69" w:firstLine="489"/>
        <w:rPr>
          <w:rFonts w:ascii="仿宋" w:hAnsi="仿宋" w:eastAsia="仿宋" w:cs="仿宋"/>
          <w:color w:val="auto"/>
          <w:sz w:val="25"/>
          <w:szCs w:val="25"/>
        </w:rPr>
      </w:pPr>
      <w:r>
        <w:rPr>
          <w:rFonts w:ascii="宋体" w:hAnsi="宋体" w:eastAsia="宋体" w:cs="宋体"/>
          <w:color w:val="auto"/>
          <w:spacing w:val="-6"/>
          <w:sz w:val="25"/>
          <w:szCs w:val="25"/>
        </w:rPr>
        <w:t>9、</w:t>
      </w:r>
      <w:r>
        <w:rPr>
          <w:rFonts w:ascii="仿宋" w:hAnsi="仿宋" w:eastAsia="仿宋" w:cs="仿宋"/>
          <w:color w:val="auto"/>
          <w:spacing w:val="-6"/>
          <w:sz w:val="25"/>
          <w:szCs w:val="25"/>
        </w:rPr>
        <w:t>因乙方欠付第三方的材料款、租赁费等，导致第三方向甲方连带追偿，</w:t>
      </w:r>
      <w:r>
        <w:rPr>
          <w:rFonts w:ascii="仿宋" w:hAnsi="仿宋" w:eastAsia="仿宋" w:cs="仿宋"/>
          <w:color w:val="auto"/>
          <w:spacing w:val="-5"/>
          <w:sz w:val="25"/>
          <w:szCs w:val="25"/>
        </w:rPr>
        <w:t>视为乙方违约，每发生一次乙方应承担违约</w:t>
      </w:r>
      <w:r>
        <w:rPr>
          <w:rFonts w:ascii="仿宋" w:hAnsi="仿宋" w:eastAsia="仿宋" w:cs="仿宋"/>
          <w:color w:val="auto"/>
          <w:spacing w:val="-6"/>
          <w:sz w:val="25"/>
          <w:szCs w:val="25"/>
        </w:rPr>
        <w:t>金3万元，因此给甲方造成的损失，</w:t>
      </w:r>
      <w:r>
        <w:rPr>
          <w:rFonts w:ascii="仿宋" w:hAnsi="仿宋" w:eastAsia="仿宋" w:cs="仿宋"/>
          <w:color w:val="auto"/>
          <w:spacing w:val="-11"/>
          <w:sz w:val="25"/>
          <w:szCs w:val="25"/>
        </w:rPr>
        <w:t>由乙方承担，甲方有权直接在劳务分包结算款中扣除。</w:t>
      </w:r>
    </w:p>
    <w:p w14:paraId="5EF97429">
      <w:pPr>
        <w:spacing w:before="188" w:line="322" w:lineRule="auto"/>
        <w:ind w:left="14" w:right="89" w:firstLine="48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如乙方煽动农民工闹事或因乙方拖欠农民工工资、乙方未积极妥善处理</w:t>
      </w:r>
      <w:r>
        <w:rPr>
          <w:rFonts w:ascii="仿宋" w:hAnsi="仿宋" w:eastAsia="仿宋" w:cs="仿宋"/>
          <w:color w:val="auto"/>
          <w:spacing w:val="-11"/>
          <w:sz w:val="25"/>
          <w:szCs w:val="25"/>
        </w:rPr>
        <w:t>所雇佣人员伤亡等原因导致聚众闹事时，均属乙方违约，甲方有权单方面</w:t>
      </w:r>
      <w:r>
        <w:rPr>
          <w:rFonts w:ascii="仿宋" w:hAnsi="仿宋" w:eastAsia="仿宋" w:cs="仿宋"/>
          <w:color w:val="auto"/>
          <w:spacing w:val="-12"/>
          <w:sz w:val="25"/>
          <w:szCs w:val="25"/>
        </w:rPr>
        <w:t>解除合同，乙方承担由此增加的全部费用及因工期延误造成的甲方应当</w:t>
      </w:r>
      <w:r>
        <w:rPr>
          <w:rFonts w:ascii="仿宋" w:hAnsi="仿宋" w:eastAsia="仿宋" w:cs="仿宋"/>
          <w:color w:val="auto"/>
          <w:spacing w:val="-13"/>
          <w:sz w:val="25"/>
          <w:szCs w:val="25"/>
        </w:rPr>
        <w:t>向业主承担的全</w:t>
      </w:r>
      <w:r>
        <w:rPr>
          <w:rFonts w:ascii="仿宋" w:hAnsi="仿宋" w:eastAsia="仿宋" w:cs="仿宋"/>
          <w:color w:val="auto"/>
          <w:sz w:val="25"/>
          <w:szCs w:val="25"/>
        </w:rPr>
        <w:t xml:space="preserve"> </w:t>
      </w:r>
      <w:r>
        <w:rPr>
          <w:rFonts w:ascii="仿宋" w:hAnsi="仿宋" w:eastAsia="仿宋" w:cs="仿宋"/>
          <w:color w:val="auto"/>
          <w:spacing w:val="-10"/>
          <w:sz w:val="25"/>
          <w:szCs w:val="25"/>
        </w:rPr>
        <w:t>部违约及赔偿责任，乙方履约保证金不予退还。同时每发生一起，</w:t>
      </w:r>
      <w:r>
        <w:rPr>
          <w:rFonts w:ascii="仿宋" w:hAnsi="仿宋" w:eastAsia="仿宋" w:cs="仿宋"/>
          <w:color w:val="auto"/>
          <w:spacing w:val="-5"/>
          <w:sz w:val="25"/>
          <w:szCs w:val="25"/>
        </w:rPr>
        <w:t>乙方应向甲方支付违约金</w:t>
      </w:r>
      <w:r>
        <w:rPr>
          <w:rFonts w:hint="eastAsia" w:ascii="Times New Roman" w:hAnsi="Times New Roman" w:eastAsia="Times New Roman" w:cs="Times New Roman"/>
          <w:b/>
          <w:bCs/>
          <w:color w:val="auto"/>
          <w:spacing w:val="-5"/>
          <w:sz w:val="25"/>
          <w:szCs w:val="25"/>
          <w:u w:val="single" w:color="auto"/>
          <w:lang w:val="en-US" w:eastAsia="zh-CN"/>
        </w:rPr>
        <w:t>5</w:t>
      </w:r>
      <w:r>
        <w:rPr>
          <w:rFonts w:ascii="Times New Roman" w:hAnsi="Times New Roman" w:eastAsia="Times New Roman" w:cs="Times New Roman"/>
          <w:b/>
          <w:bCs/>
          <w:color w:val="auto"/>
          <w:spacing w:val="-5"/>
          <w:sz w:val="25"/>
          <w:szCs w:val="25"/>
          <w:u w:val="single" w:color="auto"/>
        </w:rPr>
        <w:t>000</w:t>
      </w:r>
      <w:r>
        <w:rPr>
          <w:rFonts w:hint="eastAsia" w:ascii="Times New Roman" w:hAnsi="Times New Roman" w:eastAsia="宋体" w:cs="Times New Roman"/>
          <w:b/>
          <w:bCs/>
          <w:color w:val="auto"/>
          <w:spacing w:val="-5"/>
          <w:sz w:val="25"/>
          <w:szCs w:val="25"/>
          <w:u w:val="single" w:color="auto"/>
          <w:lang w:val="en-US" w:eastAsia="zh-CN"/>
        </w:rPr>
        <w:t>0</w:t>
      </w:r>
      <w:r>
        <w:rPr>
          <w:rFonts w:ascii="Times New Roman" w:hAnsi="Times New Roman" w:eastAsia="Times New Roman" w:cs="Times New Roman"/>
          <w:b/>
          <w:bCs/>
          <w:color w:val="auto"/>
          <w:spacing w:val="17"/>
          <w:sz w:val="25"/>
          <w:szCs w:val="25"/>
        </w:rPr>
        <w:t xml:space="preserve"> </w:t>
      </w:r>
      <w:r>
        <w:rPr>
          <w:rFonts w:ascii="仿宋" w:hAnsi="仿宋" w:eastAsia="仿宋" w:cs="仿宋"/>
          <w:color w:val="auto"/>
          <w:spacing w:val="-5"/>
          <w:sz w:val="25"/>
          <w:szCs w:val="25"/>
        </w:rPr>
        <w:t>元。</w:t>
      </w:r>
    </w:p>
    <w:p w14:paraId="14B74739">
      <w:pPr>
        <w:spacing w:before="164" w:line="222" w:lineRule="auto"/>
        <w:ind w:left="648"/>
        <w:outlineLvl w:val="1"/>
        <w:rPr>
          <w:rFonts w:ascii="仿宋" w:hAnsi="仿宋" w:eastAsia="仿宋" w:cs="仿宋"/>
          <w:color w:val="auto"/>
          <w:sz w:val="25"/>
          <w:szCs w:val="25"/>
        </w:rPr>
      </w:pPr>
      <w:r>
        <w:rPr>
          <w:rFonts w:ascii="仿宋" w:hAnsi="仿宋" w:eastAsia="仿宋" w:cs="仿宋"/>
          <w:b/>
          <w:bCs/>
          <w:color w:val="auto"/>
          <w:spacing w:val="1"/>
          <w:sz w:val="25"/>
          <w:szCs w:val="25"/>
        </w:rPr>
        <w:t>(三)违约金总额限制</w:t>
      </w:r>
    </w:p>
    <w:p w14:paraId="7EADA258">
      <w:pPr>
        <w:spacing w:before="183" w:line="327" w:lineRule="auto"/>
        <w:ind w:left="14" w:right="123" w:firstLine="1000"/>
        <w:rPr>
          <w:rFonts w:ascii="宋体" w:hAnsi="宋体" w:eastAsia="宋体" w:cs="宋体"/>
          <w:color w:val="auto"/>
          <w:sz w:val="25"/>
          <w:szCs w:val="25"/>
        </w:rPr>
      </w:pPr>
      <w:r>
        <w:rPr>
          <w:rFonts w:ascii="仿宋" w:hAnsi="仿宋" w:eastAsia="仿宋" w:cs="仿宋"/>
          <w:color w:val="auto"/>
          <w:spacing w:val="-8"/>
          <w:sz w:val="25"/>
          <w:szCs w:val="25"/>
        </w:rPr>
        <w:t>本合同执行期间对乙方有关的违约金总额不得大于合同额(完工结算总</w:t>
      </w:r>
      <w:r>
        <w:rPr>
          <w:rFonts w:ascii="仿宋" w:hAnsi="仿宋" w:eastAsia="仿宋" w:cs="仿宋"/>
          <w:color w:val="auto"/>
          <w:spacing w:val="-10"/>
          <w:sz w:val="25"/>
          <w:szCs w:val="25"/>
        </w:rPr>
        <w:t>额</w:t>
      </w:r>
      <w:r>
        <w:rPr>
          <w:rFonts w:ascii="仿宋" w:hAnsi="仿宋" w:eastAsia="仿宋" w:cs="仿宋"/>
          <w:color w:val="auto"/>
          <w:spacing w:val="-37"/>
          <w:sz w:val="25"/>
          <w:szCs w:val="25"/>
        </w:rPr>
        <w:t xml:space="preserve"> </w:t>
      </w:r>
      <w:r>
        <w:rPr>
          <w:rFonts w:ascii="仿宋" w:hAnsi="仿宋" w:eastAsia="仿宋" w:cs="仿宋"/>
          <w:color w:val="auto"/>
          <w:spacing w:val="-10"/>
          <w:sz w:val="25"/>
          <w:szCs w:val="25"/>
        </w:rPr>
        <w:t>)</w:t>
      </w:r>
      <w:r>
        <w:rPr>
          <w:rFonts w:ascii="仿宋" w:hAnsi="仿宋" w:eastAsia="仿宋" w:cs="仿宋"/>
          <w:color w:val="auto"/>
          <w:spacing w:val="-22"/>
          <w:sz w:val="25"/>
          <w:szCs w:val="25"/>
        </w:rPr>
        <w:t xml:space="preserve"> </w:t>
      </w:r>
      <w:r>
        <w:rPr>
          <w:rFonts w:ascii="仿宋" w:hAnsi="仿宋" w:eastAsia="仿宋" w:cs="仿宋"/>
          <w:color w:val="auto"/>
          <w:spacing w:val="-10"/>
          <w:sz w:val="25"/>
          <w:szCs w:val="25"/>
        </w:rPr>
        <w:t xml:space="preserve">的 </w:t>
      </w:r>
      <w:r>
        <w:rPr>
          <w:rFonts w:hint="eastAsia" w:ascii="Times New Roman" w:hAnsi="Times New Roman" w:eastAsia="宋体" w:cs="Times New Roman"/>
          <w:b/>
          <w:bCs/>
          <w:color w:val="auto"/>
          <w:spacing w:val="-10"/>
          <w:sz w:val="25"/>
          <w:szCs w:val="25"/>
          <w:u w:val="single" w:color="auto"/>
          <w:lang w:val="en-US" w:eastAsia="zh-CN"/>
        </w:rPr>
        <w:t>15</w:t>
      </w:r>
      <w:r>
        <w:rPr>
          <w:rFonts w:ascii="Times New Roman" w:hAnsi="Times New Roman" w:eastAsia="Times New Roman" w:cs="Times New Roman"/>
          <w:b/>
          <w:bCs/>
          <w:color w:val="auto"/>
          <w:spacing w:val="2"/>
          <w:sz w:val="25"/>
          <w:szCs w:val="25"/>
        </w:rPr>
        <w:t xml:space="preserve"> </w:t>
      </w:r>
      <w:r>
        <w:rPr>
          <w:rFonts w:ascii="宋体" w:hAnsi="宋体" w:eastAsia="宋体" w:cs="宋体"/>
          <w:color w:val="auto"/>
          <w:spacing w:val="-10"/>
          <w:sz w:val="25"/>
          <w:szCs w:val="25"/>
        </w:rPr>
        <w:t>%。</w:t>
      </w:r>
    </w:p>
    <w:p w14:paraId="73257A39">
      <w:pPr>
        <w:spacing w:before="52" w:line="222" w:lineRule="auto"/>
        <w:ind w:left="508"/>
        <w:outlineLvl w:val="0"/>
        <w:rPr>
          <w:rFonts w:ascii="仿宋" w:hAnsi="仿宋" w:eastAsia="仿宋" w:cs="仿宋"/>
          <w:color w:val="auto"/>
          <w:sz w:val="25"/>
          <w:szCs w:val="25"/>
        </w:rPr>
      </w:pPr>
      <w:bookmarkStart w:id="38" w:name="_Toc26014"/>
      <w:r>
        <w:rPr>
          <w:rFonts w:ascii="仿宋" w:hAnsi="仿宋" w:eastAsia="仿宋" w:cs="仿宋"/>
          <w:b/>
          <w:bCs/>
          <w:color w:val="auto"/>
          <w:spacing w:val="-11"/>
          <w:sz w:val="25"/>
          <w:szCs w:val="25"/>
        </w:rPr>
        <w:t>二十一、争议解决</w:t>
      </w:r>
      <w:bookmarkEnd w:id="38"/>
    </w:p>
    <w:p w14:paraId="46470B89">
      <w:pPr>
        <w:spacing w:before="165" w:line="340" w:lineRule="auto"/>
        <w:ind w:firstLine="469"/>
        <w:jc w:val="both"/>
        <w:rPr>
          <w:rFonts w:ascii="仿宋" w:hAnsi="仿宋" w:eastAsia="仿宋" w:cs="仿宋"/>
          <w:color w:val="auto"/>
          <w:spacing w:val="-12"/>
          <w:sz w:val="25"/>
          <w:szCs w:val="25"/>
        </w:rPr>
      </w:pPr>
      <w:r>
        <w:rPr>
          <w:rFonts w:ascii="仿宋" w:hAnsi="仿宋" w:eastAsia="仿宋" w:cs="仿宋"/>
          <w:color w:val="auto"/>
          <w:spacing w:val="-12"/>
          <w:sz w:val="25"/>
          <w:szCs w:val="25"/>
        </w:rPr>
        <w:t>1、凡因本合同引起的或与本合同有关的任何争议，由双方协商解决；协商未果时，向</w:t>
      </w:r>
      <w:r>
        <w:rPr>
          <w:rFonts w:hint="eastAsia" w:ascii="仿宋" w:hAnsi="仿宋" w:eastAsia="仿宋" w:cs="仿宋"/>
          <w:color w:val="auto"/>
          <w:spacing w:val="-12"/>
          <w:sz w:val="25"/>
          <w:szCs w:val="25"/>
          <w:lang w:val="en-US" w:eastAsia="zh-CN"/>
        </w:rPr>
        <w:t>工程</w:t>
      </w:r>
      <w:r>
        <w:rPr>
          <w:rFonts w:ascii="仿宋" w:hAnsi="仿宋" w:eastAsia="仿宋" w:cs="仿宋"/>
          <w:color w:val="auto"/>
          <w:spacing w:val="-12"/>
          <w:sz w:val="25"/>
          <w:szCs w:val="25"/>
        </w:rPr>
        <w:t>所在地的人民法院提起诉讼。</w:t>
      </w:r>
    </w:p>
    <w:p w14:paraId="30670CE8">
      <w:pPr>
        <w:spacing w:before="165" w:line="340" w:lineRule="auto"/>
        <w:ind w:firstLine="469"/>
        <w:jc w:val="both"/>
        <w:rPr>
          <w:rFonts w:ascii="仿宋" w:hAnsi="仿宋" w:eastAsia="仿宋" w:cs="仿宋"/>
          <w:color w:val="auto"/>
          <w:sz w:val="25"/>
          <w:szCs w:val="25"/>
        </w:rPr>
      </w:pPr>
      <w:r>
        <w:rPr>
          <w:rFonts w:ascii="宋体" w:hAnsi="宋体" w:eastAsia="宋体" w:cs="宋体"/>
          <w:color w:val="auto"/>
          <w:spacing w:val="-12"/>
          <w:sz w:val="25"/>
          <w:szCs w:val="25"/>
        </w:rPr>
        <w:t>2、</w:t>
      </w:r>
      <w:r>
        <w:rPr>
          <w:rFonts w:ascii="仿宋" w:hAnsi="仿宋" w:eastAsia="仿宋" w:cs="仿宋"/>
          <w:color w:val="auto"/>
          <w:spacing w:val="-12"/>
          <w:sz w:val="25"/>
          <w:szCs w:val="25"/>
        </w:rPr>
        <w:t>合同履行过程中发生争议，不得影响与争议</w:t>
      </w:r>
      <w:r>
        <w:rPr>
          <w:rFonts w:ascii="仿宋" w:hAnsi="仿宋" w:eastAsia="仿宋" w:cs="仿宋"/>
          <w:color w:val="auto"/>
          <w:spacing w:val="-13"/>
          <w:sz w:val="25"/>
          <w:szCs w:val="25"/>
        </w:rPr>
        <w:t>无关或不受影响义务的履行，</w:t>
      </w:r>
      <w:r>
        <w:rPr>
          <w:rFonts w:ascii="仿宋" w:hAnsi="仿宋" w:eastAsia="仿宋" w:cs="仿宋"/>
          <w:color w:val="auto"/>
          <w:spacing w:val="-10"/>
          <w:sz w:val="25"/>
          <w:szCs w:val="25"/>
        </w:rPr>
        <w:t>但经甲方同意的不在此限。若乙方因争议暂停施工，且经</w:t>
      </w:r>
      <w:r>
        <w:rPr>
          <w:rFonts w:ascii="仿宋" w:hAnsi="仿宋" w:eastAsia="仿宋" w:cs="仿宋"/>
          <w:color w:val="auto"/>
          <w:spacing w:val="-11"/>
          <w:sz w:val="25"/>
          <w:szCs w:val="25"/>
        </w:rPr>
        <w:t>调查后被认定为理由不</w:t>
      </w:r>
      <w:r>
        <w:rPr>
          <w:rFonts w:ascii="仿宋" w:hAnsi="仿宋" w:eastAsia="仿宋" w:cs="仿宋"/>
          <w:color w:val="auto"/>
          <w:spacing w:val="-12"/>
          <w:sz w:val="25"/>
          <w:szCs w:val="25"/>
        </w:rPr>
        <w:t>充分的，乙方不得就暂停履行部分要求延长履约期限或免除合同责任，并应承担</w:t>
      </w:r>
      <w:r>
        <w:rPr>
          <w:rFonts w:ascii="仿宋" w:hAnsi="仿宋" w:eastAsia="仿宋" w:cs="仿宋"/>
          <w:color w:val="auto"/>
          <w:spacing w:val="-11"/>
          <w:sz w:val="25"/>
          <w:szCs w:val="25"/>
        </w:rPr>
        <w:t>因此造成甲方的损失。</w:t>
      </w:r>
    </w:p>
    <w:p w14:paraId="14105F32">
      <w:pPr>
        <w:spacing w:before="66" w:line="222" w:lineRule="auto"/>
        <w:ind w:left="473"/>
        <w:outlineLvl w:val="0"/>
        <w:rPr>
          <w:rFonts w:ascii="仿宋" w:hAnsi="仿宋" w:eastAsia="仿宋" w:cs="仿宋"/>
          <w:color w:val="auto"/>
          <w:sz w:val="25"/>
          <w:szCs w:val="25"/>
        </w:rPr>
      </w:pPr>
      <w:bookmarkStart w:id="39" w:name="_Toc5795"/>
      <w:r>
        <w:rPr>
          <w:rFonts w:ascii="仿宋" w:hAnsi="仿宋" w:eastAsia="仿宋" w:cs="仿宋"/>
          <w:b/>
          <w:bCs/>
          <w:color w:val="auto"/>
          <w:spacing w:val="-8"/>
          <w:sz w:val="25"/>
          <w:szCs w:val="25"/>
        </w:rPr>
        <w:t>二十二、特别约定</w:t>
      </w:r>
      <w:bookmarkEnd w:id="39"/>
    </w:p>
    <w:p w14:paraId="70AE070B">
      <w:pPr>
        <w:spacing w:before="129" w:line="316"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甲乙双方的本工程项目负责人必须是各自单位的法定代表人或取得书面</w:t>
      </w:r>
      <w:r>
        <w:rPr>
          <w:rFonts w:ascii="仿宋" w:hAnsi="仿宋" w:eastAsia="仿宋" w:cs="仿宋"/>
          <w:color w:val="auto"/>
          <w:spacing w:val="-11"/>
          <w:sz w:val="25"/>
          <w:szCs w:val="25"/>
        </w:rPr>
        <w:t>授权的委托代理人，在其授权范围内负责履行本合同项目的相关权利义务。</w:t>
      </w:r>
      <w:r>
        <w:rPr>
          <w:rFonts w:ascii="仿宋" w:hAnsi="仿宋" w:eastAsia="仿宋" w:cs="仿宋"/>
          <w:color w:val="auto"/>
          <w:spacing w:val="-12"/>
          <w:sz w:val="25"/>
          <w:szCs w:val="25"/>
        </w:rPr>
        <w:t>未取</w:t>
      </w:r>
      <w:r>
        <w:rPr>
          <w:rFonts w:ascii="仿宋" w:hAnsi="仿宋" w:eastAsia="仿宋" w:cs="仿宋"/>
          <w:color w:val="auto"/>
          <w:spacing w:val="-10"/>
          <w:sz w:val="25"/>
          <w:szCs w:val="25"/>
        </w:rPr>
        <w:t>得书面授权的其他人员或委托代理人超出授权范围签署</w:t>
      </w:r>
      <w:r>
        <w:rPr>
          <w:rFonts w:ascii="仿宋" w:hAnsi="仿宋" w:eastAsia="仿宋" w:cs="仿宋"/>
          <w:color w:val="auto"/>
          <w:spacing w:val="-11"/>
          <w:sz w:val="25"/>
          <w:szCs w:val="25"/>
        </w:rPr>
        <w:t>的文件资料，一律不得作为任何结算及认定事实的依据。</w:t>
      </w:r>
    </w:p>
    <w:p w14:paraId="3238C4A6">
      <w:pPr>
        <w:spacing w:before="180" w:line="285" w:lineRule="auto"/>
        <w:ind w:right="57" w:firstLine="469"/>
        <w:rPr>
          <w:rFonts w:ascii="仿宋" w:hAnsi="仿宋" w:eastAsia="仿宋" w:cs="仿宋"/>
          <w:color w:val="auto"/>
          <w:sz w:val="25"/>
          <w:szCs w:val="25"/>
        </w:rPr>
      </w:pPr>
      <w:r>
        <w:rPr>
          <w:rFonts w:ascii="仿宋" w:hAnsi="仿宋" w:eastAsia="仿宋" w:cs="仿宋"/>
          <w:color w:val="auto"/>
          <w:spacing w:val="-7"/>
          <w:sz w:val="25"/>
          <w:szCs w:val="25"/>
        </w:rPr>
        <w:t>2、因甲方企业文化建设需要，乙方人员、设备使用甲方标志时，不代表设</w:t>
      </w:r>
      <w:r>
        <w:rPr>
          <w:rFonts w:ascii="仿宋" w:hAnsi="仿宋" w:eastAsia="仿宋" w:cs="仿宋"/>
          <w:color w:val="auto"/>
          <w:spacing w:val="-8"/>
          <w:sz w:val="25"/>
          <w:szCs w:val="25"/>
        </w:rPr>
        <w:t>备为甲方所有，也不代表乙方人员与甲方有任何劳动关系。</w:t>
      </w:r>
    </w:p>
    <w:p w14:paraId="6526BF88">
      <w:pPr>
        <w:spacing w:before="177" w:line="305"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乙方应按甲方的质量、环境、健康要求和认证体系运行，执行甲方相关的体系文件和管理办法，并签订《环境与职业健康安全管理责任书》,系本合同</w:t>
      </w:r>
      <w:r>
        <w:rPr>
          <w:rFonts w:ascii="仿宋" w:hAnsi="仿宋" w:eastAsia="仿宋" w:cs="仿宋"/>
          <w:color w:val="auto"/>
          <w:spacing w:val="10"/>
          <w:sz w:val="25"/>
          <w:szCs w:val="25"/>
        </w:rPr>
        <w:t xml:space="preserve"> </w:t>
      </w:r>
      <w:r>
        <w:rPr>
          <w:rFonts w:ascii="仿宋" w:hAnsi="仿宋" w:eastAsia="仿宋" w:cs="仿宋"/>
          <w:color w:val="auto"/>
          <w:spacing w:val="-11"/>
          <w:sz w:val="25"/>
          <w:szCs w:val="25"/>
        </w:rPr>
        <w:t>的组成部分，双方须按其规定执行。</w:t>
      </w:r>
    </w:p>
    <w:p w14:paraId="7075CF0F">
      <w:pPr>
        <w:spacing w:before="162" w:line="311" w:lineRule="auto"/>
        <w:ind w:right="36" w:firstLine="469"/>
        <w:rPr>
          <w:rFonts w:ascii="仿宋" w:hAnsi="仿宋" w:eastAsia="仿宋" w:cs="仿宋"/>
          <w:color w:val="auto"/>
          <w:spacing w:val="-12"/>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本合同履约中甲乙双方往来的通知、指示、要求、确认、决定等均应以</w:t>
      </w:r>
      <w:r>
        <w:rPr>
          <w:rFonts w:ascii="仿宋" w:hAnsi="仿宋" w:eastAsia="仿宋" w:cs="仿宋"/>
          <w:color w:val="auto"/>
          <w:spacing w:val="-10"/>
          <w:sz w:val="25"/>
          <w:szCs w:val="25"/>
        </w:rPr>
        <w:t>书面函件为准；紧急情况下可以先口头通知，后补</w:t>
      </w:r>
      <w:r>
        <w:rPr>
          <w:rFonts w:ascii="仿宋" w:hAnsi="仿宋" w:eastAsia="仿宋" w:cs="仿宋"/>
          <w:color w:val="auto"/>
          <w:spacing w:val="-11"/>
          <w:sz w:val="25"/>
          <w:szCs w:val="25"/>
        </w:rPr>
        <w:t>充书面材料；并应送达约定地</w:t>
      </w:r>
      <w:r>
        <w:rPr>
          <w:rFonts w:ascii="仿宋" w:hAnsi="仿宋" w:eastAsia="仿宋" w:cs="仿宋"/>
          <w:color w:val="auto"/>
          <w:spacing w:val="-12"/>
          <w:sz w:val="25"/>
          <w:szCs w:val="25"/>
        </w:rPr>
        <w:t>点和办理签收手续。</w:t>
      </w:r>
    </w:p>
    <w:p w14:paraId="78FEB08D">
      <w:pPr>
        <w:spacing w:before="164" w:line="222" w:lineRule="auto"/>
        <w:ind w:left="473"/>
        <w:outlineLvl w:val="0"/>
        <w:rPr>
          <w:rFonts w:ascii="仿宋" w:hAnsi="仿宋" w:eastAsia="仿宋" w:cs="仿宋"/>
          <w:color w:val="auto"/>
          <w:sz w:val="25"/>
          <w:szCs w:val="25"/>
        </w:rPr>
      </w:pPr>
      <w:bookmarkStart w:id="40" w:name="_Toc10378"/>
      <w:r>
        <w:rPr>
          <w:rFonts w:ascii="仿宋" w:hAnsi="仿宋" w:eastAsia="仿宋" w:cs="仿宋"/>
          <w:b/>
          <w:bCs/>
          <w:color w:val="auto"/>
          <w:spacing w:val="-12"/>
          <w:sz w:val="25"/>
          <w:szCs w:val="25"/>
        </w:rPr>
        <w:t>二十三、附则</w:t>
      </w:r>
      <w:bookmarkEnd w:id="40"/>
    </w:p>
    <w:p w14:paraId="7889D831">
      <w:pPr>
        <w:spacing w:before="160" w:line="220" w:lineRule="auto"/>
        <w:ind w:left="469"/>
        <w:outlineLvl w:val="1"/>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本合同未尽事宜由双方友好协商解决，并签订补充协议。</w:t>
      </w:r>
    </w:p>
    <w:p w14:paraId="5BCB8C51">
      <w:pPr>
        <w:spacing w:before="165" w:line="292" w:lineRule="auto"/>
        <w:ind w:right="59" w:firstLine="469"/>
      </w:pPr>
      <w:r>
        <w:rPr>
          <w:rFonts w:ascii="仿宋" w:hAnsi="仿宋" w:eastAsia="仿宋" w:cs="仿宋"/>
          <w:color w:val="auto"/>
          <w:spacing w:val="-13"/>
          <w:sz w:val="25"/>
          <w:szCs w:val="25"/>
        </w:rPr>
        <w:t>2、本合同一式</w:t>
      </w:r>
      <w:r>
        <w:rPr>
          <w:rFonts w:ascii="仿宋" w:hAnsi="仿宋" w:eastAsia="仿宋" w:cs="仿宋"/>
          <w:color w:val="auto"/>
          <w:spacing w:val="56"/>
          <w:sz w:val="25"/>
          <w:szCs w:val="25"/>
        </w:rPr>
        <w:t xml:space="preserve"> </w:t>
      </w:r>
      <w:r>
        <w:rPr>
          <w:rFonts w:hint="eastAsia" w:ascii="仿宋" w:hAnsi="仿宋" w:eastAsia="仿宋" w:cs="仿宋"/>
          <w:b/>
          <w:bCs/>
          <w:color w:val="auto"/>
          <w:spacing w:val="56"/>
          <w:sz w:val="25"/>
          <w:szCs w:val="25"/>
          <w:u w:val="single" w:color="auto"/>
          <w:lang w:val="en-US" w:eastAsia="zh-CN"/>
        </w:rPr>
        <w:t>陆</w:t>
      </w:r>
      <w:r>
        <w:rPr>
          <w:rFonts w:ascii="仿宋" w:hAnsi="仿宋" w:eastAsia="仿宋" w:cs="仿宋"/>
          <w:b/>
          <w:bCs/>
          <w:color w:val="auto"/>
          <w:spacing w:val="-13"/>
          <w:sz w:val="25"/>
          <w:szCs w:val="25"/>
          <w:u w:val="single" w:color="auto"/>
        </w:rPr>
        <w:t xml:space="preserve"> </w:t>
      </w:r>
      <w:r>
        <w:rPr>
          <w:rFonts w:ascii="仿宋" w:hAnsi="仿宋" w:eastAsia="仿宋" w:cs="仿宋"/>
          <w:color w:val="auto"/>
          <w:spacing w:val="-13"/>
          <w:sz w:val="25"/>
          <w:szCs w:val="25"/>
        </w:rPr>
        <w:t xml:space="preserve">份，其中，甲方执  </w:t>
      </w:r>
      <w:r>
        <w:rPr>
          <w:rFonts w:ascii="仿宋" w:hAnsi="仿宋" w:eastAsia="仿宋" w:cs="仿宋"/>
          <w:color w:val="auto"/>
          <w:spacing w:val="-109"/>
          <w:sz w:val="25"/>
          <w:szCs w:val="25"/>
          <w:u w:val="single" w:color="auto"/>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48"/>
          <w:sz w:val="25"/>
          <w:szCs w:val="25"/>
        </w:rPr>
        <w:t xml:space="preserve"> </w:t>
      </w:r>
      <w:r>
        <w:rPr>
          <w:rFonts w:ascii="仿宋" w:hAnsi="仿宋" w:eastAsia="仿宋" w:cs="仿宋"/>
          <w:color w:val="auto"/>
          <w:spacing w:val="-13"/>
          <w:sz w:val="25"/>
          <w:szCs w:val="25"/>
        </w:rPr>
        <w:t>份，乙方执</w:t>
      </w:r>
      <w:r>
        <w:rPr>
          <w:rFonts w:ascii="仿宋" w:hAnsi="仿宋" w:eastAsia="仿宋" w:cs="仿宋"/>
          <w:color w:val="auto"/>
          <w:spacing w:val="55"/>
          <w:sz w:val="25"/>
          <w:szCs w:val="25"/>
        </w:rPr>
        <w:t xml:space="preserve"> </w:t>
      </w:r>
      <w:r>
        <w:rPr>
          <w:rFonts w:hint="eastAsia" w:ascii="仿宋" w:hAnsi="仿宋" w:eastAsia="仿宋" w:cs="仿宋"/>
          <w:b/>
          <w:bCs/>
          <w:color w:val="auto"/>
          <w:spacing w:val="-13"/>
          <w:sz w:val="25"/>
          <w:szCs w:val="25"/>
          <w:u w:val="single" w:color="auto"/>
          <w:lang w:val="en-US" w:eastAsia="zh-CN"/>
        </w:rPr>
        <w:t>贰</w:t>
      </w:r>
      <w:r>
        <w:rPr>
          <w:rFonts w:ascii="仿宋" w:hAnsi="仿宋" w:eastAsia="仿宋" w:cs="仿宋"/>
          <w:color w:val="auto"/>
          <w:spacing w:val="-13"/>
          <w:sz w:val="25"/>
          <w:szCs w:val="25"/>
        </w:rPr>
        <w:t xml:space="preserve">  份，自双方签</w:t>
      </w:r>
      <w:r>
        <w:rPr>
          <w:rFonts w:ascii="仿宋" w:hAnsi="仿宋" w:eastAsia="仿宋" w:cs="仿宋"/>
          <w:color w:val="auto"/>
          <w:sz w:val="25"/>
          <w:szCs w:val="25"/>
        </w:rPr>
        <w:t xml:space="preserve"> </w:t>
      </w:r>
      <w:r>
        <w:rPr>
          <w:rFonts w:ascii="仿宋" w:hAnsi="仿宋" w:eastAsia="仿宋" w:cs="仿宋"/>
          <w:color w:val="auto"/>
          <w:spacing w:val="-11"/>
          <w:sz w:val="25"/>
          <w:szCs w:val="25"/>
        </w:rPr>
        <w:t>字盖章后生效。</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36E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580A0266">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05CB974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3437F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DAEDCF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784668A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69481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6A42157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5B9E2AD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248D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47D3B87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29A7266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997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0A434CE9">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A78CAF5">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726F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3400ACA8">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7FF7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D57043A">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55A7BF89">
      <w:pPr>
        <w:spacing w:before="165" w:line="292" w:lineRule="auto"/>
        <w:ind w:right="59" w:firstLine="469"/>
        <w:rPr>
          <w:rFonts w:ascii="仿宋" w:hAnsi="仿宋" w:eastAsia="仿宋" w:cs="仿宋"/>
          <w:color w:val="auto"/>
          <w:spacing w:val="-11"/>
          <w:sz w:val="25"/>
          <w:szCs w:val="25"/>
        </w:rPr>
      </w:pPr>
    </w:p>
    <w:p w14:paraId="229E09CC">
      <w:pPr>
        <w:spacing w:before="165" w:line="292" w:lineRule="auto"/>
        <w:ind w:right="59"/>
        <w:rPr>
          <w:rFonts w:ascii="仿宋" w:hAnsi="仿宋" w:eastAsia="仿宋" w:cs="仿宋"/>
          <w:color w:val="auto"/>
          <w:spacing w:val="-11"/>
          <w:sz w:val="25"/>
          <w:szCs w:val="25"/>
        </w:rPr>
      </w:pPr>
    </w:p>
    <w:p w14:paraId="196B0DD4">
      <w:pPr>
        <w:spacing w:before="82" w:line="222" w:lineRule="auto"/>
        <w:ind w:left="206"/>
        <w:rPr>
          <w:rFonts w:ascii="仿宋" w:hAnsi="仿宋" w:eastAsia="仿宋" w:cs="仿宋"/>
          <w:b/>
          <w:bCs/>
          <w:color w:val="auto"/>
          <w:spacing w:val="-27"/>
          <w:sz w:val="25"/>
          <w:szCs w:val="25"/>
        </w:rPr>
      </w:pPr>
    </w:p>
    <w:p w14:paraId="11937E58">
      <w:pPr>
        <w:spacing w:before="82" w:line="222" w:lineRule="auto"/>
        <w:ind w:left="206"/>
        <w:rPr>
          <w:rFonts w:ascii="仿宋" w:hAnsi="仿宋" w:eastAsia="仿宋" w:cs="仿宋"/>
          <w:b/>
          <w:bCs/>
          <w:color w:val="auto"/>
          <w:spacing w:val="-27"/>
          <w:sz w:val="25"/>
          <w:szCs w:val="25"/>
        </w:rPr>
      </w:pPr>
    </w:p>
    <w:p w14:paraId="16F40B3A">
      <w:pPr>
        <w:spacing w:before="82" w:line="222" w:lineRule="auto"/>
        <w:ind w:left="206"/>
        <w:rPr>
          <w:rFonts w:ascii="仿宋" w:hAnsi="仿宋" w:eastAsia="仿宋" w:cs="仿宋"/>
          <w:b/>
          <w:bCs/>
          <w:color w:val="auto"/>
          <w:spacing w:val="-27"/>
          <w:sz w:val="25"/>
          <w:szCs w:val="25"/>
        </w:rPr>
      </w:pPr>
    </w:p>
    <w:p w14:paraId="58FD21E6">
      <w:pPr>
        <w:spacing w:before="82" w:line="222" w:lineRule="auto"/>
        <w:ind w:left="206"/>
        <w:rPr>
          <w:rFonts w:ascii="仿宋" w:hAnsi="仿宋" w:eastAsia="仿宋" w:cs="仿宋"/>
          <w:b/>
          <w:bCs/>
          <w:color w:val="auto"/>
          <w:spacing w:val="-27"/>
          <w:sz w:val="25"/>
          <w:szCs w:val="25"/>
        </w:rPr>
      </w:pPr>
    </w:p>
    <w:p w14:paraId="3CB180EA">
      <w:pPr>
        <w:spacing w:before="82" w:line="222" w:lineRule="auto"/>
        <w:ind w:left="206"/>
        <w:rPr>
          <w:rFonts w:ascii="仿宋" w:hAnsi="仿宋" w:eastAsia="仿宋" w:cs="仿宋"/>
          <w:b/>
          <w:bCs/>
          <w:color w:val="auto"/>
          <w:spacing w:val="-27"/>
          <w:sz w:val="25"/>
          <w:szCs w:val="25"/>
        </w:rPr>
      </w:pPr>
    </w:p>
    <w:p w14:paraId="2B033FE1">
      <w:pPr>
        <w:spacing w:before="82" w:line="222" w:lineRule="auto"/>
        <w:ind w:left="206"/>
        <w:rPr>
          <w:rFonts w:ascii="仿宋" w:hAnsi="仿宋" w:eastAsia="仿宋" w:cs="仿宋"/>
          <w:b/>
          <w:bCs/>
          <w:color w:val="auto"/>
          <w:spacing w:val="-27"/>
          <w:sz w:val="25"/>
          <w:szCs w:val="25"/>
        </w:rPr>
      </w:pPr>
    </w:p>
    <w:p w14:paraId="1341372E">
      <w:pPr>
        <w:spacing w:before="82" w:line="222" w:lineRule="auto"/>
        <w:ind w:left="206"/>
        <w:rPr>
          <w:rFonts w:ascii="仿宋" w:hAnsi="仿宋" w:eastAsia="仿宋" w:cs="仿宋"/>
          <w:b/>
          <w:bCs/>
          <w:color w:val="auto"/>
          <w:spacing w:val="-27"/>
          <w:sz w:val="25"/>
          <w:szCs w:val="25"/>
        </w:rPr>
      </w:pPr>
    </w:p>
    <w:p w14:paraId="21B04ED3">
      <w:pPr>
        <w:spacing w:before="82" w:line="222" w:lineRule="auto"/>
        <w:ind w:left="206"/>
        <w:rPr>
          <w:rFonts w:ascii="仿宋" w:hAnsi="仿宋" w:eastAsia="仿宋" w:cs="仿宋"/>
          <w:b/>
          <w:bCs/>
          <w:color w:val="auto"/>
          <w:spacing w:val="-27"/>
          <w:sz w:val="25"/>
          <w:szCs w:val="25"/>
        </w:rPr>
      </w:pPr>
    </w:p>
    <w:p w14:paraId="0C168775">
      <w:pPr>
        <w:spacing w:before="82" w:line="222" w:lineRule="auto"/>
        <w:ind w:left="206"/>
        <w:rPr>
          <w:rFonts w:ascii="仿宋" w:hAnsi="仿宋" w:eastAsia="仿宋" w:cs="仿宋"/>
          <w:b/>
          <w:bCs/>
          <w:color w:val="auto"/>
          <w:spacing w:val="-27"/>
          <w:sz w:val="25"/>
          <w:szCs w:val="25"/>
        </w:rPr>
      </w:pPr>
    </w:p>
    <w:p w14:paraId="47E77734">
      <w:pPr>
        <w:spacing w:before="82" w:line="222" w:lineRule="auto"/>
        <w:rPr>
          <w:rFonts w:ascii="仿宋" w:hAnsi="仿宋" w:eastAsia="仿宋" w:cs="仿宋"/>
          <w:b/>
          <w:bCs/>
          <w:color w:val="auto"/>
          <w:spacing w:val="-13"/>
          <w:sz w:val="25"/>
          <w:szCs w:val="25"/>
        </w:rPr>
      </w:pPr>
      <w:r>
        <w:rPr>
          <w:color w:val="auto"/>
        </w:rPr>
        <mc:AlternateContent>
          <mc:Choice Requires="wps">
            <w:drawing>
              <wp:anchor distT="0" distB="0" distL="114300" distR="114300" simplePos="0" relativeHeight="251660288" behindDoc="0" locked="0" layoutInCell="1" allowOverlap="1">
                <wp:simplePos x="0" y="0"/>
                <wp:positionH relativeFrom="column">
                  <wp:posOffset>2772410</wp:posOffset>
                </wp:positionH>
                <wp:positionV relativeFrom="paragraph">
                  <wp:posOffset>66040</wp:posOffset>
                </wp:positionV>
                <wp:extent cx="355600" cy="2184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55600" cy="218440"/>
                        </a:xfrm>
                        <a:prstGeom prst="rect">
                          <a:avLst/>
                        </a:prstGeom>
                        <a:noFill/>
                        <a:ln>
                          <a:noFill/>
                        </a:ln>
                      </wps:spPr>
                      <wps:txbx>
                        <w:txbxContent>
                          <w:p w14:paraId="6EF1BA22"/>
                        </w:txbxContent>
                      </wps:txbx>
                      <wps:bodyPr lIns="0" tIns="0" rIns="0" bIns="0" upright="1"/>
                    </wps:wsp>
                  </a:graphicData>
                </a:graphic>
              </wp:anchor>
            </w:drawing>
          </mc:Choice>
          <mc:Fallback>
            <w:pict>
              <v:shape id="_x0000_s1026" o:spid="_x0000_s1026" o:spt="202" type="#_x0000_t202" style="position:absolute;left:0pt;margin-left:218.3pt;margin-top:5.2pt;height:17.2pt;width:28pt;z-index:251660288;mso-width-relative:page;mso-height-relative:page;" filled="f" stroked="f" coordsize="21600,21600" o:gfxdata="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92U7XAAAACQEAAA8AAAAAAAAAAQAgAAAAIgAAAGRycy9kb3ducmV2LnhtbFBLAQIU&#10;ABQAAAAIAIdO4kAKRgO5uwEAAHMDAAAOAAAAAAAAAAEAIAAAACYBAABkcnMvZTJvRG9jLnhtbFBL&#10;BQYAAAAABgAGAFkBAABTBQAAAAA=&#10;">
                <v:fill on="f" focussize="0,0"/>
                <v:stroke on="f"/>
                <v:imagedata o:title=""/>
                <o:lock v:ext="edit" aspectratio="f"/>
                <v:textbox inset="0mm,0mm,0mm,0mm">
                  <w:txbxContent>
                    <w:p w14:paraId="6EF1BA22"/>
                  </w:txbxContent>
                </v:textbox>
              </v:shape>
            </w:pict>
          </mc:Fallback>
        </mc:AlternateContent>
      </w:r>
    </w:p>
    <w:p w14:paraId="22528C4B">
      <w:pPr>
        <w:spacing w:before="81" w:line="222" w:lineRule="auto"/>
        <w:ind w:left="246"/>
        <w:rPr>
          <w:rFonts w:ascii="仿宋" w:hAnsi="仿宋" w:eastAsia="仿宋" w:cs="仿宋"/>
          <w:b/>
          <w:bCs/>
          <w:color w:val="auto"/>
          <w:spacing w:val="-13"/>
          <w:sz w:val="25"/>
          <w:szCs w:val="25"/>
        </w:rPr>
      </w:pPr>
    </w:p>
    <w:p w14:paraId="6E5EF519">
      <w:pPr>
        <w:spacing w:before="81" w:line="222" w:lineRule="auto"/>
        <w:ind w:left="246"/>
        <w:rPr>
          <w:rFonts w:ascii="仿宋" w:hAnsi="仿宋" w:eastAsia="仿宋" w:cs="仿宋"/>
          <w:b/>
          <w:bCs/>
          <w:color w:val="auto"/>
          <w:spacing w:val="-13"/>
          <w:sz w:val="25"/>
          <w:szCs w:val="25"/>
        </w:rPr>
      </w:pPr>
    </w:p>
    <w:p w14:paraId="582E8B30">
      <w:pPr>
        <w:spacing w:before="81" w:line="222" w:lineRule="auto"/>
        <w:ind w:left="246"/>
        <w:rPr>
          <w:rFonts w:ascii="仿宋" w:hAnsi="仿宋" w:eastAsia="仿宋" w:cs="仿宋"/>
          <w:b/>
          <w:bCs/>
          <w:color w:val="auto"/>
          <w:spacing w:val="-13"/>
          <w:sz w:val="25"/>
          <w:szCs w:val="25"/>
        </w:rPr>
      </w:pPr>
    </w:p>
    <w:p w14:paraId="2C442AD7">
      <w:pPr>
        <w:spacing w:before="81" w:line="222" w:lineRule="auto"/>
        <w:ind w:left="246"/>
        <w:rPr>
          <w:rFonts w:ascii="仿宋" w:hAnsi="仿宋" w:eastAsia="仿宋" w:cs="仿宋"/>
          <w:b/>
          <w:bCs/>
          <w:color w:val="auto"/>
          <w:spacing w:val="-13"/>
          <w:sz w:val="25"/>
          <w:szCs w:val="25"/>
        </w:rPr>
      </w:pPr>
    </w:p>
    <w:p w14:paraId="42CEFE76">
      <w:pPr>
        <w:spacing w:before="81" w:line="222" w:lineRule="auto"/>
        <w:ind w:left="246"/>
        <w:rPr>
          <w:rFonts w:ascii="仿宋" w:hAnsi="仿宋" w:eastAsia="仿宋" w:cs="仿宋"/>
          <w:b/>
          <w:bCs/>
          <w:color w:val="auto"/>
          <w:spacing w:val="-13"/>
          <w:sz w:val="25"/>
          <w:szCs w:val="25"/>
        </w:rPr>
      </w:pPr>
    </w:p>
    <w:p w14:paraId="43BFD873">
      <w:pPr>
        <w:spacing w:before="81" w:line="222" w:lineRule="auto"/>
        <w:ind w:left="246"/>
        <w:rPr>
          <w:rFonts w:ascii="仿宋" w:hAnsi="仿宋" w:eastAsia="仿宋" w:cs="仿宋"/>
          <w:b/>
          <w:bCs/>
          <w:color w:val="auto"/>
          <w:spacing w:val="-13"/>
          <w:sz w:val="25"/>
          <w:szCs w:val="25"/>
        </w:rPr>
      </w:pPr>
    </w:p>
    <w:p w14:paraId="6780174B">
      <w:pPr>
        <w:spacing w:before="81" w:line="222" w:lineRule="auto"/>
        <w:ind w:left="246"/>
        <w:rPr>
          <w:rFonts w:ascii="仿宋" w:hAnsi="仿宋" w:eastAsia="仿宋" w:cs="仿宋"/>
          <w:b/>
          <w:bCs/>
          <w:color w:val="auto"/>
          <w:spacing w:val="-13"/>
          <w:sz w:val="25"/>
          <w:szCs w:val="25"/>
        </w:rPr>
      </w:pPr>
    </w:p>
    <w:p w14:paraId="367B85C1">
      <w:pPr>
        <w:spacing w:before="81" w:line="222" w:lineRule="auto"/>
        <w:ind w:left="246"/>
        <w:rPr>
          <w:rFonts w:ascii="仿宋" w:hAnsi="仿宋" w:eastAsia="仿宋" w:cs="仿宋"/>
          <w:b/>
          <w:bCs/>
          <w:color w:val="auto"/>
          <w:spacing w:val="-13"/>
          <w:sz w:val="25"/>
          <w:szCs w:val="25"/>
        </w:rPr>
      </w:pPr>
    </w:p>
    <w:p w14:paraId="493D782C">
      <w:pPr>
        <w:spacing w:before="81" w:line="222" w:lineRule="auto"/>
        <w:ind w:left="246"/>
        <w:rPr>
          <w:rFonts w:ascii="仿宋" w:hAnsi="仿宋" w:eastAsia="仿宋" w:cs="仿宋"/>
          <w:b/>
          <w:bCs/>
          <w:color w:val="auto"/>
          <w:spacing w:val="-13"/>
          <w:sz w:val="25"/>
          <w:szCs w:val="25"/>
        </w:rPr>
      </w:pPr>
    </w:p>
    <w:p w14:paraId="14218153">
      <w:pPr>
        <w:spacing w:before="81" w:line="222" w:lineRule="auto"/>
        <w:ind w:left="246"/>
        <w:rPr>
          <w:rFonts w:ascii="仿宋" w:hAnsi="仿宋" w:eastAsia="仿宋" w:cs="仿宋"/>
          <w:b/>
          <w:bCs/>
          <w:color w:val="auto"/>
          <w:spacing w:val="-13"/>
          <w:sz w:val="25"/>
          <w:szCs w:val="25"/>
        </w:rPr>
      </w:pPr>
    </w:p>
    <w:p w14:paraId="4C8E8481">
      <w:pPr>
        <w:spacing w:before="81" w:line="222" w:lineRule="auto"/>
        <w:ind w:left="246"/>
        <w:rPr>
          <w:rFonts w:ascii="仿宋" w:hAnsi="仿宋" w:eastAsia="仿宋" w:cs="仿宋"/>
          <w:b/>
          <w:bCs/>
          <w:color w:val="auto"/>
          <w:spacing w:val="-13"/>
          <w:sz w:val="25"/>
          <w:szCs w:val="25"/>
        </w:rPr>
      </w:pPr>
    </w:p>
    <w:p w14:paraId="34ECC4FA">
      <w:pPr>
        <w:spacing w:before="81" w:line="222" w:lineRule="auto"/>
        <w:ind w:left="246"/>
        <w:rPr>
          <w:rFonts w:ascii="仿宋" w:hAnsi="仿宋" w:eastAsia="仿宋" w:cs="仿宋"/>
          <w:b/>
          <w:bCs/>
          <w:color w:val="auto"/>
          <w:spacing w:val="-13"/>
          <w:sz w:val="25"/>
          <w:szCs w:val="25"/>
        </w:rPr>
      </w:pPr>
    </w:p>
    <w:p w14:paraId="047370AE">
      <w:pPr>
        <w:spacing w:before="81" w:line="222" w:lineRule="auto"/>
        <w:ind w:left="246"/>
        <w:rPr>
          <w:rFonts w:ascii="仿宋" w:hAnsi="仿宋" w:eastAsia="仿宋" w:cs="仿宋"/>
          <w:b/>
          <w:bCs/>
          <w:color w:val="auto"/>
          <w:spacing w:val="-13"/>
          <w:sz w:val="25"/>
          <w:szCs w:val="25"/>
        </w:rPr>
      </w:pPr>
    </w:p>
    <w:p w14:paraId="3F46C694">
      <w:pPr>
        <w:spacing w:before="81" w:line="222" w:lineRule="auto"/>
        <w:ind w:left="246"/>
        <w:rPr>
          <w:rFonts w:ascii="仿宋" w:hAnsi="仿宋" w:eastAsia="仿宋" w:cs="仿宋"/>
          <w:b/>
          <w:bCs/>
          <w:color w:val="auto"/>
          <w:spacing w:val="-13"/>
          <w:sz w:val="25"/>
          <w:szCs w:val="25"/>
        </w:rPr>
      </w:pPr>
    </w:p>
    <w:p w14:paraId="2AD37C35">
      <w:pPr>
        <w:spacing w:before="81" w:line="222" w:lineRule="auto"/>
        <w:ind w:left="246"/>
        <w:rPr>
          <w:rFonts w:ascii="仿宋" w:hAnsi="仿宋" w:eastAsia="仿宋" w:cs="仿宋"/>
          <w:b/>
          <w:bCs/>
          <w:color w:val="auto"/>
          <w:spacing w:val="-13"/>
          <w:sz w:val="25"/>
          <w:szCs w:val="25"/>
        </w:rPr>
      </w:pPr>
    </w:p>
    <w:p w14:paraId="40E86D8C">
      <w:pPr>
        <w:spacing w:before="81" w:line="222" w:lineRule="auto"/>
        <w:ind w:left="246"/>
        <w:rPr>
          <w:rFonts w:ascii="仿宋" w:hAnsi="仿宋" w:eastAsia="仿宋" w:cs="仿宋"/>
          <w:b/>
          <w:bCs/>
          <w:color w:val="auto"/>
          <w:spacing w:val="-13"/>
          <w:sz w:val="25"/>
          <w:szCs w:val="25"/>
        </w:rPr>
      </w:pPr>
    </w:p>
    <w:p w14:paraId="70A9D7CA">
      <w:pPr>
        <w:spacing w:before="81" w:line="222" w:lineRule="auto"/>
        <w:ind w:left="246"/>
        <w:rPr>
          <w:rFonts w:ascii="仿宋" w:hAnsi="仿宋" w:eastAsia="仿宋" w:cs="仿宋"/>
          <w:b/>
          <w:bCs/>
          <w:color w:val="auto"/>
          <w:spacing w:val="-13"/>
          <w:sz w:val="25"/>
          <w:szCs w:val="25"/>
        </w:rPr>
      </w:pPr>
    </w:p>
    <w:p w14:paraId="21D68015">
      <w:pPr>
        <w:spacing w:before="81" w:line="222" w:lineRule="auto"/>
        <w:ind w:left="246"/>
        <w:rPr>
          <w:rFonts w:ascii="仿宋" w:hAnsi="仿宋" w:eastAsia="仿宋" w:cs="仿宋"/>
          <w:b/>
          <w:bCs/>
          <w:color w:val="auto"/>
          <w:spacing w:val="-13"/>
          <w:sz w:val="25"/>
          <w:szCs w:val="25"/>
        </w:rPr>
      </w:pPr>
    </w:p>
    <w:p w14:paraId="16E2F6BD">
      <w:pPr>
        <w:spacing w:before="81" w:line="222" w:lineRule="auto"/>
        <w:ind w:left="246"/>
        <w:rPr>
          <w:rFonts w:ascii="仿宋" w:hAnsi="仿宋" w:eastAsia="仿宋" w:cs="仿宋"/>
          <w:b/>
          <w:bCs/>
          <w:color w:val="auto"/>
          <w:spacing w:val="-13"/>
          <w:sz w:val="25"/>
          <w:szCs w:val="25"/>
        </w:rPr>
      </w:pPr>
    </w:p>
    <w:p w14:paraId="0B039EA6">
      <w:pPr>
        <w:spacing w:before="81" w:line="222" w:lineRule="auto"/>
        <w:ind w:left="246"/>
        <w:rPr>
          <w:rFonts w:ascii="仿宋" w:hAnsi="仿宋" w:eastAsia="仿宋" w:cs="仿宋"/>
          <w:b/>
          <w:bCs/>
          <w:color w:val="auto"/>
          <w:spacing w:val="-13"/>
          <w:sz w:val="25"/>
          <w:szCs w:val="25"/>
        </w:rPr>
      </w:pPr>
    </w:p>
    <w:p w14:paraId="11FF6D50">
      <w:pPr>
        <w:spacing w:before="81" w:line="222" w:lineRule="auto"/>
        <w:ind w:left="246"/>
        <w:rPr>
          <w:rFonts w:ascii="仿宋" w:hAnsi="仿宋" w:eastAsia="仿宋" w:cs="仿宋"/>
          <w:b/>
          <w:bCs/>
          <w:color w:val="auto"/>
          <w:spacing w:val="-13"/>
          <w:sz w:val="25"/>
          <w:szCs w:val="25"/>
        </w:rPr>
      </w:pPr>
    </w:p>
    <w:p w14:paraId="71713863">
      <w:pPr>
        <w:spacing w:before="81" w:line="222" w:lineRule="auto"/>
        <w:ind w:left="246"/>
        <w:rPr>
          <w:rFonts w:ascii="仿宋" w:hAnsi="仿宋" w:eastAsia="仿宋" w:cs="仿宋"/>
          <w:b/>
          <w:bCs/>
          <w:color w:val="auto"/>
          <w:spacing w:val="-13"/>
          <w:sz w:val="25"/>
          <w:szCs w:val="25"/>
        </w:rPr>
      </w:pPr>
    </w:p>
    <w:p w14:paraId="648954B1">
      <w:pPr>
        <w:spacing w:before="81" w:line="222" w:lineRule="auto"/>
        <w:ind w:left="246"/>
        <w:outlineLvl w:val="0"/>
        <w:rPr>
          <w:rFonts w:ascii="仿宋" w:hAnsi="仿宋" w:eastAsia="仿宋" w:cs="仿宋"/>
          <w:color w:val="auto"/>
          <w:sz w:val="25"/>
          <w:szCs w:val="25"/>
        </w:rPr>
      </w:pPr>
      <w:bookmarkStart w:id="41" w:name="_Toc24223"/>
      <w:r>
        <w:rPr>
          <w:rFonts w:ascii="仿宋" w:hAnsi="仿宋" w:eastAsia="仿宋" w:cs="仿宋"/>
          <w:b/>
          <w:bCs/>
          <w:color w:val="auto"/>
          <w:spacing w:val="-13"/>
          <w:sz w:val="25"/>
          <w:szCs w:val="25"/>
        </w:rPr>
        <w:t>合同附件</w:t>
      </w:r>
      <w:bookmarkEnd w:id="41"/>
    </w:p>
    <w:p w14:paraId="1B5E2572">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485FF1B8">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024A137E">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保廉合同</w:t>
      </w:r>
    </w:p>
    <w:p w14:paraId="5A08CD33">
      <w:pPr>
        <w:spacing w:before="170" w:line="221" w:lineRule="auto"/>
        <w:ind w:left="792"/>
        <w:rPr>
          <w:rFonts w:ascii="仿宋" w:hAnsi="仿宋" w:eastAsia="仿宋" w:cs="仿宋"/>
          <w:color w:val="auto"/>
          <w:spacing w:val="-8"/>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32E63154">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1DC02538">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4581031C">
      <w:pPr>
        <w:pStyle w:val="5"/>
        <w:spacing w:line="277" w:lineRule="auto"/>
        <w:rPr>
          <w:color w:val="FF0000"/>
        </w:rPr>
      </w:pPr>
    </w:p>
    <w:p w14:paraId="115F30D8">
      <w:pPr>
        <w:pStyle w:val="5"/>
        <w:spacing w:line="253" w:lineRule="auto"/>
        <w:rPr>
          <w:rFonts w:hint="eastAsia" w:eastAsia="宋体"/>
          <w:color w:val="auto"/>
          <w:lang w:val="en-US" w:eastAsia="zh-CN"/>
        </w:rPr>
      </w:pPr>
    </w:p>
    <w:p w14:paraId="024C0A56">
      <w:pPr>
        <w:pStyle w:val="5"/>
        <w:spacing w:line="253" w:lineRule="auto"/>
        <w:rPr>
          <w:rFonts w:hint="eastAsia" w:eastAsia="宋体"/>
          <w:color w:val="auto"/>
          <w:lang w:val="en-US" w:eastAsia="zh-CN"/>
        </w:rPr>
      </w:pPr>
    </w:p>
    <w:p w14:paraId="2559F022">
      <w:pPr>
        <w:pStyle w:val="5"/>
        <w:spacing w:line="253" w:lineRule="auto"/>
        <w:rPr>
          <w:rFonts w:hint="eastAsia" w:eastAsia="宋体"/>
          <w:color w:val="auto"/>
          <w:lang w:val="en-US" w:eastAsia="zh-CN"/>
        </w:rPr>
      </w:pPr>
    </w:p>
    <w:p w14:paraId="219182C8">
      <w:pPr>
        <w:pStyle w:val="5"/>
        <w:spacing w:line="253" w:lineRule="auto"/>
        <w:rPr>
          <w:rFonts w:hint="eastAsia" w:eastAsia="宋体"/>
          <w:color w:val="auto"/>
          <w:lang w:val="en-US" w:eastAsia="zh-CN"/>
        </w:rPr>
      </w:pPr>
    </w:p>
    <w:p w14:paraId="6FE41319">
      <w:pPr>
        <w:pStyle w:val="5"/>
        <w:spacing w:line="253" w:lineRule="auto"/>
        <w:rPr>
          <w:rFonts w:hint="eastAsia" w:eastAsia="宋体"/>
          <w:color w:val="auto"/>
          <w:lang w:val="en-US" w:eastAsia="zh-CN"/>
        </w:rPr>
      </w:pPr>
    </w:p>
    <w:p w14:paraId="135150A3">
      <w:pPr>
        <w:pStyle w:val="5"/>
        <w:spacing w:line="253" w:lineRule="auto"/>
        <w:rPr>
          <w:rFonts w:hint="eastAsia" w:eastAsia="宋体"/>
          <w:color w:val="auto"/>
          <w:lang w:val="en-US" w:eastAsia="zh-CN"/>
        </w:rPr>
      </w:pPr>
    </w:p>
    <w:p w14:paraId="02803B86">
      <w:pPr>
        <w:pStyle w:val="5"/>
        <w:spacing w:line="253" w:lineRule="auto"/>
        <w:rPr>
          <w:rFonts w:hint="eastAsia" w:eastAsia="宋体"/>
          <w:color w:val="auto"/>
          <w:lang w:val="en-US" w:eastAsia="zh-CN"/>
        </w:rPr>
      </w:pPr>
    </w:p>
    <w:p w14:paraId="3BC597AE">
      <w:pPr>
        <w:pStyle w:val="5"/>
        <w:spacing w:line="253" w:lineRule="auto"/>
        <w:rPr>
          <w:rFonts w:hint="eastAsia" w:eastAsia="宋体"/>
          <w:color w:val="auto"/>
          <w:lang w:val="en-US" w:eastAsia="zh-CN"/>
        </w:rPr>
      </w:pPr>
    </w:p>
    <w:p w14:paraId="4FF67906">
      <w:pPr>
        <w:pStyle w:val="5"/>
        <w:spacing w:line="253" w:lineRule="auto"/>
        <w:rPr>
          <w:rFonts w:hint="eastAsia" w:eastAsia="宋体"/>
          <w:color w:val="auto"/>
          <w:lang w:val="en-US" w:eastAsia="zh-CN"/>
        </w:rPr>
      </w:pPr>
    </w:p>
    <w:p w14:paraId="0CB45BDB">
      <w:pPr>
        <w:pStyle w:val="5"/>
        <w:spacing w:line="253" w:lineRule="auto"/>
        <w:rPr>
          <w:rFonts w:hint="eastAsia" w:eastAsia="宋体"/>
          <w:color w:val="auto"/>
          <w:lang w:val="en-US" w:eastAsia="zh-CN"/>
        </w:rPr>
      </w:pPr>
    </w:p>
    <w:p w14:paraId="1EF9C4D1">
      <w:pPr>
        <w:pStyle w:val="5"/>
        <w:spacing w:line="253" w:lineRule="auto"/>
        <w:rPr>
          <w:rFonts w:hint="eastAsia" w:eastAsia="宋体"/>
          <w:color w:val="auto"/>
          <w:lang w:val="en-US" w:eastAsia="zh-CN"/>
        </w:rPr>
      </w:pPr>
    </w:p>
    <w:p w14:paraId="7D5EABC2">
      <w:pPr>
        <w:pStyle w:val="5"/>
        <w:spacing w:line="253" w:lineRule="auto"/>
        <w:rPr>
          <w:rFonts w:hint="eastAsia" w:eastAsia="宋体"/>
          <w:color w:val="auto"/>
          <w:lang w:val="en-US" w:eastAsia="zh-CN"/>
        </w:rPr>
      </w:pPr>
    </w:p>
    <w:p w14:paraId="21E0E4D7">
      <w:pPr>
        <w:pStyle w:val="5"/>
        <w:spacing w:line="253" w:lineRule="auto"/>
        <w:rPr>
          <w:rFonts w:hint="eastAsia" w:eastAsia="宋体"/>
          <w:color w:val="auto"/>
          <w:lang w:val="en-US" w:eastAsia="zh-CN"/>
        </w:rPr>
      </w:pPr>
    </w:p>
    <w:p w14:paraId="3F9FF43E">
      <w:pPr>
        <w:pStyle w:val="5"/>
        <w:spacing w:line="253" w:lineRule="auto"/>
        <w:rPr>
          <w:rFonts w:hint="eastAsia" w:eastAsia="宋体"/>
          <w:color w:val="auto"/>
          <w:lang w:val="en-US" w:eastAsia="zh-CN"/>
        </w:rPr>
      </w:pPr>
    </w:p>
    <w:p w14:paraId="17BC14CF">
      <w:pPr>
        <w:pStyle w:val="5"/>
        <w:spacing w:line="253" w:lineRule="auto"/>
        <w:rPr>
          <w:rFonts w:hint="eastAsia" w:eastAsia="宋体"/>
          <w:color w:val="auto"/>
          <w:lang w:val="en-US" w:eastAsia="zh-CN"/>
        </w:rPr>
      </w:pPr>
    </w:p>
    <w:p w14:paraId="6408B834">
      <w:pPr>
        <w:pStyle w:val="5"/>
        <w:spacing w:line="253" w:lineRule="auto"/>
        <w:rPr>
          <w:rFonts w:hint="eastAsia" w:eastAsia="宋体"/>
          <w:color w:val="auto"/>
          <w:lang w:val="en-US" w:eastAsia="zh-CN"/>
        </w:rPr>
      </w:pPr>
    </w:p>
    <w:p w14:paraId="08C4ABEF">
      <w:pPr>
        <w:pStyle w:val="5"/>
        <w:spacing w:line="253" w:lineRule="auto"/>
        <w:rPr>
          <w:rFonts w:hint="eastAsia" w:eastAsia="宋体"/>
          <w:color w:val="auto"/>
          <w:lang w:val="en-US" w:eastAsia="zh-CN"/>
        </w:rPr>
      </w:pPr>
    </w:p>
    <w:p w14:paraId="77E7B262">
      <w:pPr>
        <w:pStyle w:val="5"/>
        <w:spacing w:line="253" w:lineRule="auto"/>
        <w:rPr>
          <w:rFonts w:hint="eastAsia" w:eastAsia="宋体"/>
          <w:color w:val="auto"/>
          <w:lang w:val="en-US" w:eastAsia="zh-CN"/>
        </w:rPr>
      </w:pPr>
    </w:p>
    <w:p w14:paraId="3A4758AD">
      <w:pPr>
        <w:pStyle w:val="5"/>
        <w:spacing w:line="253" w:lineRule="auto"/>
        <w:rPr>
          <w:rFonts w:hint="eastAsia" w:eastAsia="宋体"/>
          <w:color w:val="auto"/>
          <w:lang w:val="en-US" w:eastAsia="zh-CN"/>
        </w:rPr>
      </w:pPr>
    </w:p>
    <w:p w14:paraId="445CD7A7">
      <w:pPr>
        <w:pStyle w:val="5"/>
        <w:spacing w:line="253" w:lineRule="auto"/>
        <w:rPr>
          <w:rFonts w:hint="eastAsia" w:eastAsia="宋体"/>
          <w:color w:val="auto"/>
          <w:lang w:val="en-US" w:eastAsia="zh-CN"/>
        </w:rPr>
      </w:pPr>
    </w:p>
    <w:p w14:paraId="32670C4B">
      <w:pPr>
        <w:pStyle w:val="5"/>
        <w:spacing w:line="253" w:lineRule="auto"/>
        <w:rPr>
          <w:rFonts w:hint="eastAsia" w:eastAsia="宋体"/>
          <w:color w:val="auto"/>
          <w:lang w:val="en-US" w:eastAsia="zh-CN"/>
        </w:rPr>
      </w:pPr>
    </w:p>
    <w:p w14:paraId="3748BAE2">
      <w:pPr>
        <w:pStyle w:val="5"/>
        <w:spacing w:line="253" w:lineRule="auto"/>
        <w:rPr>
          <w:rFonts w:hint="eastAsia" w:eastAsia="宋体"/>
          <w:color w:val="auto"/>
          <w:lang w:val="en-US" w:eastAsia="zh-CN"/>
        </w:rPr>
      </w:pPr>
    </w:p>
    <w:p w14:paraId="1181F8B7">
      <w:pPr>
        <w:pStyle w:val="5"/>
        <w:spacing w:line="253" w:lineRule="auto"/>
        <w:rPr>
          <w:rFonts w:hint="eastAsia" w:eastAsia="宋体"/>
          <w:color w:val="auto"/>
          <w:lang w:val="en-US" w:eastAsia="zh-CN"/>
        </w:rPr>
      </w:pPr>
    </w:p>
    <w:p w14:paraId="3D378F9B">
      <w:pPr>
        <w:pStyle w:val="5"/>
        <w:spacing w:line="253" w:lineRule="auto"/>
        <w:rPr>
          <w:rFonts w:hint="eastAsia" w:eastAsia="宋体"/>
          <w:color w:val="auto"/>
          <w:lang w:val="en-US" w:eastAsia="zh-CN"/>
        </w:rPr>
      </w:pPr>
    </w:p>
    <w:p w14:paraId="65110177">
      <w:pPr>
        <w:pStyle w:val="5"/>
        <w:spacing w:line="253" w:lineRule="auto"/>
        <w:rPr>
          <w:rFonts w:hint="eastAsia" w:eastAsia="宋体"/>
          <w:color w:val="auto"/>
          <w:lang w:val="en-US" w:eastAsia="zh-CN"/>
        </w:rPr>
      </w:pPr>
    </w:p>
    <w:p w14:paraId="4210C691">
      <w:pPr>
        <w:pStyle w:val="5"/>
        <w:spacing w:line="253" w:lineRule="auto"/>
        <w:rPr>
          <w:rFonts w:hint="eastAsia" w:eastAsia="宋体"/>
          <w:color w:val="auto"/>
          <w:lang w:val="en-US" w:eastAsia="zh-CN"/>
        </w:rPr>
      </w:pPr>
    </w:p>
    <w:p w14:paraId="18A4C465">
      <w:pPr>
        <w:pStyle w:val="5"/>
        <w:spacing w:line="253" w:lineRule="auto"/>
        <w:rPr>
          <w:rFonts w:hint="eastAsia" w:eastAsia="宋体"/>
          <w:color w:val="auto"/>
          <w:lang w:val="en-US" w:eastAsia="zh-CN"/>
        </w:rPr>
      </w:pPr>
    </w:p>
    <w:p w14:paraId="1DEA11F8">
      <w:pPr>
        <w:pStyle w:val="5"/>
        <w:spacing w:line="253" w:lineRule="auto"/>
        <w:rPr>
          <w:rFonts w:hint="eastAsia" w:eastAsia="宋体"/>
          <w:color w:val="auto"/>
          <w:lang w:val="en-US" w:eastAsia="zh-CN"/>
        </w:rPr>
      </w:pPr>
    </w:p>
    <w:p w14:paraId="3D98B91E">
      <w:pPr>
        <w:pStyle w:val="5"/>
        <w:spacing w:line="253" w:lineRule="auto"/>
        <w:rPr>
          <w:rFonts w:hint="eastAsia" w:eastAsia="宋体"/>
          <w:color w:val="auto"/>
          <w:lang w:val="en-US" w:eastAsia="zh-CN"/>
        </w:rPr>
      </w:pPr>
    </w:p>
    <w:p w14:paraId="73407FD5">
      <w:pPr>
        <w:pStyle w:val="5"/>
        <w:spacing w:line="253" w:lineRule="auto"/>
        <w:rPr>
          <w:rFonts w:hint="eastAsia" w:eastAsia="宋体"/>
          <w:color w:val="auto"/>
          <w:lang w:val="en-US" w:eastAsia="zh-CN"/>
        </w:rPr>
      </w:pPr>
    </w:p>
    <w:p w14:paraId="6F12616B">
      <w:pPr>
        <w:pStyle w:val="5"/>
        <w:spacing w:line="253" w:lineRule="auto"/>
        <w:rPr>
          <w:rFonts w:hint="eastAsia" w:eastAsia="宋体"/>
          <w:color w:val="auto"/>
          <w:lang w:val="en-US" w:eastAsia="zh-CN"/>
        </w:rPr>
      </w:pPr>
    </w:p>
    <w:p w14:paraId="0883F0F9">
      <w:pPr>
        <w:pStyle w:val="5"/>
        <w:spacing w:line="253" w:lineRule="auto"/>
        <w:rPr>
          <w:rFonts w:hint="eastAsia" w:eastAsia="宋体"/>
          <w:color w:val="auto"/>
          <w:lang w:val="en-US" w:eastAsia="zh-CN"/>
        </w:rPr>
      </w:pPr>
    </w:p>
    <w:p w14:paraId="0FD0C6C1">
      <w:pPr>
        <w:pStyle w:val="5"/>
        <w:spacing w:line="253" w:lineRule="auto"/>
        <w:rPr>
          <w:rFonts w:hint="eastAsia" w:eastAsia="宋体"/>
          <w:color w:val="auto"/>
          <w:lang w:val="en-US" w:eastAsia="zh-CN"/>
        </w:rPr>
      </w:pPr>
    </w:p>
    <w:p w14:paraId="4DE67B86">
      <w:pPr>
        <w:pStyle w:val="5"/>
        <w:spacing w:line="253" w:lineRule="auto"/>
        <w:rPr>
          <w:rFonts w:hint="eastAsia" w:eastAsia="宋体"/>
          <w:color w:val="auto"/>
          <w:lang w:val="en-US" w:eastAsia="zh-CN"/>
        </w:rPr>
      </w:pPr>
    </w:p>
    <w:p w14:paraId="37662A57">
      <w:pPr>
        <w:pStyle w:val="5"/>
        <w:spacing w:line="253" w:lineRule="auto"/>
        <w:rPr>
          <w:rFonts w:hint="eastAsia" w:eastAsia="宋体"/>
          <w:color w:val="auto"/>
          <w:lang w:val="en-US" w:eastAsia="zh-CN"/>
        </w:rPr>
      </w:pPr>
    </w:p>
    <w:p w14:paraId="270B7835">
      <w:pPr>
        <w:pStyle w:val="5"/>
        <w:spacing w:line="253" w:lineRule="auto"/>
        <w:rPr>
          <w:rFonts w:hint="eastAsia" w:eastAsia="宋体"/>
          <w:color w:val="auto"/>
          <w:lang w:val="en-US" w:eastAsia="zh-CN"/>
        </w:rPr>
      </w:pPr>
    </w:p>
    <w:p w14:paraId="02F2382C">
      <w:pPr>
        <w:pStyle w:val="5"/>
        <w:spacing w:line="253" w:lineRule="auto"/>
        <w:rPr>
          <w:rFonts w:hint="eastAsia" w:eastAsia="宋体"/>
          <w:color w:val="auto"/>
          <w:lang w:val="en-US" w:eastAsia="zh-CN"/>
        </w:rPr>
      </w:pPr>
    </w:p>
    <w:p w14:paraId="3839EB59">
      <w:pPr>
        <w:pStyle w:val="5"/>
        <w:spacing w:line="253" w:lineRule="auto"/>
        <w:rPr>
          <w:rFonts w:hint="eastAsia" w:eastAsia="宋体"/>
          <w:color w:val="auto"/>
          <w:lang w:val="en-US" w:eastAsia="zh-CN"/>
        </w:rPr>
      </w:pPr>
    </w:p>
    <w:p w14:paraId="42B2A743">
      <w:pPr>
        <w:pStyle w:val="5"/>
        <w:spacing w:line="253" w:lineRule="auto"/>
        <w:rPr>
          <w:rFonts w:hint="eastAsia" w:eastAsia="宋体"/>
          <w:color w:val="auto"/>
          <w:lang w:val="en-US" w:eastAsia="zh-CN"/>
        </w:rPr>
      </w:pPr>
    </w:p>
    <w:p w14:paraId="4FAF45AB">
      <w:pPr>
        <w:pStyle w:val="5"/>
        <w:spacing w:line="253" w:lineRule="auto"/>
        <w:rPr>
          <w:rFonts w:hint="eastAsia" w:eastAsia="宋体"/>
          <w:color w:val="auto"/>
          <w:lang w:val="en-US" w:eastAsia="zh-CN"/>
        </w:rPr>
      </w:pPr>
    </w:p>
    <w:p w14:paraId="0D9B5832">
      <w:pPr>
        <w:pStyle w:val="5"/>
        <w:spacing w:line="253" w:lineRule="auto"/>
        <w:rPr>
          <w:rFonts w:hint="eastAsia" w:eastAsia="宋体"/>
          <w:color w:val="auto"/>
          <w:lang w:val="en-US" w:eastAsia="zh-CN"/>
        </w:rPr>
      </w:pPr>
    </w:p>
    <w:p w14:paraId="49E5C0F0">
      <w:pPr>
        <w:pStyle w:val="5"/>
        <w:spacing w:line="253" w:lineRule="auto"/>
        <w:rPr>
          <w:rFonts w:hint="eastAsia" w:eastAsia="宋体"/>
          <w:color w:val="auto"/>
          <w:lang w:val="en-US" w:eastAsia="zh-CN"/>
        </w:rPr>
      </w:pPr>
    </w:p>
    <w:p w14:paraId="28AF979F">
      <w:pPr>
        <w:pStyle w:val="5"/>
        <w:spacing w:line="253" w:lineRule="auto"/>
        <w:rPr>
          <w:rFonts w:hint="eastAsia" w:eastAsia="宋体"/>
          <w:color w:val="auto"/>
          <w:lang w:val="en-US" w:eastAsia="zh-CN"/>
        </w:rPr>
      </w:pPr>
    </w:p>
    <w:p w14:paraId="55CC99A8">
      <w:pPr>
        <w:pStyle w:val="5"/>
        <w:spacing w:line="253" w:lineRule="auto"/>
        <w:rPr>
          <w:rFonts w:hint="eastAsia" w:eastAsia="宋体"/>
          <w:color w:val="auto"/>
          <w:lang w:val="en-US" w:eastAsia="zh-CN"/>
        </w:rPr>
      </w:pPr>
    </w:p>
    <w:p w14:paraId="3F8D0942">
      <w:pPr>
        <w:pStyle w:val="5"/>
        <w:spacing w:line="253" w:lineRule="auto"/>
        <w:rPr>
          <w:rFonts w:hint="eastAsia" w:eastAsia="宋体"/>
          <w:color w:val="auto"/>
          <w:lang w:val="en-US" w:eastAsia="zh-CN"/>
        </w:rPr>
      </w:pPr>
    </w:p>
    <w:p w14:paraId="6B7D509A">
      <w:pPr>
        <w:pStyle w:val="5"/>
        <w:spacing w:line="253" w:lineRule="auto"/>
        <w:rPr>
          <w:rFonts w:hint="eastAsia" w:eastAsia="宋体"/>
          <w:color w:val="auto"/>
          <w:lang w:val="en-US" w:eastAsia="zh-CN"/>
        </w:rPr>
      </w:pPr>
    </w:p>
    <w:p w14:paraId="3EDBFF4C">
      <w:pPr>
        <w:pStyle w:val="5"/>
        <w:spacing w:line="253" w:lineRule="auto"/>
        <w:rPr>
          <w:rFonts w:hint="eastAsia" w:eastAsia="宋体"/>
          <w:color w:val="auto"/>
          <w:lang w:val="en-US" w:eastAsia="zh-CN"/>
        </w:rPr>
      </w:pPr>
    </w:p>
    <w:p w14:paraId="28BF0654">
      <w:pPr>
        <w:pStyle w:val="5"/>
        <w:spacing w:line="253" w:lineRule="auto"/>
        <w:rPr>
          <w:rFonts w:hint="eastAsia" w:eastAsia="宋体"/>
          <w:color w:val="auto"/>
          <w:lang w:val="en-US" w:eastAsia="zh-CN"/>
        </w:rPr>
      </w:pPr>
    </w:p>
    <w:p w14:paraId="7AFAC4DB">
      <w:pPr>
        <w:pStyle w:val="5"/>
        <w:spacing w:line="253" w:lineRule="auto"/>
        <w:rPr>
          <w:rFonts w:hint="eastAsia" w:eastAsia="宋体"/>
          <w:color w:val="auto"/>
          <w:lang w:val="en-US" w:eastAsia="zh-CN"/>
        </w:rPr>
      </w:pPr>
    </w:p>
    <w:p w14:paraId="45ECE78D">
      <w:pPr>
        <w:pStyle w:val="5"/>
        <w:spacing w:line="253" w:lineRule="auto"/>
        <w:rPr>
          <w:rFonts w:hint="eastAsia" w:eastAsia="宋体"/>
          <w:color w:val="auto"/>
          <w:lang w:val="en-US" w:eastAsia="zh-CN"/>
        </w:rPr>
      </w:pPr>
    </w:p>
    <w:p w14:paraId="75362699">
      <w:pPr>
        <w:pStyle w:val="5"/>
        <w:spacing w:line="253" w:lineRule="auto"/>
        <w:rPr>
          <w:rFonts w:hint="eastAsia" w:eastAsia="宋体"/>
          <w:color w:val="auto"/>
          <w:lang w:val="en-US" w:eastAsia="zh-CN"/>
        </w:rPr>
      </w:pPr>
    </w:p>
    <w:p w14:paraId="1F0633EB">
      <w:pPr>
        <w:pStyle w:val="5"/>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p w14:paraId="42773638">
      <w:pPr>
        <w:pStyle w:val="5"/>
        <w:spacing w:line="253" w:lineRule="auto"/>
        <w:rPr>
          <w:rFonts w:hint="eastAsia" w:eastAsia="宋体"/>
          <w:color w:val="FF0000"/>
          <w:lang w:val="en-US" w:eastAsia="zh-CN"/>
        </w:rPr>
      </w:pPr>
    </w:p>
    <w:p w14:paraId="402C5DAC">
      <w:pPr>
        <w:pStyle w:val="5"/>
        <w:spacing w:line="253" w:lineRule="auto"/>
        <w:rPr>
          <w:rFonts w:hint="eastAsia" w:eastAsia="宋体"/>
          <w:color w:val="FF0000"/>
          <w:lang w:val="en-US" w:eastAsia="zh-CN"/>
        </w:rPr>
      </w:pPr>
    </w:p>
    <w:p w14:paraId="3B4988E6">
      <w:pPr>
        <w:pStyle w:val="5"/>
        <w:spacing w:line="253" w:lineRule="auto"/>
        <w:rPr>
          <w:rFonts w:hint="eastAsia" w:eastAsia="宋体"/>
          <w:color w:val="FF0000"/>
          <w:lang w:val="en-US" w:eastAsia="zh-CN"/>
        </w:rPr>
      </w:pPr>
    </w:p>
    <w:p w14:paraId="46046239">
      <w:pPr>
        <w:pStyle w:val="5"/>
        <w:spacing w:line="253" w:lineRule="auto"/>
        <w:rPr>
          <w:rFonts w:hint="eastAsia" w:eastAsia="宋体"/>
          <w:color w:val="FF0000"/>
          <w:lang w:val="en-US" w:eastAsia="zh-CN"/>
        </w:rPr>
      </w:pPr>
    </w:p>
    <w:p w14:paraId="01B56B3E">
      <w:pPr>
        <w:pStyle w:val="5"/>
        <w:spacing w:line="253" w:lineRule="auto"/>
        <w:rPr>
          <w:rFonts w:hint="eastAsia" w:eastAsia="宋体"/>
          <w:color w:val="FF0000"/>
          <w:lang w:val="en-US" w:eastAsia="zh-CN"/>
        </w:rPr>
      </w:pPr>
    </w:p>
    <w:p w14:paraId="4BB690E2">
      <w:pPr>
        <w:pStyle w:val="5"/>
        <w:spacing w:line="253" w:lineRule="auto"/>
        <w:rPr>
          <w:rFonts w:hint="eastAsia" w:eastAsia="宋体"/>
          <w:color w:val="FF0000"/>
          <w:lang w:val="en-US" w:eastAsia="zh-CN"/>
        </w:rPr>
      </w:pPr>
    </w:p>
    <w:p w14:paraId="5E16FD01">
      <w:pPr>
        <w:pStyle w:val="5"/>
        <w:spacing w:line="253" w:lineRule="auto"/>
        <w:rPr>
          <w:rFonts w:hint="default" w:eastAsia="宋体"/>
          <w:color w:val="FF0000"/>
          <w:lang w:val="en-US" w:eastAsia="zh-CN"/>
        </w:rPr>
      </w:pPr>
    </w:p>
    <w:p w14:paraId="7ADE85BA">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72918FB4">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7D782520">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4"/>
          <w:sz w:val="25"/>
          <w:szCs w:val="25"/>
        </w:rPr>
        <w:t xml:space="preserve"> </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         </w:t>
      </w:r>
      <w:r>
        <w:rPr>
          <w:rFonts w:ascii="仿宋" w:hAnsi="仿宋" w:eastAsia="仿宋" w:cs="仿宋"/>
          <w:color w:val="auto"/>
          <w:spacing w:val="22"/>
          <w:sz w:val="25"/>
          <w:szCs w:val="25"/>
        </w:rPr>
        <w:t>劳</w:t>
      </w:r>
      <w:r>
        <w:rPr>
          <w:rFonts w:ascii="仿宋" w:hAnsi="仿宋" w:eastAsia="仿宋" w:cs="仿宋"/>
          <w:color w:val="auto"/>
          <w:spacing w:val="-63"/>
          <w:sz w:val="25"/>
          <w:szCs w:val="25"/>
        </w:rPr>
        <w:t xml:space="preserve"> </w:t>
      </w:r>
      <w:r>
        <w:rPr>
          <w:rFonts w:ascii="仿宋" w:hAnsi="仿宋" w:eastAsia="仿宋" w:cs="仿宋"/>
          <w:color w:val="auto"/>
          <w:spacing w:val="22"/>
          <w:sz w:val="25"/>
          <w:szCs w:val="25"/>
        </w:rPr>
        <w:t>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50"/>
          <w:sz w:val="25"/>
          <w:szCs w:val="25"/>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z w:val="25"/>
          <w:szCs w:val="25"/>
        </w:rPr>
        <w:t xml:space="preserve"> </w:t>
      </w:r>
      <w:r>
        <w:rPr>
          <w:rFonts w:ascii="仿宋" w:hAnsi="仿宋" w:eastAsia="仿宋" w:cs="仿宋"/>
          <w:color w:val="auto"/>
          <w:spacing w:val="-12"/>
          <w:sz w:val="25"/>
          <w:szCs w:val="25"/>
        </w:rPr>
        <w:t>责任书，供双方共同遵守：</w:t>
      </w:r>
    </w:p>
    <w:p w14:paraId="6237C6DD">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7667BFF0">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15AC8F44">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劳务分包合同(合同编号：</w:t>
      </w:r>
      <w:r>
        <w:rPr>
          <w:rFonts w:hint="eastAsia" w:ascii="Times New Roman" w:hAnsi="Times New Roman" w:eastAsia="宋体" w:cs="Times New Roman"/>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z w:val="25"/>
          <w:szCs w:val="25"/>
        </w:rPr>
        <w:t xml:space="preserve"> </w:t>
      </w:r>
      <w:r>
        <w:rPr>
          <w:rFonts w:ascii="仿宋" w:hAnsi="仿宋" w:eastAsia="仿宋" w:cs="仿宋"/>
          <w:color w:val="auto"/>
          <w:spacing w:val="-18"/>
          <w:sz w:val="25"/>
          <w:szCs w:val="25"/>
        </w:rPr>
        <w:t>内容。</w:t>
      </w:r>
    </w:p>
    <w:p w14:paraId="03EEA5DC">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556E7C7C">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宋体" w:hAnsi="宋体" w:eastAsia="宋体" w:cs="宋体"/>
          <w:color w:val="auto"/>
          <w:spacing w:val="44"/>
          <w:sz w:val="25"/>
          <w:szCs w:val="25"/>
        </w:rPr>
        <w:t xml:space="preserve"> </w:t>
      </w:r>
      <w:r>
        <w:rPr>
          <w:rFonts w:ascii="仿宋" w:hAnsi="仿宋" w:eastAsia="仿宋" w:cs="仿宋"/>
          <w:color w:val="auto"/>
          <w:spacing w:val="-7"/>
          <w:sz w:val="25"/>
          <w:szCs w:val="25"/>
        </w:rPr>
        <w:t>法律法规，遵</w:t>
      </w:r>
      <w:r>
        <w:rPr>
          <w:rFonts w:ascii="仿宋" w:hAnsi="仿宋" w:eastAsia="仿宋" w:cs="仿宋"/>
          <w:color w:val="auto"/>
          <w:sz w:val="25"/>
          <w:szCs w:val="25"/>
        </w:rPr>
        <w:t xml:space="preserve"> </w:t>
      </w:r>
      <w:r>
        <w:rPr>
          <w:rFonts w:ascii="仿宋" w:hAnsi="仿宋" w:eastAsia="仿宋" w:cs="仿宋"/>
          <w:color w:val="auto"/>
          <w:spacing w:val="-10"/>
          <w:sz w:val="25"/>
          <w:szCs w:val="25"/>
        </w:rPr>
        <w:t>守公司相关规定，坚持“科学管理、诚信守法、注重环保、安全健康、争创优质、持续</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改进”的方针，确保安全投入的有效实施，正确处理环境与生产、职业健康安全与生产</w:t>
      </w:r>
      <w:r>
        <w:rPr>
          <w:rFonts w:ascii="仿宋" w:hAnsi="仿宋" w:eastAsia="仿宋" w:cs="仿宋"/>
          <w:color w:val="auto"/>
          <w:spacing w:val="4"/>
          <w:sz w:val="25"/>
          <w:szCs w:val="25"/>
        </w:rPr>
        <w:t xml:space="preserve"> </w:t>
      </w:r>
      <w:r>
        <w:rPr>
          <w:rFonts w:ascii="仿宋" w:hAnsi="仿宋" w:eastAsia="仿宋" w:cs="仿宋"/>
          <w:color w:val="auto"/>
          <w:spacing w:val="-13"/>
          <w:sz w:val="25"/>
          <w:szCs w:val="25"/>
        </w:rPr>
        <w:t>的关系。</w:t>
      </w:r>
    </w:p>
    <w:p w14:paraId="7945FDB5">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13F9C673">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59ECD304">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6D8D107D">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574E1F08">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627BE32E">
      <w:pPr>
        <w:spacing w:before="143" w:line="222" w:lineRule="auto"/>
        <w:ind w:left="479"/>
        <w:outlineLvl w:val="0"/>
        <w:rPr>
          <w:rFonts w:ascii="仿宋" w:hAnsi="仿宋" w:eastAsia="仿宋" w:cs="仿宋"/>
          <w:color w:val="auto"/>
          <w:sz w:val="25"/>
          <w:szCs w:val="25"/>
        </w:rPr>
      </w:pPr>
      <w:bookmarkStart w:id="42" w:name="_Toc10480"/>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宋体" w:hAnsi="宋体" w:eastAsia="宋体" w:cs="宋体"/>
          <w:color w:val="auto"/>
          <w:spacing w:val="34"/>
          <w:sz w:val="25"/>
          <w:szCs w:val="25"/>
        </w:rPr>
        <w:t xml:space="preserve"> </w:t>
      </w:r>
      <w:r>
        <w:rPr>
          <w:rFonts w:ascii="仿宋" w:hAnsi="仿宋" w:eastAsia="仿宋" w:cs="仿宋"/>
          <w:color w:val="auto"/>
          <w:spacing w:val="-13"/>
          <w:sz w:val="25"/>
          <w:szCs w:val="25"/>
        </w:rPr>
        <w:t>控制指标：</w:t>
      </w:r>
      <w:bookmarkEnd w:id="42"/>
    </w:p>
    <w:p w14:paraId="4A14ADBF">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150F01AB">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4D1C020A">
      <w:pPr>
        <w:spacing w:before="139" w:line="222" w:lineRule="auto"/>
        <w:ind w:left="479"/>
        <w:outlineLvl w:val="0"/>
        <w:rPr>
          <w:rFonts w:ascii="仿宋" w:hAnsi="仿宋" w:eastAsia="仿宋" w:cs="仿宋"/>
          <w:color w:val="auto"/>
          <w:sz w:val="25"/>
          <w:szCs w:val="25"/>
        </w:rPr>
      </w:pPr>
      <w:bookmarkStart w:id="43" w:name="_Toc13441"/>
      <w:r>
        <w:rPr>
          <w:rFonts w:ascii="仿宋" w:hAnsi="仿宋" w:eastAsia="仿宋" w:cs="仿宋"/>
          <w:color w:val="auto"/>
          <w:spacing w:val="-10"/>
          <w:sz w:val="25"/>
          <w:szCs w:val="25"/>
        </w:rPr>
        <w:t>五、安全生产目标</w:t>
      </w:r>
      <w:bookmarkEnd w:id="43"/>
    </w:p>
    <w:p w14:paraId="312A62CB">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4A25B522">
      <w:pPr>
        <w:spacing w:before="132" w:line="220" w:lineRule="auto"/>
        <w:ind w:left="580"/>
        <w:rPr>
          <w:rFonts w:ascii="仿宋" w:hAnsi="仿宋" w:eastAsia="仿宋" w:cs="仿宋"/>
          <w:color w:val="auto"/>
          <w:sz w:val="25"/>
          <w:szCs w:val="25"/>
        </w:rPr>
      </w:pPr>
      <w:r>
        <w:rPr>
          <w:rFonts w:ascii="仿宋" w:hAnsi="仿宋" w:eastAsia="仿宋" w:cs="仿宋"/>
          <w:color w:val="auto"/>
          <w:spacing w:val="-4"/>
          <w:sz w:val="25"/>
          <w:szCs w:val="25"/>
        </w:rPr>
        <w:t>(2)不发生生产性原因造成的交通、火灾和重大机械设备事故；</w:t>
      </w:r>
    </w:p>
    <w:p w14:paraId="3F1127D7">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2F379C17">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0F1CCC56">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3C9B89F7">
      <w:pPr>
        <w:pStyle w:val="5"/>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auto"/>
          <w:spacing w:val="-1"/>
          <w:sz w:val="25"/>
          <w:szCs w:val="25"/>
        </w:rPr>
        <w:t>,</w:t>
      </w:r>
      <w:r>
        <w:rPr>
          <w:rFonts w:ascii="仿宋" w:hAnsi="仿宋" w:eastAsia="仿宋" w:cs="仿宋"/>
          <w:color w:val="FF0000"/>
          <w:spacing w:val="-1"/>
          <w:sz w:val="25"/>
          <w:szCs w:val="25"/>
          <w:u w:val="single" w:color="auto"/>
        </w:rPr>
        <w:t>创州级一流安全及文明施工现场</w:t>
      </w:r>
      <w:r>
        <w:rPr>
          <w:rFonts w:hint="eastAsia" w:ascii="仿宋" w:hAnsi="仿宋" w:eastAsia="仿宋" w:cs="仿宋"/>
          <w:color w:val="FF0000"/>
          <w:spacing w:val="-1"/>
          <w:sz w:val="25"/>
          <w:szCs w:val="25"/>
          <w:u w:val="single" w:color="auto"/>
          <w:lang w:eastAsia="zh-CN"/>
        </w:rPr>
        <w:t>（</w:t>
      </w:r>
      <w:r>
        <w:rPr>
          <w:rFonts w:hint="eastAsia" w:ascii="仿宋" w:hAnsi="仿宋" w:eastAsia="仿宋" w:cs="仿宋"/>
          <w:color w:val="FF0000"/>
          <w:spacing w:val="-1"/>
          <w:sz w:val="25"/>
          <w:szCs w:val="25"/>
          <w:u w:val="single" w:color="auto"/>
          <w:lang w:val="en-US" w:eastAsia="zh-CN"/>
        </w:rPr>
        <w:t>根据项目是否创州标化或是省标化定</w:t>
      </w:r>
      <w:r>
        <w:rPr>
          <w:rFonts w:hint="eastAsia" w:ascii="仿宋" w:hAnsi="仿宋" w:eastAsia="仿宋" w:cs="仿宋"/>
          <w:color w:val="FF0000"/>
          <w:spacing w:val="-1"/>
          <w:sz w:val="25"/>
          <w:szCs w:val="25"/>
          <w:u w:val="single" w:color="auto"/>
          <w:lang w:eastAsia="zh-CN"/>
        </w:rPr>
        <w:t>）</w:t>
      </w:r>
      <w:r>
        <w:rPr>
          <w:rFonts w:ascii="仿宋" w:hAnsi="仿宋" w:eastAsia="仿宋" w:cs="仿宋"/>
          <w:color w:val="auto"/>
          <w:spacing w:val="-1"/>
          <w:sz w:val="25"/>
          <w:szCs w:val="25"/>
        </w:rPr>
        <w:t>。</w:t>
      </w:r>
    </w:p>
    <w:p w14:paraId="0347375E">
      <w:pPr>
        <w:spacing w:before="81" w:line="222" w:lineRule="auto"/>
        <w:ind w:left="689"/>
        <w:outlineLvl w:val="0"/>
        <w:rPr>
          <w:rFonts w:ascii="仿宋" w:hAnsi="仿宋" w:eastAsia="仿宋" w:cs="仿宋"/>
          <w:color w:val="auto"/>
          <w:sz w:val="25"/>
          <w:szCs w:val="25"/>
        </w:rPr>
      </w:pPr>
      <w:bookmarkStart w:id="44" w:name="_Toc430"/>
      <w:r>
        <w:rPr>
          <w:rFonts w:ascii="仿宋" w:hAnsi="仿宋" w:eastAsia="仿宋" w:cs="仿宋"/>
          <w:color w:val="auto"/>
          <w:spacing w:val="-15"/>
          <w:sz w:val="25"/>
          <w:szCs w:val="25"/>
        </w:rPr>
        <w:t>六、甲方安全职责</w:t>
      </w:r>
      <w:bookmarkEnd w:id="44"/>
    </w:p>
    <w:p w14:paraId="01744382">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1360AF5D">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59F80DAD">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33A87D4C">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421A34E2">
      <w:pPr>
        <w:spacing w:before="156" w:line="224" w:lineRule="auto"/>
        <w:ind w:left="689"/>
        <w:outlineLvl w:val="0"/>
        <w:rPr>
          <w:rFonts w:ascii="仿宋" w:hAnsi="仿宋" w:eastAsia="仿宋" w:cs="仿宋"/>
          <w:color w:val="auto"/>
          <w:sz w:val="25"/>
          <w:szCs w:val="25"/>
        </w:rPr>
      </w:pPr>
      <w:bookmarkStart w:id="45" w:name="_Toc31798"/>
      <w:r>
        <w:rPr>
          <w:rFonts w:ascii="仿宋" w:hAnsi="仿宋" w:eastAsia="仿宋" w:cs="仿宋"/>
          <w:color w:val="auto"/>
          <w:spacing w:val="-9"/>
          <w:sz w:val="25"/>
          <w:szCs w:val="25"/>
        </w:rPr>
        <w:t>七、乙方安全职责</w:t>
      </w:r>
      <w:bookmarkEnd w:id="45"/>
    </w:p>
    <w:p w14:paraId="0756882C">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3AF12E6A">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555C897F">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7D95DEB5">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57FDC66D">
      <w:pPr>
        <w:pStyle w:val="5"/>
        <w:spacing w:line="292" w:lineRule="auto"/>
        <w:ind w:firstLine="720" w:firstLineChars="300"/>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0C3976A4">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7A954AFB">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47CE6DA6">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72FF3285">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347EAC62">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5E685211">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1A8166DF">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631F4E8D">
      <w:pPr>
        <w:spacing w:before="142" w:line="223" w:lineRule="auto"/>
        <w:ind w:left="619"/>
        <w:outlineLvl w:val="0"/>
        <w:rPr>
          <w:rFonts w:ascii="仿宋" w:hAnsi="仿宋" w:eastAsia="仿宋" w:cs="仿宋"/>
          <w:color w:val="auto"/>
          <w:sz w:val="25"/>
          <w:szCs w:val="25"/>
        </w:rPr>
      </w:pPr>
      <w:bookmarkStart w:id="46" w:name="_Toc4453"/>
      <w:r>
        <w:rPr>
          <w:rFonts w:ascii="仿宋" w:hAnsi="仿宋" w:eastAsia="仿宋" w:cs="仿宋"/>
          <w:color w:val="auto"/>
          <w:spacing w:val="-9"/>
          <w:sz w:val="25"/>
          <w:szCs w:val="25"/>
        </w:rPr>
        <w:t>八、违约责任</w:t>
      </w:r>
      <w:bookmarkEnd w:id="46"/>
    </w:p>
    <w:p w14:paraId="62AF157E">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311FA33F">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p w14:paraId="2EA5E7D8">
      <w:pPr>
        <w:spacing w:before="126" w:line="282" w:lineRule="auto"/>
        <w:ind w:right="126" w:firstLine="619"/>
        <w:rPr>
          <w:rFonts w:ascii="仿宋" w:hAnsi="仿宋" w:eastAsia="仿宋" w:cs="仿宋"/>
          <w:color w:val="auto"/>
          <w:spacing w:val="-16"/>
          <w:sz w:val="25"/>
          <w:szCs w:val="25"/>
        </w:rPr>
      </w:pPr>
      <w:r>
        <w:rPr>
          <w:rFonts w:ascii="仿宋" w:hAnsi="仿宋" w:eastAsia="仿宋" w:cs="仿宋"/>
          <w:color w:val="auto"/>
          <w:spacing w:val="-7"/>
          <w:sz w:val="25"/>
          <w:szCs w:val="25"/>
        </w:rPr>
        <w:t>十、本合同壹式</w:t>
      </w:r>
      <w:r>
        <w:rPr>
          <w:rFonts w:hint="eastAsia" w:ascii="仿宋" w:hAnsi="仿宋" w:eastAsia="仿宋" w:cs="仿宋"/>
          <w:b/>
          <w:bCs/>
          <w:color w:val="auto"/>
          <w:spacing w:val="56"/>
          <w:sz w:val="25"/>
          <w:szCs w:val="25"/>
          <w:u w:val="single" w:color="auto"/>
          <w:lang w:val="en-US" w:eastAsia="zh-CN"/>
        </w:rPr>
        <w:t>陆</w:t>
      </w:r>
      <w:r>
        <w:rPr>
          <w:rFonts w:ascii="仿宋" w:hAnsi="仿宋" w:eastAsia="仿宋" w:cs="仿宋"/>
          <w:b/>
          <w:bCs/>
          <w:color w:val="auto"/>
          <w:spacing w:val="-13"/>
          <w:sz w:val="25"/>
          <w:szCs w:val="25"/>
          <w:u w:val="single" w:color="auto"/>
        </w:rPr>
        <w:t xml:space="preserve"> </w:t>
      </w:r>
      <w:r>
        <w:rPr>
          <w:rFonts w:ascii="仿宋" w:hAnsi="仿宋" w:eastAsia="仿宋" w:cs="仿宋"/>
          <w:color w:val="auto"/>
          <w:spacing w:val="-13"/>
          <w:sz w:val="25"/>
          <w:szCs w:val="25"/>
        </w:rPr>
        <w:t xml:space="preserve">份，其中，甲方执 </w:t>
      </w:r>
      <w:r>
        <w:rPr>
          <w:rFonts w:ascii="仿宋" w:hAnsi="仿宋" w:eastAsia="仿宋" w:cs="仿宋"/>
          <w:b/>
          <w:bCs/>
          <w:color w:val="auto"/>
          <w:spacing w:val="-13"/>
          <w:sz w:val="25"/>
          <w:szCs w:val="25"/>
          <w:u w:val="single" w:color="auto"/>
        </w:rPr>
        <w:t>肆</w:t>
      </w:r>
      <w:r>
        <w:rPr>
          <w:rFonts w:ascii="仿宋" w:hAnsi="仿宋" w:eastAsia="仿宋" w:cs="仿宋"/>
          <w:color w:val="auto"/>
          <w:spacing w:val="-48"/>
          <w:sz w:val="25"/>
          <w:szCs w:val="25"/>
        </w:rPr>
        <w:t xml:space="preserve"> </w:t>
      </w:r>
      <w:r>
        <w:rPr>
          <w:rFonts w:ascii="仿宋" w:hAnsi="仿宋" w:eastAsia="仿宋" w:cs="仿宋"/>
          <w:color w:val="auto"/>
          <w:spacing w:val="-13"/>
          <w:sz w:val="25"/>
          <w:szCs w:val="25"/>
        </w:rPr>
        <w:t>份，乙方执</w:t>
      </w:r>
      <w:r>
        <w:rPr>
          <w:rFonts w:ascii="仿宋" w:hAnsi="仿宋" w:eastAsia="仿宋" w:cs="仿宋"/>
          <w:color w:val="auto"/>
          <w:spacing w:val="55"/>
          <w:sz w:val="25"/>
          <w:szCs w:val="25"/>
        </w:rPr>
        <w:t xml:space="preserve"> </w:t>
      </w:r>
      <w:r>
        <w:rPr>
          <w:rFonts w:hint="eastAsia" w:ascii="仿宋" w:hAnsi="仿宋" w:eastAsia="仿宋" w:cs="仿宋"/>
          <w:b/>
          <w:bCs/>
          <w:color w:val="auto"/>
          <w:spacing w:val="-13"/>
          <w:sz w:val="25"/>
          <w:szCs w:val="25"/>
          <w:u w:val="single" w:color="auto"/>
          <w:lang w:val="en-US" w:eastAsia="zh-CN"/>
        </w:rPr>
        <w:t>贰</w:t>
      </w:r>
      <w:r>
        <w:rPr>
          <w:rFonts w:ascii="仿宋" w:hAnsi="仿宋" w:eastAsia="仿宋" w:cs="仿宋"/>
          <w:color w:val="auto"/>
          <w:spacing w:val="-13"/>
          <w:sz w:val="25"/>
          <w:szCs w:val="25"/>
        </w:rPr>
        <w:t xml:space="preserve">  份</w:t>
      </w:r>
      <w:r>
        <w:rPr>
          <w:rFonts w:ascii="仿宋" w:hAnsi="仿宋" w:eastAsia="仿宋" w:cs="仿宋"/>
          <w:color w:val="auto"/>
          <w:spacing w:val="-7"/>
          <w:sz w:val="25"/>
          <w:szCs w:val="25"/>
        </w:rPr>
        <w:t>，当正本与副本的内容不一致时，以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0428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0A39CC6A">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5C596E4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69FC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6E71036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6A58308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3277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7AD24EE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5B3CA1C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1B78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70C0C2D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452BA49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FB8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1CCB02ED">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4D5C92CE">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6B1D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66800909">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3CE9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F21DDE3">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20139428">
      <w:pPr>
        <w:pStyle w:val="2"/>
        <w:numPr>
          <w:ilvl w:val="3"/>
          <w:numId w:val="0"/>
        </w:numPr>
        <w:ind w:leftChars="0"/>
        <w:outlineLvl w:val="9"/>
      </w:pPr>
    </w:p>
    <w:p w14:paraId="0278628F">
      <w:pPr>
        <w:bidi w:val="0"/>
        <w:jc w:val="left"/>
        <w:rPr>
          <w:lang w:val="en-US" w:eastAsia="en-US"/>
        </w:rPr>
        <w:sectPr>
          <w:headerReference r:id="rId7" w:type="default"/>
          <w:footerReference r:id="rId8" w:type="default"/>
          <w:pgSz w:w="11900" w:h="16830"/>
          <w:pgMar w:top="400" w:right="1255" w:bottom="400" w:left="1370" w:header="0" w:footer="397" w:gutter="0"/>
          <w:pgNumType w:fmt="decimal"/>
          <w:cols w:equalWidth="0" w:num="1">
            <w:col w:w="9275"/>
          </w:cols>
        </w:sectPr>
      </w:pPr>
    </w:p>
    <w:p w14:paraId="73634A97">
      <w:pPr>
        <w:pStyle w:val="5"/>
        <w:spacing w:line="241" w:lineRule="auto"/>
        <w:rPr>
          <w:color w:val="FF0000"/>
        </w:rPr>
      </w:pPr>
    </w:p>
    <w:p w14:paraId="0B1B78BA">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0E83BEA0">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75E91567">
      <w:pPr>
        <w:pStyle w:val="5"/>
        <w:spacing w:line="369" w:lineRule="auto"/>
        <w:rPr>
          <w:color w:val="auto"/>
        </w:rPr>
      </w:pPr>
    </w:p>
    <w:p w14:paraId="3E257626">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称“甲方”)与该项目的分包单</w:t>
      </w:r>
      <w:r>
        <w:rPr>
          <w:rFonts w:hint="eastAsia" w:ascii="仿宋" w:hAnsi="仿宋" w:eastAsia="仿宋" w:cs="仿宋"/>
          <w:b/>
          <w:bCs/>
          <w:color w:val="auto"/>
          <w:spacing w:val="-6"/>
          <w:sz w:val="25"/>
          <w:szCs w:val="25"/>
          <w:u w:val="single" w:color="auto"/>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z w:val="25"/>
          <w:szCs w:val="25"/>
        </w:rPr>
        <w:t xml:space="preserve">  </w:t>
      </w:r>
      <w:r>
        <w:rPr>
          <w:rFonts w:ascii="仿宋" w:hAnsi="仿宋" w:eastAsia="仿宋" w:cs="仿宋"/>
          <w:color w:val="auto"/>
          <w:spacing w:val="-12"/>
          <w:sz w:val="25"/>
          <w:szCs w:val="25"/>
        </w:rPr>
        <w:t>特订立如下合同。</w:t>
      </w:r>
    </w:p>
    <w:p w14:paraId="453DE8C4">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1465D31F">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2BDB46E6">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5"/>
          <w:sz w:val="25"/>
          <w:szCs w:val="25"/>
          <w:u w:val="single" w:color="auto"/>
          <w:lang w:val="en-US" w:eastAsia="zh-CN"/>
        </w:rPr>
        <w:t xml:space="preserve">       </w:t>
      </w:r>
      <w:r>
        <w:rPr>
          <w:rFonts w:ascii="仿宋" w:hAnsi="仿宋" w:eastAsia="仿宋" w:cs="仿宋"/>
          <w:color w:val="auto"/>
          <w:spacing w:val="-5"/>
          <w:sz w:val="25"/>
          <w:szCs w:val="25"/>
        </w:rPr>
        <w:t>施工合同文件，自觉按合同办事。</w:t>
      </w:r>
    </w:p>
    <w:p w14:paraId="0DADD2DE">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0141A4B1">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2BED3735">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2FD436D4">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0CF02C02">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390B6705">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28A26B20">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0E317E13">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7E4E3DA9">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33338F32">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程分包、劳务等经济活动等。</w:t>
      </w:r>
    </w:p>
    <w:p w14:paraId="374DE367">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4E6E8D70">
      <w:pPr>
        <w:spacing w:line="302" w:lineRule="auto"/>
        <w:rPr>
          <w:rFonts w:ascii="仿宋" w:hAnsi="仿宋" w:eastAsia="仿宋" w:cs="仿宋"/>
          <w:color w:val="auto"/>
          <w:sz w:val="25"/>
          <w:szCs w:val="25"/>
        </w:rPr>
        <w:sectPr>
          <w:footerReference r:id="rId9" w:type="default"/>
          <w:pgSz w:w="11900" w:h="16830"/>
          <w:pgMar w:top="400" w:right="1275" w:bottom="400" w:left="1370" w:header="0" w:footer="0" w:gutter="0"/>
          <w:pgNumType w:fmt="decimal"/>
          <w:cols w:space="720" w:num="1"/>
        </w:sectPr>
      </w:pPr>
    </w:p>
    <w:p w14:paraId="1659D742">
      <w:pPr>
        <w:pStyle w:val="5"/>
        <w:spacing w:line="252" w:lineRule="auto"/>
        <w:rPr>
          <w:color w:val="auto"/>
        </w:rPr>
      </w:pPr>
    </w:p>
    <w:p w14:paraId="11110D27">
      <w:pPr>
        <w:pStyle w:val="5"/>
        <w:spacing w:line="252" w:lineRule="auto"/>
        <w:rPr>
          <w:color w:val="auto"/>
        </w:rPr>
      </w:pPr>
    </w:p>
    <w:p w14:paraId="6733360E">
      <w:pPr>
        <w:pStyle w:val="5"/>
        <w:spacing w:line="252" w:lineRule="auto"/>
        <w:rPr>
          <w:color w:val="auto"/>
        </w:rPr>
      </w:pPr>
    </w:p>
    <w:p w14:paraId="34CAC478">
      <w:pPr>
        <w:pStyle w:val="5"/>
        <w:spacing w:line="252" w:lineRule="auto"/>
        <w:rPr>
          <w:color w:val="auto"/>
        </w:rPr>
      </w:pPr>
    </w:p>
    <w:p w14:paraId="7FC2EE41">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294FC9AF">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6C54A055">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629B947B">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6A9BD90A">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21703768">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r>
        <w:rPr>
          <w:rFonts w:ascii="仿宋" w:hAnsi="仿宋" w:eastAsia="仿宋" w:cs="仿宋"/>
          <w:color w:val="auto"/>
          <w:spacing w:val="16"/>
          <w:sz w:val="25"/>
          <w:szCs w:val="25"/>
        </w:rPr>
        <w:t>4.违约责任</w:t>
      </w:r>
    </w:p>
    <w:p w14:paraId="30235878">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6B5B0D38">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4102E2AD">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4A42BC99">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7C5CD0CE">
      <w:pPr>
        <w:pStyle w:val="5"/>
        <w:spacing w:line="317" w:lineRule="auto"/>
        <w:ind w:firstLine="480" w:firstLineChars="200"/>
        <w:rPr>
          <w:rFonts w:ascii="仿宋" w:hAnsi="仿宋" w:eastAsia="仿宋" w:cs="仿宋"/>
          <w:color w:val="auto"/>
          <w:spacing w:val="-10"/>
          <w:sz w:val="25"/>
          <w:szCs w:val="25"/>
        </w:rPr>
      </w:pPr>
      <w:r>
        <w:rPr>
          <w:rFonts w:ascii="仿宋" w:hAnsi="仿宋" w:eastAsia="仿宋" w:cs="仿宋"/>
          <w:color w:val="auto"/>
          <w:spacing w:val="-5"/>
          <w:sz w:val="25"/>
          <w:szCs w:val="25"/>
        </w:rPr>
        <w:t>7.本合同壹式</w:t>
      </w:r>
      <w:r>
        <w:rPr>
          <w:rFonts w:hint="eastAsia" w:ascii="仿宋" w:hAnsi="仿宋" w:eastAsia="仿宋" w:cs="仿宋"/>
          <w:b/>
          <w:bCs/>
          <w:color w:val="auto"/>
          <w:spacing w:val="56"/>
          <w:sz w:val="25"/>
          <w:szCs w:val="25"/>
          <w:u w:val="single" w:color="auto"/>
          <w:lang w:val="en-US" w:eastAsia="zh-CN"/>
        </w:rPr>
        <w:t>陆</w:t>
      </w:r>
      <w:r>
        <w:rPr>
          <w:rFonts w:ascii="仿宋" w:hAnsi="仿宋" w:eastAsia="仿宋" w:cs="仿宋"/>
          <w:b/>
          <w:bCs/>
          <w:color w:val="auto"/>
          <w:spacing w:val="-13"/>
          <w:sz w:val="25"/>
          <w:szCs w:val="25"/>
          <w:u w:val="single" w:color="auto"/>
        </w:rPr>
        <w:t xml:space="preserve"> </w:t>
      </w:r>
      <w:r>
        <w:rPr>
          <w:rFonts w:ascii="仿宋" w:hAnsi="仿宋" w:eastAsia="仿宋" w:cs="仿宋"/>
          <w:color w:val="auto"/>
          <w:spacing w:val="-13"/>
          <w:sz w:val="25"/>
          <w:szCs w:val="25"/>
        </w:rPr>
        <w:t xml:space="preserve">份，其中，甲方执 </w:t>
      </w:r>
      <w:r>
        <w:rPr>
          <w:rFonts w:ascii="仿宋" w:hAnsi="仿宋" w:eastAsia="仿宋" w:cs="仿宋"/>
          <w:color w:val="auto"/>
          <w:spacing w:val="-109"/>
          <w:sz w:val="25"/>
          <w:szCs w:val="25"/>
          <w:u w:val="single" w:color="auto"/>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48"/>
          <w:sz w:val="25"/>
          <w:szCs w:val="25"/>
        </w:rPr>
        <w:t xml:space="preserve"> </w:t>
      </w:r>
      <w:r>
        <w:rPr>
          <w:rFonts w:ascii="仿宋" w:hAnsi="仿宋" w:eastAsia="仿宋" w:cs="仿宋"/>
          <w:color w:val="auto"/>
          <w:spacing w:val="-13"/>
          <w:sz w:val="25"/>
          <w:szCs w:val="25"/>
        </w:rPr>
        <w:t>份，乙方执</w:t>
      </w:r>
      <w:r>
        <w:rPr>
          <w:rFonts w:hint="eastAsia" w:ascii="仿宋" w:hAnsi="仿宋" w:eastAsia="仿宋" w:cs="仿宋"/>
          <w:color w:val="auto"/>
          <w:spacing w:val="-13"/>
          <w:sz w:val="25"/>
          <w:szCs w:val="25"/>
          <w:lang w:val="en-US" w:eastAsia="zh-CN"/>
        </w:rPr>
        <w:t xml:space="preserve"> </w:t>
      </w:r>
      <w:r>
        <w:rPr>
          <w:rFonts w:hint="eastAsia" w:ascii="仿宋" w:hAnsi="仿宋" w:eastAsia="仿宋" w:cs="仿宋"/>
          <w:b/>
          <w:bCs/>
          <w:color w:val="auto"/>
          <w:spacing w:val="-13"/>
          <w:sz w:val="25"/>
          <w:szCs w:val="25"/>
          <w:u w:val="single" w:color="auto"/>
          <w:lang w:val="en-US" w:eastAsia="zh-CN"/>
        </w:rPr>
        <w:t>贰</w:t>
      </w:r>
      <w:r>
        <w:rPr>
          <w:rFonts w:ascii="仿宋" w:hAnsi="仿宋" w:eastAsia="仿宋" w:cs="仿宋"/>
          <w:color w:val="auto"/>
          <w:spacing w:val="-13"/>
          <w:sz w:val="25"/>
          <w:szCs w:val="25"/>
        </w:rPr>
        <w:t xml:space="preserve">  份</w:t>
      </w:r>
      <w:r>
        <w:rPr>
          <w:rFonts w:ascii="仿宋" w:hAnsi="仿宋" w:eastAsia="仿宋" w:cs="仿宋"/>
          <w:color w:val="auto"/>
          <w:spacing w:val="-5"/>
          <w:sz w:val="25"/>
          <w:szCs w:val="25"/>
        </w:rPr>
        <w:t>，当正本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C10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9" w:hRule="atLeast"/>
        </w:trPr>
        <w:tc>
          <w:tcPr>
            <w:tcW w:w="4767" w:type="dxa"/>
            <w:tcBorders>
              <w:tl2br w:val="nil"/>
              <w:tr2bl w:val="nil"/>
            </w:tcBorders>
            <w:noWrap w:val="0"/>
            <w:vAlign w:val="top"/>
          </w:tcPr>
          <w:p w14:paraId="730820EF">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2F530D2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0F10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2D6E64F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4274340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5B51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55C70436">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579A90C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59C5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40E0C3F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4E24EF3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55D43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15B1E460">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0687DFF">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C2C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401CAFCA">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0CDFF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3A64CEE">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17EEA24A">
      <w:pPr>
        <w:pStyle w:val="5"/>
        <w:spacing w:line="317" w:lineRule="auto"/>
        <w:rPr>
          <w:rFonts w:ascii="仿宋" w:hAnsi="仿宋" w:eastAsia="仿宋" w:cs="仿宋"/>
          <w:color w:val="auto"/>
          <w:spacing w:val="-10"/>
          <w:sz w:val="25"/>
          <w:szCs w:val="25"/>
        </w:rPr>
      </w:pPr>
    </w:p>
    <w:p w14:paraId="0A54CE26">
      <w:pPr>
        <w:spacing w:before="81" w:line="222" w:lineRule="auto"/>
        <w:ind w:left="44"/>
        <w:rPr>
          <w:rFonts w:ascii="仿宋" w:hAnsi="仿宋" w:eastAsia="仿宋" w:cs="仿宋"/>
          <w:color w:val="auto"/>
          <w:spacing w:val="15"/>
          <w:sz w:val="25"/>
          <w:szCs w:val="25"/>
        </w:rPr>
      </w:pPr>
    </w:p>
    <w:p w14:paraId="19A2F6BD">
      <w:pPr>
        <w:spacing w:before="81" w:line="222" w:lineRule="auto"/>
        <w:ind w:left="44"/>
        <w:rPr>
          <w:rFonts w:ascii="仿宋" w:hAnsi="仿宋" w:eastAsia="仿宋" w:cs="仿宋"/>
          <w:color w:val="auto"/>
          <w:spacing w:val="15"/>
          <w:sz w:val="25"/>
          <w:szCs w:val="25"/>
        </w:rPr>
      </w:pPr>
    </w:p>
    <w:p w14:paraId="4894262F">
      <w:pPr>
        <w:spacing w:before="81" w:line="222" w:lineRule="auto"/>
        <w:ind w:left="44"/>
        <w:rPr>
          <w:rFonts w:ascii="仿宋" w:hAnsi="仿宋" w:eastAsia="仿宋" w:cs="仿宋"/>
          <w:color w:val="auto"/>
          <w:spacing w:val="15"/>
          <w:sz w:val="25"/>
          <w:szCs w:val="25"/>
        </w:rPr>
      </w:pPr>
    </w:p>
    <w:p w14:paraId="5B1F2A85">
      <w:pPr>
        <w:spacing w:before="81" w:line="222" w:lineRule="auto"/>
        <w:ind w:left="44"/>
        <w:rPr>
          <w:rFonts w:ascii="仿宋" w:hAnsi="仿宋" w:eastAsia="仿宋" w:cs="仿宋"/>
          <w:color w:val="auto"/>
          <w:spacing w:val="15"/>
          <w:sz w:val="25"/>
          <w:szCs w:val="25"/>
        </w:rPr>
      </w:pPr>
    </w:p>
    <w:p w14:paraId="03FE6940">
      <w:pPr>
        <w:spacing w:before="81" w:line="222" w:lineRule="auto"/>
        <w:ind w:left="44"/>
        <w:rPr>
          <w:rFonts w:ascii="仿宋" w:hAnsi="仿宋" w:eastAsia="仿宋" w:cs="仿宋"/>
          <w:color w:val="auto"/>
          <w:spacing w:val="15"/>
          <w:sz w:val="25"/>
          <w:szCs w:val="25"/>
        </w:rPr>
      </w:pPr>
    </w:p>
    <w:p w14:paraId="6EDD1447">
      <w:pPr>
        <w:spacing w:before="81" w:line="222" w:lineRule="auto"/>
        <w:ind w:left="44"/>
        <w:rPr>
          <w:rFonts w:ascii="仿宋" w:hAnsi="仿宋" w:eastAsia="仿宋" w:cs="仿宋"/>
          <w:color w:val="auto"/>
          <w:spacing w:val="15"/>
          <w:sz w:val="25"/>
          <w:szCs w:val="25"/>
        </w:rPr>
      </w:pPr>
    </w:p>
    <w:p w14:paraId="37A482FE">
      <w:pPr>
        <w:spacing w:before="81" w:line="222" w:lineRule="auto"/>
        <w:ind w:left="44"/>
        <w:rPr>
          <w:rFonts w:ascii="仿宋" w:hAnsi="仿宋" w:eastAsia="仿宋" w:cs="仿宋"/>
          <w:color w:val="auto"/>
          <w:spacing w:val="15"/>
          <w:sz w:val="25"/>
          <w:szCs w:val="25"/>
        </w:rPr>
      </w:pPr>
    </w:p>
    <w:p w14:paraId="564319B4">
      <w:pPr>
        <w:spacing w:before="81" w:line="222" w:lineRule="auto"/>
        <w:ind w:left="44"/>
        <w:rPr>
          <w:rFonts w:ascii="仿宋" w:hAnsi="仿宋" w:eastAsia="仿宋" w:cs="仿宋"/>
          <w:color w:val="auto"/>
          <w:spacing w:val="15"/>
          <w:sz w:val="25"/>
          <w:szCs w:val="25"/>
        </w:rPr>
      </w:pPr>
    </w:p>
    <w:p w14:paraId="09BC138D">
      <w:pPr>
        <w:spacing w:before="81" w:line="222" w:lineRule="auto"/>
        <w:ind w:left="44"/>
        <w:rPr>
          <w:rFonts w:ascii="仿宋" w:hAnsi="仿宋" w:eastAsia="仿宋" w:cs="仿宋"/>
          <w:color w:val="auto"/>
          <w:spacing w:val="15"/>
          <w:sz w:val="25"/>
          <w:szCs w:val="25"/>
        </w:rPr>
      </w:pPr>
    </w:p>
    <w:p w14:paraId="6A53DA0D">
      <w:pPr>
        <w:spacing w:before="81" w:line="222" w:lineRule="auto"/>
        <w:ind w:left="44"/>
        <w:rPr>
          <w:rFonts w:ascii="仿宋" w:hAnsi="仿宋" w:eastAsia="仿宋" w:cs="仿宋"/>
          <w:color w:val="auto"/>
          <w:spacing w:val="15"/>
          <w:sz w:val="25"/>
          <w:szCs w:val="25"/>
        </w:rPr>
      </w:pPr>
    </w:p>
    <w:p w14:paraId="01B6D0B5">
      <w:pPr>
        <w:spacing w:before="81" w:line="222" w:lineRule="auto"/>
        <w:ind w:left="44"/>
        <w:rPr>
          <w:rFonts w:ascii="仿宋" w:hAnsi="仿宋" w:eastAsia="仿宋" w:cs="仿宋"/>
          <w:color w:val="auto"/>
          <w:spacing w:val="15"/>
          <w:sz w:val="25"/>
          <w:szCs w:val="25"/>
        </w:rPr>
      </w:pPr>
    </w:p>
    <w:p w14:paraId="048F7720">
      <w:pPr>
        <w:spacing w:before="81" w:line="222" w:lineRule="auto"/>
        <w:ind w:left="44"/>
        <w:rPr>
          <w:rFonts w:ascii="仿宋" w:hAnsi="仿宋" w:eastAsia="仿宋" w:cs="仿宋"/>
          <w:color w:val="auto"/>
          <w:spacing w:val="15"/>
          <w:sz w:val="25"/>
          <w:szCs w:val="25"/>
        </w:rPr>
      </w:pPr>
    </w:p>
    <w:p w14:paraId="7AE21D09">
      <w:pPr>
        <w:spacing w:before="81" w:line="222" w:lineRule="auto"/>
        <w:ind w:left="44"/>
        <w:rPr>
          <w:rFonts w:ascii="仿宋" w:hAnsi="仿宋" w:eastAsia="仿宋" w:cs="仿宋"/>
          <w:color w:val="auto"/>
          <w:spacing w:val="15"/>
          <w:sz w:val="25"/>
          <w:szCs w:val="25"/>
        </w:rPr>
      </w:pPr>
    </w:p>
    <w:p w14:paraId="1A45CD5A">
      <w:pPr>
        <w:spacing w:before="81" w:line="222" w:lineRule="auto"/>
        <w:ind w:left="44"/>
        <w:rPr>
          <w:rFonts w:ascii="仿宋" w:hAnsi="仿宋" w:eastAsia="仿宋" w:cs="仿宋"/>
          <w:color w:val="auto"/>
          <w:spacing w:val="15"/>
          <w:sz w:val="25"/>
          <w:szCs w:val="25"/>
        </w:rPr>
      </w:pPr>
    </w:p>
    <w:p w14:paraId="52AF1FFF">
      <w:pPr>
        <w:spacing w:before="81" w:line="222" w:lineRule="auto"/>
        <w:ind w:left="44"/>
        <w:rPr>
          <w:rFonts w:ascii="仿宋" w:hAnsi="仿宋" w:eastAsia="仿宋" w:cs="仿宋"/>
          <w:color w:val="auto"/>
          <w:spacing w:val="15"/>
          <w:sz w:val="25"/>
          <w:szCs w:val="25"/>
        </w:rPr>
      </w:pPr>
    </w:p>
    <w:p w14:paraId="672AFEAF">
      <w:pPr>
        <w:spacing w:before="81" w:line="222" w:lineRule="auto"/>
        <w:ind w:left="44"/>
        <w:rPr>
          <w:rFonts w:ascii="仿宋" w:hAnsi="仿宋" w:eastAsia="仿宋" w:cs="仿宋"/>
          <w:color w:val="auto"/>
          <w:spacing w:val="15"/>
          <w:sz w:val="25"/>
          <w:szCs w:val="25"/>
        </w:rPr>
      </w:pPr>
    </w:p>
    <w:p w14:paraId="4B54BFF3">
      <w:pPr>
        <w:spacing w:before="81" w:line="222" w:lineRule="auto"/>
        <w:ind w:left="44"/>
        <w:rPr>
          <w:rFonts w:ascii="仿宋" w:hAnsi="仿宋" w:eastAsia="仿宋" w:cs="仿宋"/>
          <w:color w:val="auto"/>
          <w:spacing w:val="15"/>
          <w:sz w:val="25"/>
          <w:szCs w:val="25"/>
        </w:rPr>
      </w:pPr>
    </w:p>
    <w:p w14:paraId="54506079">
      <w:pPr>
        <w:spacing w:before="81" w:line="222" w:lineRule="auto"/>
        <w:ind w:left="44"/>
        <w:rPr>
          <w:rFonts w:ascii="仿宋" w:hAnsi="仿宋" w:eastAsia="仿宋" w:cs="仿宋"/>
          <w:color w:val="auto"/>
          <w:spacing w:val="15"/>
          <w:sz w:val="25"/>
          <w:szCs w:val="25"/>
        </w:rPr>
      </w:pPr>
    </w:p>
    <w:p w14:paraId="336FD4E2">
      <w:pPr>
        <w:spacing w:before="81" w:line="222" w:lineRule="auto"/>
        <w:ind w:left="44"/>
        <w:rPr>
          <w:rFonts w:ascii="仿宋" w:hAnsi="仿宋" w:eastAsia="仿宋" w:cs="仿宋"/>
          <w:color w:val="auto"/>
          <w:spacing w:val="15"/>
          <w:sz w:val="25"/>
          <w:szCs w:val="25"/>
        </w:rPr>
      </w:pPr>
    </w:p>
    <w:p w14:paraId="67BDDA85">
      <w:pPr>
        <w:spacing w:before="81" w:line="222" w:lineRule="auto"/>
        <w:ind w:left="44"/>
        <w:rPr>
          <w:rFonts w:ascii="仿宋" w:hAnsi="仿宋" w:eastAsia="仿宋" w:cs="仿宋"/>
          <w:color w:val="auto"/>
          <w:spacing w:val="15"/>
          <w:sz w:val="25"/>
          <w:szCs w:val="25"/>
        </w:rPr>
      </w:pPr>
    </w:p>
    <w:p w14:paraId="2B20056F">
      <w:pPr>
        <w:spacing w:before="81" w:line="222" w:lineRule="auto"/>
        <w:ind w:left="44"/>
        <w:rPr>
          <w:rFonts w:ascii="仿宋" w:hAnsi="仿宋" w:eastAsia="仿宋" w:cs="仿宋"/>
          <w:color w:val="auto"/>
          <w:spacing w:val="15"/>
          <w:sz w:val="25"/>
          <w:szCs w:val="25"/>
        </w:rPr>
      </w:pPr>
    </w:p>
    <w:p w14:paraId="008DDD02">
      <w:pPr>
        <w:spacing w:before="81" w:line="222" w:lineRule="auto"/>
        <w:ind w:left="44"/>
        <w:rPr>
          <w:rFonts w:ascii="仿宋" w:hAnsi="仿宋" w:eastAsia="仿宋" w:cs="仿宋"/>
          <w:color w:val="auto"/>
          <w:spacing w:val="15"/>
          <w:sz w:val="25"/>
          <w:szCs w:val="25"/>
        </w:rPr>
      </w:pPr>
    </w:p>
    <w:p w14:paraId="239E2C2B">
      <w:pPr>
        <w:spacing w:before="81" w:line="222" w:lineRule="auto"/>
        <w:ind w:left="44"/>
        <w:rPr>
          <w:rFonts w:ascii="仿宋" w:hAnsi="仿宋" w:eastAsia="仿宋" w:cs="仿宋"/>
          <w:color w:val="auto"/>
          <w:spacing w:val="15"/>
          <w:sz w:val="25"/>
          <w:szCs w:val="25"/>
        </w:rPr>
      </w:pPr>
    </w:p>
    <w:p w14:paraId="10A2392D">
      <w:pPr>
        <w:spacing w:before="81" w:line="222" w:lineRule="auto"/>
        <w:ind w:left="44"/>
        <w:rPr>
          <w:rFonts w:ascii="仿宋" w:hAnsi="仿宋" w:eastAsia="仿宋" w:cs="仿宋"/>
          <w:color w:val="auto"/>
          <w:spacing w:val="15"/>
          <w:sz w:val="25"/>
          <w:szCs w:val="25"/>
        </w:rPr>
      </w:pPr>
    </w:p>
    <w:p w14:paraId="647630E2">
      <w:pPr>
        <w:spacing w:before="81" w:line="222" w:lineRule="auto"/>
        <w:ind w:left="44"/>
        <w:rPr>
          <w:rFonts w:ascii="仿宋" w:hAnsi="仿宋" w:eastAsia="仿宋" w:cs="仿宋"/>
          <w:color w:val="auto"/>
          <w:spacing w:val="15"/>
          <w:sz w:val="25"/>
          <w:szCs w:val="25"/>
        </w:rPr>
      </w:pPr>
    </w:p>
    <w:p w14:paraId="4C448D79">
      <w:pPr>
        <w:spacing w:before="81" w:line="222" w:lineRule="auto"/>
        <w:ind w:left="44"/>
        <w:rPr>
          <w:rFonts w:ascii="仿宋" w:hAnsi="仿宋" w:eastAsia="仿宋" w:cs="仿宋"/>
          <w:color w:val="auto"/>
          <w:spacing w:val="15"/>
          <w:sz w:val="25"/>
          <w:szCs w:val="25"/>
        </w:rPr>
      </w:pPr>
    </w:p>
    <w:p w14:paraId="6C085344">
      <w:pPr>
        <w:spacing w:before="81" w:line="222" w:lineRule="auto"/>
        <w:ind w:left="44"/>
        <w:rPr>
          <w:rFonts w:ascii="仿宋" w:hAnsi="仿宋" w:eastAsia="仿宋" w:cs="仿宋"/>
          <w:color w:val="auto"/>
          <w:sz w:val="25"/>
          <w:szCs w:val="25"/>
        </w:rPr>
      </w:pPr>
      <w:r>
        <w:rPr>
          <w:rFonts w:ascii="仿宋" w:hAnsi="仿宋" w:eastAsia="仿宋" w:cs="仿宋"/>
          <w:color w:val="auto"/>
          <w:spacing w:val="15"/>
          <w:sz w:val="25"/>
          <w:szCs w:val="25"/>
        </w:rPr>
        <w:t>附件4:</w:t>
      </w:r>
    </w:p>
    <w:p w14:paraId="73D823D5">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4E378E82">
      <w:pPr>
        <w:spacing w:before="197" w:line="222" w:lineRule="auto"/>
        <w:ind w:left="674"/>
        <w:rPr>
          <w:rFonts w:ascii="仿宋" w:hAnsi="仿宋" w:eastAsia="仿宋" w:cs="仿宋"/>
          <w:color w:val="auto"/>
          <w:sz w:val="25"/>
          <w:szCs w:val="25"/>
        </w:rPr>
      </w:pPr>
      <w:r>
        <w:rPr>
          <w:rFonts w:ascii="仿宋" w:hAnsi="仿宋" w:eastAsia="仿宋" w:cs="仿宋"/>
          <w:color w:val="auto"/>
          <w:spacing w:val="-39"/>
          <w:sz w:val="25"/>
          <w:szCs w:val="25"/>
        </w:rPr>
        <w:t>致：</w:t>
      </w:r>
      <w:r>
        <w:rPr>
          <w:rFonts w:hint="eastAsia" w:ascii="仿宋" w:hAnsi="仿宋" w:eastAsia="仿宋" w:cs="仿宋"/>
          <w:color w:val="auto"/>
          <w:spacing w:val="-25"/>
          <w:sz w:val="25"/>
          <w:szCs w:val="25"/>
          <w:u w:val="single" w:color="auto"/>
          <w:lang w:val="en-US" w:eastAsia="zh-CN"/>
        </w:rPr>
        <w:t xml:space="preserve">       </w:t>
      </w:r>
      <w:r>
        <w:rPr>
          <w:rFonts w:ascii="仿宋" w:hAnsi="仿宋" w:eastAsia="仿宋" w:cs="仿宋"/>
          <w:color w:val="auto"/>
          <w:spacing w:val="75"/>
          <w:sz w:val="25"/>
          <w:szCs w:val="25"/>
          <w:u w:val="single" w:color="auto"/>
        </w:rPr>
        <w:t xml:space="preserve"> </w:t>
      </w:r>
      <w:r>
        <w:rPr>
          <w:rFonts w:ascii="仿宋" w:hAnsi="仿宋" w:eastAsia="仿宋" w:cs="仿宋"/>
          <w:color w:val="auto"/>
          <w:spacing w:val="-39"/>
          <w:sz w:val="25"/>
          <w:szCs w:val="25"/>
        </w:rPr>
        <w:t>项目部：</w:t>
      </w:r>
    </w:p>
    <w:p w14:paraId="2944D3C3">
      <w:pPr>
        <w:spacing w:before="155" w:line="354" w:lineRule="auto"/>
        <w:ind w:left="44" w:right="1134"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671875DE">
      <w:pPr>
        <w:spacing w:before="43" w:line="221" w:lineRule="auto"/>
        <w:ind w:left="674"/>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1183FA68">
      <w:pPr>
        <w:spacing w:before="160" w:line="287" w:lineRule="auto"/>
        <w:ind w:left="44" w:right="1104"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8"/>
          <w:sz w:val="25"/>
          <w:szCs w:val="25"/>
        </w:rPr>
        <w:t xml:space="preserve"> </w:t>
      </w:r>
      <w:r>
        <w:rPr>
          <w:rFonts w:ascii="仿宋" w:hAnsi="仿宋" w:eastAsia="仿宋" w:cs="仿宋"/>
          <w:color w:val="auto"/>
          <w:spacing w:val="-7"/>
          <w:sz w:val="25"/>
          <w:szCs w:val="25"/>
        </w:rPr>
        <w:t>等)作为本项目农民工工资的资金来源，优先保证农民工工资及时、足额发放；</w:t>
      </w:r>
    </w:p>
    <w:p w14:paraId="00DC3485">
      <w:pPr>
        <w:spacing w:before="193" w:line="311" w:lineRule="auto"/>
        <w:ind w:left="44" w:right="1127"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4916765D">
      <w:pPr>
        <w:spacing w:before="188" w:line="326" w:lineRule="auto"/>
        <w:ind w:left="44" w:right="1132"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07121504">
      <w:pPr>
        <w:pStyle w:val="5"/>
        <w:spacing w:line="261" w:lineRule="auto"/>
        <w:rPr>
          <w:color w:val="auto"/>
        </w:rPr>
      </w:pPr>
    </w:p>
    <w:p w14:paraId="367C7D0D">
      <w:pPr>
        <w:pStyle w:val="5"/>
        <w:spacing w:line="261" w:lineRule="auto"/>
        <w:rPr>
          <w:color w:val="auto"/>
        </w:rPr>
      </w:pPr>
    </w:p>
    <w:p w14:paraId="65456B30">
      <w:pPr>
        <w:pStyle w:val="5"/>
        <w:spacing w:line="261" w:lineRule="auto"/>
        <w:rPr>
          <w:color w:val="auto"/>
        </w:rPr>
      </w:pPr>
    </w:p>
    <w:p w14:paraId="6FAEC068">
      <w:pPr>
        <w:pStyle w:val="5"/>
        <w:spacing w:line="262" w:lineRule="auto"/>
        <w:rPr>
          <w:color w:val="auto"/>
        </w:rPr>
      </w:pPr>
    </w:p>
    <w:p w14:paraId="3A12D787">
      <w:pPr>
        <w:spacing w:before="81" w:line="221" w:lineRule="auto"/>
        <w:ind w:left="5494"/>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463D93D0">
      <w:pPr>
        <w:spacing w:before="174" w:line="223" w:lineRule="auto"/>
        <w:ind w:left="5494"/>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3A5E1035">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年   月    日</w:t>
      </w:r>
    </w:p>
    <w:p w14:paraId="2D056376">
      <w:pPr>
        <w:bidi w:val="0"/>
        <w:rPr>
          <w:rFonts w:ascii="Arial" w:hAnsi="Arial" w:eastAsia="Arial" w:cs="Arial"/>
          <w:snapToGrid w:val="0"/>
          <w:color w:val="000000"/>
          <w:kern w:val="0"/>
          <w:sz w:val="21"/>
          <w:szCs w:val="21"/>
          <w:lang w:val="en-US" w:eastAsia="en-US" w:bidi="ar-SA"/>
        </w:rPr>
      </w:pPr>
    </w:p>
    <w:p w14:paraId="7FC85B8D">
      <w:pPr>
        <w:bidi w:val="0"/>
        <w:rPr>
          <w:lang w:val="en-US" w:eastAsia="en-US"/>
        </w:rPr>
      </w:pPr>
    </w:p>
    <w:p w14:paraId="1BB964E8">
      <w:pPr>
        <w:bidi w:val="0"/>
        <w:rPr>
          <w:lang w:val="en-US" w:eastAsia="en-US"/>
        </w:rPr>
      </w:pPr>
    </w:p>
    <w:p w14:paraId="782BCB26">
      <w:pPr>
        <w:bidi w:val="0"/>
        <w:rPr>
          <w:lang w:val="en-US" w:eastAsia="en-US"/>
        </w:rPr>
      </w:pPr>
    </w:p>
    <w:p w14:paraId="0B1E2202">
      <w:pPr>
        <w:bidi w:val="0"/>
        <w:rPr>
          <w:lang w:val="en-US" w:eastAsia="en-US"/>
        </w:rPr>
      </w:pPr>
    </w:p>
    <w:p w14:paraId="46CBE72D">
      <w:pPr>
        <w:bidi w:val="0"/>
        <w:rPr>
          <w:lang w:val="en-US" w:eastAsia="en-US"/>
        </w:rPr>
      </w:pPr>
    </w:p>
    <w:p w14:paraId="354CA4F3">
      <w:pPr>
        <w:bidi w:val="0"/>
        <w:rPr>
          <w:lang w:val="en-US" w:eastAsia="en-US"/>
        </w:rPr>
      </w:pPr>
    </w:p>
    <w:p w14:paraId="23570016">
      <w:pPr>
        <w:bidi w:val="0"/>
        <w:rPr>
          <w:lang w:val="en-US" w:eastAsia="en-US"/>
        </w:rPr>
      </w:pPr>
    </w:p>
    <w:p w14:paraId="08C3B89B">
      <w:pPr>
        <w:bidi w:val="0"/>
        <w:rPr>
          <w:lang w:val="en-US" w:eastAsia="en-US"/>
        </w:rPr>
      </w:pPr>
    </w:p>
    <w:p w14:paraId="1C8482F6">
      <w:pPr>
        <w:bidi w:val="0"/>
        <w:rPr>
          <w:lang w:val="en-US" w:eastAsia="en-US"/>
        </w:rPr>
      </w:pPr>
    </w:p>
    <w:p w14:paraId="469FC21A">
      <w:pPr>
        <w:bidi w:val="0"/>
        <w:rPr>
          <w:lang w:val="en-US" w:eastAsia="en-US"/>
        </w:rPr>
      </w:pPr>
    </w:p>
    <w:p w14:paraId="475D0D6D">
      <w:pPr>
        <w:bidi w:val="0"/>
        <w:rPr>
          <w:lang w:val="en-US" w:eastAsia="en-US"/>
        </w:rPr>
      </w:pPr>
    </w:p>
    <w:p w14:paraId="64B478D1">
      <w:pPr>
        <w:bidi w:val="0"/>
        <w:jc w:val="left"/>
        <w:rPr>
          <w:lang w:val="en-US" w:eastAsia="en-US"/>
        </w:rPr>
      </w:pPr>
    </w:p>
    <w:p w14:paraId="2DF7871B">
      <w:pPr>
        <w:pStyle w:val="2"/>
        <w:numPr>
          <w:ilvl w:val="3"/>
          <w:numId w:val="0"/>
        </w:numPr>
        <w:rPr>
          <w:color w:val="auto"/>
          <w:highlight w:val="none"/>
          <w:lang w:eastAsia="zh-CN"/>
        </w:rPr>
      </w:pPr>
      <w:bookmarkStart w:id="47" w:name="_Toc693"/>
      <w:r>
        <w:rPr>
          <w:rFonts w:hint="eastAsia" w:ascii="仿宋" w:hAnsi="仿宋" w:eastAsia="仿宋" w:cs="仿宋"/>
          <w:color w:val="auto"/>
          <w:spacing w:val="8"/>
          <w:sz w:val="22"/>
          <w:szCs w:val="22"/>
          <w:highlight w:val="none"/>
          <w:lang w:eastAsia="zh-CN"/>
        </w:rPr>
        <w:t>附件5  法人授权书</w:t>
      </w:r>
      <w:bookmarkEnd w:id="47"/>
    </w:p>
    <w:p w14:paraId="59787EAD">
      <w:pPr>
        <w:pStyle w:val="3"/>
        <w:pageBreakBefore w:val="0"/>
        <w:widowControl w:val="0"/>
        <w:kinsoku/>
        <w:wordWrap/>
        <w:overflowPunct/>
        <w:topLinePunct w:val="0"/>
        <w:autoSpaceDE/>
        <w:autoSpaceDN/>
        <w:bidi w:val="0"/>
        <w:spacing w:before="360" w:after="360" w:line="420" w:lineRule="exact"/>
        <w:jc w:val="center"/>
        <w:textAlignment w:val="auto"/>
        <w:rPr>
          <w:rFonts w:hint="eastAsia" w:eastAsia="仿宋"/>
          <w:color w:val="auto"/>
          <w:sz w:val="32"/>
          <w:szCs w:val="22"/>
          <w:highlight w:val="none"/>
        </w:rPr>
      </w:pPr>
      <w:r>
        <w:rPr>
          <w:rFonts w:hint="default" w:ascii="Cambria" w:hAnsi="Cambria" w:eastAsia="仿宋"/>
          <w:color w:val="auto"/>
          <w:sz w:val="32"/>
          <w:szCs w:val="22"/>
          <w:highlight w:val="none"/>
        </w:rPr>
        <w:t>授权委托书</w:t>
      </w:r>
    </w:p>
    <w:p w14:paraId="1D7EF21A">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u w:val="single"/>
          <w:lang w:val="en-US" w:eastAsia="zh-CN"/>
        </w:rPr>
        <w:t xml:space="preserve"> 凉山建工置业有限责任公司</w:t>
      </w:r>
      <w:r>
        <w:rPr>
          <w:rFonts w:hint="eastAsia" w:ascii="仿宋" w:hAnsi="仿宋" w:eastAsia="仿宋" w:cs="仿宋"/>
          <w:color w:val="auto"/>
          <w:sz w:val="24"/>
          <w:highlight w:val="none"/>
        </w:rPr>
        <w:t>：</w:t>
      </w:r>
    </w:p>
    <w:p w14:paraId="06060C2D">
      <w:pPr>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现委托人委托受托人：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身份证号码</w:t>
      </w:r>
      <w:r>
        <w:rPr>
          <w:rFonts w:hint="eastAsia" w:ascii="仿宋" w:hAnsi="仿宋" w:eastAsia="仿宋" w:cs="仿宋"/>
          <w:color w:val="auto"/>
          <w:sz w:val="24"/>
          <w:highlight w:val="none"/>
          <w:u w:val="single"/>
          <w:lang w:val="en-US" w:eastAsia="zh-CN"/>
        </w:rPr>
        <w:t xml:space="preserve"> ）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代理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代表委托人全权决策、处理、执行、履行</w:t>
      </w:r>
      <w:r>
        <w:rPr>
          <w:rFonts w:hint="eastAsia" w:ascii="仿宋" w:hAnsi="仿宋" w:eastAsia="仿宋" w:cs="仿宋"/>
          <w:color w:val="auto"/>
          <w:sz w:val="24"/>
          <w:highlight w:val="none"/>
          <w:u w:val="none"/>
          <w:lang w:val="en-US" w:eastAsia="zh-CN"/>
        </w:rPr>
        <w:t>与贵公司所签订的《越西县文昌中学扩建工程主体劳务分包》合同（以下简称上述合同）的全部事宜及上述合同项目现场管理全部</w:t>
      </w:r>
      <w:r>
        <w:rPr>
          <w:rFonts w:hint="eastAsia" w:ascii="仿宋" w:hAnsi="仿宋" w:eastAsia="仿宋" w:cs="仿宋"/>
          <w:color w:val="auto"/>
          <w:sz w:val="24"/>
          <w:highlight w:val="none"/>
        </w:rPr>
        <w:t>事宜</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受托人对上述合同的履行及项目现场管理进行全权决策、执行，</w:t>
      </w:r>
      <w:r>
        <w:rPr>
          <w:rFonts w:hint="default" w:ascii="仿宋" w:hAnsi="仿宋" w:eastAsia="仿宋" w:cs="仿宋"/>
          <w:color w:val="auto"/>
          <w:sz w:val="24"/>
          <w:highlight w:val="none"/>
          <w:lang w:val="en-US" w:eastAsia="zh-CN"/>
        </w:rPr>
        <w:t>对</w:t>
      </w:r>
      <w:r>
        <w:rPr>
          <w:rFonts w:hint="eastAsia" w:ascii="仿宋" w:hAnsi="仿宋" w:eastAsia="仿宋" w:cs="仿宋"/>
          <w:color w:val="auto"/>
          <w:sz w:val="24"/>
          <w:highlight w:val="none"/>
          <w:lang w:val="en-US" w:eastAsia="zh-CN"/>
        </w:rPr>
        <w:t>项目</w:t>
      </w:r>
      <w:r>
        <w:rPr>
          <w:rFonts w:hint="default" w:ascii="仿宋" w:hAnsi="仿宋" w:eastAsia="仿宋" w:cs="仿宋"/>
          <w:color w:val="auto"/>
          <w:sz w:val="24"/>
          <w:highlight w:val="none"/>
          <w:lang w:val="en-US" w:eastAsia="zh-CN"/>
        </w:rPr>
        <w:t>工程质量、安全、进度、成本</w:t>
      </w:r>
      <w:r>
        <w:rPr>
          <w:rFonts w:hint="eastAsia" w:ascii="仿宋" w:hAnsi="仿宋" w:eastAsia="仿宋" w:cs="仿宋"/>
          <w:color w:val="auto"/>
          <w:sz w:val="24"/>
          <w:highlight w:val="none"/>
          <w:lang w:val="en-US" w:eastAsia="zh-CN"/>
        </w:rPr>
        <w:t>、签证及价款结算等全面负责；受托人所签署的相关文件、签证、结算、合同、协议等委托人均予以认可。</w:t>
      </w:r>
    </w:p>
    <w:p w14:paraId="30C54967">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具体委托事项及范围：</w:t>
      </w:r>
    </w:p>
    <w:p w14:paraId="13D4076F">
      <w:pPr>
        <w:pageBreakBefore w:val="0"/>
        <w:widowControl w:val="0"/>
        <w:numPr>
          <w:ilvl w:val="0"/>
          <w:numId w:val="3"/>
        </w:numPr>
        <w:kinsoku/>
        <w:wordWrap/>
        <w:overflowPunct/>
        <w:topLinePunct w:val="0"/>
        <w:autoSpaceDE/>
        <w:autoSpaceDN/>
        <w:bidi w:val="0"/>
        <w:adjustRightInd w:val="0"/>
        <w:snapToGrid w:val="0"/>
        <w:spacing w:line="420" w:lineRule="exact"/>
        <w:ind w:left="549" w:leftChars="0" w:firstLine="0" w:firstLineChars="0"/>
        <w:textAlignment w:val="auto"/>
        <w:rPr>
          <w:rFonts w:hint="default" w:ascii="仿宋" w:hAnsi="仿宋" w:eastAsia="仿宋" w:cs="仿宋"/>
          <w:color w:val="auto"/>
          <w:sz w:val="24"/>
          <w:highlight w:val="none"/>
          <w:lang w:val="en-US" w:eastAsia="zh-CN"/>
        </w:rPr>
      </w:pPr>
      <w:r>
        <w:rPr>
          <w:rFonts w:hint="default" w:ascii="仿宋" w:hAnsi="仿宋" w:eastAsia="仿宋" w:cs="仿宋"/>
          <w:color w:val="auto"/>
          <w:sz w:val="24"/>
          <w:highlight w:val="none"/>
          <w:lang w:val="en-US" w:eastAsia="zh-CN"/>
        </w:rPr>
        <w:t>施工组织实施：全面负责现场人、机、料、</w:t>
      </w:r>
      <w:r>
        <w:rPr>
          <w:rFonts w:hint="eastAsia" w:ascii="仿宋" w:hAnsi="仿宋" w:eastAsia="仿宋" w:cs="仿宋"/>
          <w:color w:val="auto"/>
          <w:sz w:val="24"/>
          <w:highlight w:val="none"/>
          <w:lang w:val="en-US" w:eastAsia="zh-CN"/>
        </w:rPr>
        <w:t>资金</w:t>
      </w:r>
      <w:r>
        <w:rPr>
          <w:rFonts w:hint="default" w:ascii="仿宋" w:hAnsi="仿宋" w:eastAsia="仿宋" w:cs="仿宋"/>
          <w:color w:val="auto"/>
          <w:sz w:val="24"/>
          <w:highlight w:val="none"/>
          <w:lang w:val="en-US" w:eastAsia="zh-CN"/>
        </w:rPr>
        <w:t>、环</w:t>
      </w:r>
      <w:r>
        <w:rPr>
          <w:rFonts w:hint="eastAsia" w:ascii="仿宋" w:hAnsi="仿宋" w:eastAsia="仿宋" w:cs="仿宋"/>
          <w:color w:val="auto"/>
          <w:sz w:val="24"/>
          <w:highlight w:val="none"/>
          <w:lang w:val="en-US" w:eastAsia="zh-CN"/>
        </w:rPr>
        <w:t>保</w:t>
      </w:r>
      <w:r>
        <w:rPr>
          <w:rFonts w:hint="default" w:ascii="仿宋" w:hAnsi="仿宋" w:eastAsia="仿宋" w:cs="仿宋"/>
          <w:color w:val="auto"/>
          <w:sz w:val="24"/>
          <w:highlight w:val="none"/>
          <w:lang w:val="en-US" w:eastAsia="zh-CN"/>
        </w:rPr>
        <w:t>的组织与管理，确保按图施工、符合规范。</w:t>
      </w:r>
      <w:r>
        <w:rPr>
          <w:rFonts w:hint="default" w:ascii="仿宋" w:hAnsi="仿宋" w:eastAsia="仿宋" w:cs="仿宋"/>
          <w:color w:val="auto"/>
          <w:sz w:val="24"/>
          <w:highlight w:val="none"/>
          <w:lang w:val="en-US" w:eastAsia="zh-CN"/>
        </w:rPr>
        <w:br w:type="textWrapping"/>
      </w:r>
      <w:r>
        <w:rPr>
          <w:rFonts w:hint="default" w:ascii="仿宋" w:hAnsi="仿宋" w:eastAsia="仿宋" w:cs="仿宋"/>
          <w:color w:val="auto"/>
          <w:sz w:val="24"/>
          <w:highlight w:val="none"/>
          <w:lang w:val="en-US" w:eastAsia="zh-CN"/>
        </w:rPr>
        <w:t>2. 质量安全第一责任：落实质量安全保障措施，处理质量安全事故。</w:t>
      </w:r>
      <w:r>
        <w:rPr>
          <w:rFonts w:hint="default" w:ascii="仿宋" w:hAnsi="仿宋" w:eastAsia="仿宋" w:cs="仿宋"/>
          <w:color w:val="auto"/>
          <w:sz w:val="24"/>
          <w:highlight w:val="none"/>
          <w:lang w:val="en-US" w:eastAsia="zh-CN"/>
        </w:rPr>
        <w:br w:type="textWrapping"/>
      </w:r>
      <w:r>
        <w:rPr>
          <w:rFonts w:hint="default" w:ascii="仿宋" w:hAnsi="仿宋" w:eastAsia="仿宋" w:cs="仿宋"/>
          <w:color w:val="auto"/>
          <w:sz w:val="24"/>
          <w:highlight w:val="none"/>
          <w:lang w:val="en-US" w:eastAsia="zh-CN"/>
        </w:rPr>
        <w:t>3. 技术管理：组织施工方案交底、技术复核、工序验收等。</w:t>
      </w:r>
      <w:r>
        <w:rPr>
          <w:rFonts w:hint="default" w:ascii="仿宋" w:hAnsi="仿宋" w:eastAsia="仿宋" w:cs="仿宋"/>
          <w:color w:val="auto"/>
          <w:sz w:val="24"/>
          <w:highlight w:val="none"/>
          <w:lang w:val="en-US" w:eastAsia="zh-CN"/>
        </w:rPr>
        <w:br w:type="textWrapping"/>
      </w:r>
      <w:r>
        <w:rPr>
          <w:rFonts w:hint="default" w:ascii="仿宋" w:hAnsi="仿宋" w:eastAsia="仿宋" w:cs="仿宋"/>
          <w:color w:val="auto"/>
          <w:sz w:val="24"/>
          <w:highlight w:val="none"/>
          <w:lang w:val="en-US" w:eastAsia="zh-CN"/>
        </w:rPr>
        <w:t>4. 进度与成本控制：编制施工计划，控制材料消耗和人工成本。</w:t>
      </w:r>
      <w:r>
        <w:rPr>
          <w:rFonts w:hint="default" w:ascii="仿宋" w:hAnsi="仿宋" w:eastAsia="仿宋" w:cs="仿宋"/>
          <w:color w:val="auto"/>
          <w:sz w:val="24"/>
          <w:highlight w:val="none"/>
          <w:lang w:val="en-US" w:eastAsia="zh-CN"/>
        </w:rPr>
        <w:br w:type="textWrapping"/>
      </w:r>
      <w:r>
        <w:rPr>
          <w:rFonts w:hint="default" w:ascii="仿宋" w:hAnsi="仿宋" w:eastAsia="仿宋" w:cs="仿宋"/>
          <w:color w:val="auto"/>
          <w:sz w:val="24"/>
          <w:highlight w:val="none"/>
          <w:lang w:val="en-US" w:eastAsia="zh-CN"/>
        </w:rPr>
        <w:t>5. 日常协调：与总包、监理、其他分包单位进行日常技术、工作协调。</w:t>
      </w:r>
      <w:r>
        <w:rPr>
          <w:rFonts w:hint="default" w:ascii="仿宋" w:hAnsi="仿宋" w:eastAsia="仿宋" w:cs="仿宋"/>
          <w:color w:val="auto"/>
          <w:sz w:val="24"/>
          <w:highlight w:val="none"/>
          <w:lang w:val="en-US" w:eastAsia="zh-CN"/>
        </w:rPr>
        <w:br w:type="textWrapping"/>
      </w:r>
      <w:r>
        <w:rPr>
          <w:rFonts w:hint="default" w:ascii="仿宋" w:hAnsi="仿宋" w:eastAsia="仿宋" w:cs="仿宋"/>
          <w:color w:val="auto"/>
          <w:sz w:val="24"/>
          <w:highlight w:val="none"/>
          <w:lang w:val="en-US" w:eastAsia="zh-CN"/>
        </w:rPr>
        <w:t>6. </w:t>
      </w:r>
      <w:r>
        <w:rPr>
          <w:rFonts w:hint="eastAsia" w:ascii="仿宋" w:hAnsi="仿宋" w:eastAsia="仿宋" w:cs="仿宋"/>
          <w:color w:val="auto"/>
          <w:sz w:val="24"/>
          <w:highlight w:val="none"/>
          <w:lang w:val="en-US" w:eastAsia="zh-CN"/>
        </w:rPr>
        <w:t>合同、协议及</w:t>
      </w:r>
      <w:r>
        <w:rPr>
          <w:rFonts w:hint="default" w:ascii="仿宋" w:hAnsi="仿宋" w:eastAsia="仿宋" w:cs="仿宋"/>
          <w:color w:val="auto"/>
          <w:sz w:val="24"/>
          <w:highlight w:val="none"/>
          <w:lang w:val="en-US" w:eastAsia="zh-CN"/>
        </w:rPr>
        <w:t>文件签署：签署施工日志、工序报验、材料进场验收、一般工程联系单等技术性、执行性文件</w:t>
      </w:r>
      <w:r>
        <w:rPr>
          <w:rFonts w:hint="eastAsia" w:ascii="仿宋" w:hAnsi="仿宋" w:eastAsia="仿宋" w:cs="仿宋"/>
          <w:color w:val="auto"/>
          <w:sz w:val="24"/>
          <w:highlight w:val="none"/>
          <w:lang w:val="en-US" w:eastAsia="zh-CN"/>
        </w:rPr>
        <w:t>，前述相关合同、协议、变更文件、签证文件及结算文件等</w:t>
      </w:r>
      <w:r>
        <w:rPr>
          <w:rFonts w:hint="default" w:ascii="仿宋" w:hAnsi="仿宋" w:eastAsia="仿宋" w:cs="仿宋"/>
          <w:color w:val="auto"/>
          <w:sz w:val="24"/>
          <w:highlight w:val="none"/>
          <w:lang w:val="en-US" w:eastAsia="zh-CN"/>
        </w:rPr>
        <w:t>。</w:t>
      </w:r>
    </w:p>
    <w:p w14:paraId="6E200296">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w:t>
      </w:r>
      <w:r>
        <w:rPr>
          <w:rFonts w:hint="default" w:ascii="仿宋" w:hAnsi="仿宋" w:eastAsia="仿宋" w:cs="仿宋"/>
          <w:color w:val="auto"/>
          <w:sz w:val="24"/>
          <w:highlight w:val="none"/>
          <w:lang w:val="en-US" w:eastAsia="zh-CN"/>
        </w:rPr>
        <w:t> 重大决策</w:t>
      </w:r>
      <w:r>
        <w:rPr>
          <w:rFonts w:hint="eastAsia" w:ascii="仿宋" w:hAnsi="仿宋" w:eastAsia="仿宋" w:cs="仿宋"/>
          <w:color w:val="auto"/>
          <w:sz w:val="24"/>
          <w:highlight w:val="none"/>
          <w:lang w:val="en-US" w:eastAsia="zh-CN"/>
        </w:rPr>
        <w:t>与</w:t>
      </w:r>
      <w:r>
        <w:rPr>
          <w:rFonts w:hint="default" w:ascii="仿宋" w:hAnsi="仿宋" w:eastAsia="仿宋" w:cs="仿宋"/>
          <w:color w:val="auto"/>
          <w:sz w:val="24"/>
          <w:highlight w:val="none"/>
          <w:lang w:val="en-US" w:eastAsia="zh-CN"/>
        </w:rPr>
        <w:t>财务权限：批准涉及重大技术方案变更、合同范围调整、停工/复工等重大事项。办理大额请款、进度款结算、索赔文件的确认。</w:t>
      </w:r>
      <w:r>
        <w:rPr>
          <w:rFonts w:hint="default" w:ascii="仿宋" w:hAnsi="仿宋" w:eastAsia="仿宋" w:cs="仿宋"/>
          <w:color w:val="auto"/>
          <w:sz w:val="24"/>
          <w:highlight w:val="none"/>
          <w:lang w:val="en-US" w:eastAsia="zh-CN"/>
        </w:rPr>
        <w:br w:type="textWrapping"/>
      </w:r>
      <w:r>
        <w:rPr>
          <w:rFonts w:hint="eastAsia" w:ascii="仿宋" w:hAnsi="仿宋" w:eastAsia="仿宋" w:cs="仿宋"/>
          <w:color w:val="auto"/>
          <w:sz w:val="24"/>
          <w:highlight w:val="none"/>
          <w:lang w:val="en-US" w:eastAsia="zh-CN"/>
        </w:rPr>
        <w:t>8.</w:t>
      </w:r>
      <w:r>
        <w:rPr>
          <w:rFonts w:hint="default" w:ascii="仿宋" w:hAnsi="仿宋" w:eastAsia="仿宋" w:cs="仿宋"/>
          <w:color w:val="auto"/>
          <w:sz w:val="24"/>
          <w:highlight w:val="none"/>
          <w:lang w:val="en-US" w:eastAsia="zh-CN"/>
        </w:rPr>
        <w:t> 争议解决代表：代表公司参与正式的谈判、调解、仲裁或诉讼活动。</w:t>
      </w:r>
      <w:r>
        <w:rPr>
          <w:rFonts w:hint="default" w:ascii="仿宋" w:hAnsi="仿宋" w:eastAsia="仿宋" w:cs="仿宋"/>
          <w:color w:val="auto"/>
          <w:sz w:val="24"/>
          <w:highlight w:val="none"/>
          <w:lang w:val="en-US" w:eastAsia="zh-CN"/>
        </w:rPr>
        <w:br w:type="textWrapping"/>
      </w:r>
      <w:r>
        <w:rPr>
          <w:rFonts w:hint="eastAsia" w:ascii="仿宋" w:hAnsi="仿宋" w:eastAsia="仿宋" w:cs="仿宋"/>
          <w:color w:val="auto"/>
          <w:sz w:val="24"/>
          <w:highlight w:val="none"/>
          <w:lang w:val="en-US" w:eastAsia="zh-CN"/>
        </w:rPr>
        <w:t>9.与上述合同相关的其他事务及与项目现场管理相关的其他事务。</w:t>
      </w:r>
    </w:p>
    <w:p w14:paraId="220BB391">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b/>
          <w:bCs/>
          <w:color w:val="auto"/>
          <w:sz w:val="24"/>
          <w:highlight w:val="none"/>
          <w:lang w:val="en-US" w:eastAsia="zh-CN"/>
        </w:rPr>
        <w:t>委托</w:t>
      </w:r>
      <w:r>
        <w:rPr>
          <w:rFonts w:hint="eastAsia" w:ascii="仿宋" w:hAnsi="仿宋" w:eastAsia="仿宋" w:cs="仿宋"/>
          <w:b/>
          <w:bCs/>
          <w:color w:val="auto"/>
          <w:sz w:val="24"/>
          <w:highlight w:val="none"/>
        </w:rPr>
        <w:t>期限：</w:t>
      </w:r>
      <w:r>
        <w:rPr>
          <w:rFonts w:hint="eastAsia" w:ascii="仿宋" w:hAnsi="仿宋" w:eastAsia="仿宋" w:cs="仿宋"/>
          <w:color w:val="auto"/>
          <w:sz w:val="24"/>
          <w:highlight w:val="none"/>
          <w:lang w:val="en-US" w:eastAsia="zh-CN"/>
        </w:rPr>
        <w:t>自本委托书出具之日起</w:t>
      </w:r>
      <w:r>
        <w:rPr>
          <w:rFonts w:hint="eastAsia" w:ascii="仿宋" w:hAnsi="仿宋" w:eastAsia="仿宋" w:cs="仿宋"/>
          <w:color w:val="auto"/>
          <w:sz w:val="24"/>
          <w:highlight w:val="none"/>
        </w:rPr>
        <w:t>至</w:t>
      </w:r>
      <w:r>
        <w:rPr>
          <w:rFonts w:hint="eastAsia" w:ascii="仿宋" w:hAnsi="仿宋" w:eastAsia="仿宋" w:cs="仿宋"/>
          <w:color w:val="auto"/>
          <w:sz w:val="24"/>
          <w:highlight w:val="none"/>
          <w:lang w:val="en-US" w:eastAsia="zh-CN"/>
        </w:rPr>
        <w:t>上述合同履行完毕、</w:t>
      </w:r>
      <w:r>
        <w:rPr>
          <w:rFonts w:hint="eastAsia" w:ascii="仿宋" w:hAnsi="仿宋" w:eastAsia="仿宋" w:cs="仿宋"/>
          <w:color w:val="auto"/>
          <w:sz w:val="24"/>
          <w:highlight w:val="none"/>
        </w:rPr>
        <w:t>工程</w:t>
      </w:r>
      <w:r>
        <w:rPr>
          <w:rFonts w:hint="eastAsia" w:ascii="仿宋" w:hAnsi="仿宋" w:eastAsia="仿宋" w:cs="仿宋"/>
          <w:color w:val="auto"/>
          <w:sz w:val="24"/>
          <w:highlight w:val="none"/>
          <w:lang w:val="en-US" w:eastAsia="zh-CN"/>
        </w:rPr>
        <w:t>竣工验收合格，且</w:t>
      </w:r>
      <w:r>
        <w:rPr>
          <w:rFonts w:hint="eastAsia" w:ascii="仿宋" w:hAnsi="仿宋" w:eastAsia="仿宋" w:cs="仿宋"/>
          <w:color w:val="auto"/>
          <w:sz w:val="24"/>
          <w:highlight w:val="none"/>
        </w:rPr>
        <w:t>双方权利义务关系清结之日</w:t>
      </w:r>
      <w:r>
        <w:rPr>
          <w:rFonts w:hint="eastAsia" w:ascii="仿宋" w:hAnsi="仿宋" w:eastAsia="仿宋" w:cs="仿宋"/>
          <w:color w:val="auto"/>
          <w:sz w:val="24"/>
          <w:highlight w:val="none"/>
          <w:lang w:val="en-US" w:eastAsia="zh-CN"/>
        </w:rPr>
        <w:t>止</w:t>
      </w:r>
      <w:r>
        <w:rPr>
          <w:rFonts w:hint="eastAsia" w:ascii="仿宋" w:hAnsi="仿宋" w:eastAsia="仿宋" w:cs="仿宋"/>
          <w:color w:val="auto"/>
          <w:sz w:val="24"/>
          <w:highlight w:val="none"/>
          <w:lang w:eastAsia="zh-CN"/>
        </w:rPr>
        <w:t>。</w:t>
      </w:r>
    </w:p>
    <w:p w14:paraId="39774983">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val="en-US" w:eastAsia="zh-CN"/>
        </w:rPr>
        <w:t>本授权委托书不可撤销，不可撤回，长期有效。</w:t>
      </w:r>
    </w:p>
    <w:p w14:paraId="5351FC25">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受托</w:t>
      </w:r>
      <w:r>
        <w:rPr>
          <w:rFonts w:hint="eastAsia" w:ascii="仿宋" w:hAnsi="仿宋" w:eastAsia="仿宋" w:cs="仿宋"/>
          <w:b/>
          <w:bCs/>
          <w:color w:val="auto"/>
          <w:sz w:val="24"/>
          <w:highlight w:val="none"/>
          <w:lang w:eastAsia="zh-CN"/>
        </w:rPr>
        <w:t>人</w:t>
      </w:r>
      <w:r>
        <w:rPr>
          <w:rFonts w:hint="eastAsia" w:ascii="仿宋" w:hAnsi="仿宋" w:eastAsia="仿宋" w:cs="仿宋"/>
          <w:b/>
          <w:bCs/>
          <w:color w:val="auto"/>
          <w:sz w:val="24"/>
          <w:highlight w:val="none"/>
        </w:rPr>
        <w:t>不得转委托。</w:t>
      </w:r>
    </w:p>
    <w:p w14:paraId="6C6003E2">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委托</w:t>
      </w:r>
      <w:r>
        <w:rPr>
          <w:rFonts w:hint="eastAsia" w:ascii="仿宋" w:hAnsi="仿宋" w:eastAsia="仿宋" w:cs="仿宋"/>
          <w:color w:val="auto"/>
          <w:sz w:val="24"/>
          <w:highlight w:val="none"/>
        </w:rPr>
        <w:t>单位</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委托人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p>
    <w:p w14:paraId="42DE635D">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color w:val="auto"/>
          <w:sz w:val="24"/>
          <w:highlight w:val="none"/>
          <w:u w:val="single"/>
          <w:lang w:val="en-US"/>
        </w:rPr>
      </w:pPr>
      <w:r>
        <w:rPr>
          <w:rFonts w:hint="eastAsia" w:ascii="仿宋" w:hAnsi="仿宋" w:eastAsia="仿宋" w:cs="仿宋"/>
          <w:color w:val="auto"/>
          <w:sz w:val="24"/>
          <w:highlight w:val="none"/>
          <w:lang w:val="en-US" w:eastAsia="zh-CN"/>
        </w:rPr>
        <w:t>统一社会信用代码</w:t>
      </w:r>
      <w:r>
        <w:rPr>
          <w:rFonts w:hint="eastAsia" w:ascii="仿宋" w:hAnsi="仿宋" w:eastAsia="仿宋" w:cs="仿宋"/>
          <w:color w:val="auto"/>
          <w:sz w:val="24"/>
          <w:highlight w:val="none"/>
        </w:rPr>
        <w:t>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en-US" w:eastAsia="zh-CN"/>
        </w:rPr>
        <w:tab/>
      </w:r>
      <w:r>
        <w:rPr>
          <w:rFonts w:hint="eastAsia" w:ascii="仿宋" w:hAnsi="仿宋" w:eastAsia="仿宋" w:cs="仿宋"/>
          <w:color w:val="auto"/>
          <w:sz w:val="24"/>
          <w:highlight w:val="none"/>
          <w:u w:val="single"/>
          <w:lang w:val="en-US" w:eastAsia="zh-CN"/>
        </w:rPr>
        <w:t xml:space="preserve">                     </w:t>
      </w:r>
    </w:p>
    <w:p w14:paraId="25810B16">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color w:val="auto"/>
          <w:sz w:val="24"/>
          <w:highlight w:val="none"/>
          <w:u w:val="single"/>
          <w:lang w:val="en-US"/>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p>
    <w:p w14:paraId="296411C6">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color w:val="auto"/>
          <w:sz w:val="24"/>
          <w:highlight w:val="none"/>
          <w:u w:val="single"/>
          <w:lang w:val="en-US"/>
        </w:rPr>
      </w:pPr>
      <w:r>
        <w:rPr>
          <w:rFonts w:hint="eastAsia" w:ascii="仿宋" w:hAnsi="仿宋" w:eastAsia="仿宋" w:cs="仿宋"/>
          <w:color w:val="auto"/>
          <w:sz w:val="24"/>
          <w:highlight w:val="none"/>
          <w:lang w:eastAsia="zh-CN"/>
        </w:rPr>
        <w:t>代理人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受托人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p>
    <w:p w14:paraId="3049CAC2">
      <w:pPr>
        <w:spacing w:line="360" w:lineRule="auto"/>
        <w:ind w:left="1680" w:leftChars="800" w:firstLine="480" w:firstLineChars="200"/>
        <w:jc w:val="right"/>
        <w:rPr>
          <w:rFonts w:ascii="仿宋" w:hAnsi="仿宋" w:eastAsia="仿宋" w:cs="仿宋"/>
          <w:color w:val="auto"/>
          <w:sz w:val="24"/>
          <w:highlight w:val="none"/>
        </w:rPr>
        <w:sectPr>
          <w:headerReference r:id="rId10" w:type="default"/>
          <w:footerReference r:id="rId11" w:type="default"/>
          <w:pgSz w:w="11906" w:h="16838"/>
          <w:pgMar w:top="1361" w:right="1372" w:bottom="1361" w:left="1372" w:header="851" w:footer="1134" w:gutter="0"/>
          <w:pgNumType w:fmt="decimal"/>
          <w:cols w:space="720" w:num="1"/>
          <w:docGrid w:type="lines" w:linePitch="312" w:charSpace="0"/>
        </w:sectPr>
      </w:pP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rPr>
        <w:t>日</w:t>
      </w:r>
    </w:p>
    <w:p w14:paraId="511ED648">
      <w:pPr>
        <w:jc w:val="left"/>
        <w:rPr>
          <w:rFonts w:hint="eastAsia" w:ascii="仿宋" w:hAnsi="仿宋" w:eastAsia="仿宋"/>
          <w:sz w:val="28"/>
          <w:szCs w:val="28"/>
          <w:lang w:val="en-US" w:eastAsia="zh-CN"/>
        </w:rPr>
      </w:pPr>
    </w:p>
    <w:p w14:paraId="4DA2D93C">
      <w:pPr>
        <w:pStyle w:val="3"/>
        <w:spacing w:before="360" w:after="360"/>
        <w:jc w:val="center"/>
        <w:outlineLvl w:val="0"/>
        <w:rPr>
          <w:rFonts w:hint="eastAsia" w:eastAsia="仿宋"/>
          <w:sz w:val="32"/>
          <w:szCs w:val="22"/>
        </w:rPr>
      </w:pPr>
      <w:bookmarkStart w:id="48" w:name="_Toc13328"/>
      <w:r>
        <w:rPr>
          <w:rFonts w:hint="default" w:ascii="Cambria" w:hAnsi="Cambria" w:eastAsia="仿宋"/>
          <w:sz w:val="32"/>
          <w:szCs w:val="22"/>
        </w:rPr>
        <w:t>授权委托书</w:t>
      </w:r>
      <w:bookmarkEnd w:id="48"/>
    </w:p>
    <w:p w14:paraId="1DC8AF8C">
      <w:pPr>
        <w:adjustRightInd w:val="0"/>
        <w:snapToGrid w:val="0"/>
        <w:spacing w:line="360" w:lineRule="auto"/>
        <w:ind w:leftChars="800" w:firstLine="480" w:firstLineChars="200"/>
        <w:rPr>
          <w:rFonts w:hint="eastAsia" w:ascii="仿宋" w:hAnsi="仿宋" w:eastAsia="仿宋" w:cs="仿宋"/>
          <w:sz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58"/>
        <w:gridCol w:w="4258"/>
      </w:tblGrid>
      <w:tr w14:paraId="28652D35">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4899ADC2">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0B6191D1">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102C795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198DB3EA">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33B00855">
            <w:pPr>
              <w:adjustRightInd w:val="0"/>
              <w:snapToGrid w:val="0"/>
              <w:spacing w:line="360" w:lineRule="auto"/>
              <w:ind w:firstLine="480" w:firstLineChars="200"/>
              <w:rPr>
                <w:rFonts w:hint="eastAsia" w:ascii="仿宋" w:hAnsi="仿宋" w:eastAsia="仿宋" w:cs="仿宋"/>
                <w:sz w:val="24"/>
                <w:vertAlign w:val="baseline"/>
              </w:rPr>
            </w:pPr>
          </w:p>
        </w:tc>
      </w:tr>
      <w:tr w14:paraId="1A233D43">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6E66B621">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5F3089D1">
            <w:pPr>
              <w:adjustRightInd w:val="0"/>
              <w:snapToGrid w:val="0"/>
              <w:spacing w:line="360" w:lineRule="auto"/>
              <w:ind w:firstLine="480" w:firstLineChars="200"/>
              <w:rPr>
                <w:rFonts w:hint="eastAsia" w:ascii="仿宋" w:hAnsi="仿宋" w:eastAsia="仿宋" w:cs="仿宋"/>
                <w:sz w:val="24"/>
                <w:vertAlign w:val="baseline"/>
              </w:rPr>
            </w:pPr>
          </w:p>
        </w:tc>
      </w:tr>
    </w:tbl>
    <w:p w14:paraId="528D96D0">
      <w:pPr>
        <w:pStyle w:val="2"/>
        <w:numPr>
          <w:ilvl w:val="3"/>
          <w:numId w:val="0"/>
        </w:numPr>
        <w:ind w:leftChars="0"/>
        <w:outlineLvl w:val="9"/>
        <w:rPr>
          <w:lang w:val="en-US" w:eastAsia="en-US"/>
        </w:rPr>
      </w:pPr>
    </w:p>
    <w:sectPr>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15990">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DDEBE">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DEDDEBE">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51227">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527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22527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0FB74">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AF7EF">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49AF7EF">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DC1AA">
    <w:pPr>
      <w:pStyle w:val="5"/>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A1164">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24A1164">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AF0C1">
    <w:pPr>
      <w:pStyle w:val="5"/>
      <w:spacing w:line="14"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99390" cy="16192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99390" cy="161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FB6AE">
                          <w:pPr>
                            <w:pStyle w:val="7"/>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2.75pt;width:15.7pt;mso-position-horizontal:center;mso-position-horizontal-relative:margin;z-index:251664384;mso-width-relative:page;mso-height-relative:page;" filled="f" stroked="f" coordsize="21600,21600" o:gfxdata="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1Lvtt1AAAAAMBAAAPAAAAAAAAAAEAIAAAACIAAABkcnMvZG93bnJldi54&#10;bWxQSwECFAAUAAAACACHTuJAZ+2DazcCAABjBAAADgAAAAAAAAABACAAAAAjAQAAZHJzL2Uyb0Rv&#10;Yy54bWxQSwUGAAAAAAYABgBZAQAAzAUAAAAA&#10;">
              <v:fill on="f" focussize="0,0"/>
              <v:stroke on="f" weight="0.5pt"/>
              <v:imagedata o:title=""/>
              <o:lock v:ext="edit" aspectratio="f"/>
              <v:textbox inset="0mm,0mm,0mm,0mm">
                <w:txbxContent>
                  <w:p w14:paraId="00CFB6AE">
                    <w:pPr>
                      <w:pStyle w:val="7"/>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BB460">
    <w:pPr>
      <w:pStyle w:val="5"/>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ABAD3">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2E2B7F7"/>
    <w:multiLevelType w:val="singleLevel"/>
    <w:tmpl w:val="52E2B7F7"/>
    <w:lvl w:ilvl="0" w:tentative="0">
      <w:start w:val="4"/>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3085DD0"/>
    <w:rsid w:val="0541791E"/>
    <w:rsid w:val="056A63E5"/>
    <w:rsid w:val="06063F44"/>
    <w:rsid w:val="070847B9"/>
    <w:rsid w:val="078647D1"/>
    <w:rsid w:val="082E3A4D"/>
    <w:rsid w:val="08D1013D"/>
    <w:rsid w:val="0A7D229F"/>
    <w:rsid w:val="0AE574F8"/>
    <w:rsid w:val="0C117ADF"/>
    <w:rsid w:val="0C2F779B"/>
    <w:rsid w:val="0CB47829"/>
    <w:rsid w:val="0E5A04E5"/>
    <w:rsid w:val="0F3835E7"/>
    <w:rsid w:val="0FCC75A3"/>
    <w:rsid w:val="16F85B8F"/>
    <w:rsid w:val="18E41CD3"/>
    <w:rsid w:val="198E220F"/>
    <w:rsid w:val="19BB08C0"/>
    <w:rsid w:val="19F015EC"/>
    <w:rsid w:val="1ADC0ECC"/>
    <w:rsid w:val="1B1D271F"/>
    <w:rsid w:val="1D124E97"/>
    <w:rsid w:val="1E893BEF"/>
    <w:rsid w:val="1F6F0182"/>
    <w:rsid w:val="26CE78E3"/>
    <w:rsid w:val="288C5086"/>
    <w:rsid w:val="2B3908CA"/>
    <w:rsid w:val="309612E7"/>
    <w:rsid w:val="31EF0CAF"/>
    <w:rsid w:val="32072A6F"/>
    <w:rsid w:val="370E5DF7"/>
    <w:rsid w:val="396925D9"/>
    <w:rsid w:val="3A82210E"/>
    <w:rsid w:val="3C402634"/>
    <w:rsid w:val="3D433E1D"/>
    <w:rsid w:val="3D460D42"/>
    <w:rsid w:val="3DF70AA7"/>
    <w:rsid w:val="3E6529E7"/>
    <w:rsid w:val="3F6371D0"/>
    <w:rsid w:val="41A35612"/>
    <w:rsid w:val="41F670F3"/>
    <w:rsid w:val="42140081"/>
    <w:rsid w:val="42EE557E"/>
    <w:rsid w:val="430D7573"/>
    <w:rsid w:val="44AD7979"/>
    <w:rsid w:val="4545490C"/>
    <w:rsid w:val="45886FF9"/>
    <w:rsid w:val="461F6DC5"/>
    <w:rsid w:val="474515C9"/>
    <w:rsid w:val="49411BD7"/>
    <w:rsid w:val="49B94735"/>
    <w:rsid w:val="4A21138B"/>
    <w:rsid w:val="4C150230"/>
    <w:rsid w:val="4C5F329A"/>
    <w:rsid w:val="4E340BD7"/>
    <w:rsid w:val="4F132EA1"/>
    <w:rsid w:val="4FE903EE"/>
    <w:rsid w:val="4FF37A73"/>
    <w:rsid w:val="50483726"/>
    <w:rsid w:val="51037C6A"/>
    <w:rsid w:val="51D0201A"/>
    <w:rsid w:val="56ED13B1"/>
    <w:rsid w:val="594C6024"/>
    <w:rsid w:val="59BC7E98"/>
    <w:rsid w:val="5B8E543E"/>
    <w:rsid w:val="5CA3645E"/>
    <w:rsid w:val="5CF02414"/>
    <w:rsid w:val="5DC51E56"/>
    <w:rsid w:val="5EB23444"/>
    <w:rsid w:val="5F29437A"/>
    <w:rsid w:val="60221EE9"/>
    <w:rsid w:val="620E6BC4"/>
    <w:rsid w:val="633617DC"/>
    <w:rsid w:val="63CA273A"/>
    <w:rsid w:val="65C141DD"/>
    <w:rsid w:val="660B3602"/>
    <w:rsid w:val="66984178"/>
    <w:rsid w:val="681271D2"/>
    <w:rsid w:val="68727968"/>
    <w:rsid w:val="6ADE7537"/>
    <w:rsid w:val="6BDD77EF"/>
    <w:rsid w:val="6CC72977"/>
    <w:rsid w:val="6F213E96"/>
    <w:rsid w:val="71AF5789"/>
    <w:rsid w:val="7354211B"/>
    <w:rsid w:val="73F35C51"/>
    <w:rsid w:val="747B7BA5"/>
    <w:rsid w:val="794404C5"/>
    <w:rsid w:val="7A9D0EE8"/>
    <w:rsid w:val="7AD56C4A"/>
    <w:rsid w:val="7B4753CF"/>
    <w:rsid w:val="7BB57A17"/>
    <w:rsid w:val="7F371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lang w:val="en-US" w:eastAsia="en-US" w:bidi="ar-SA"/>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11812</Words>
  <Characters>12083</Characters>
  <TotalTime>0</TotalTime>
  <ScaleCrop>false</ScaleCrop>
  <LinksUpToDate>false</LinksUpToDate>
  <CharactersWithSpaces>12966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WPS_1739422857</cp:lastModifiedBy>
  <dcterms:modified xsi:type="dcterms:W3CDTF">2026-03-23T02:56:29Z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A512DDAD5EE647AEA6D5F93236BB8004_12</vt:lpwstr>
  </property>
  <property fmtid="{D5CDD505-2E9C-101B-9397-08002B2CF9AE}" pid="7" name="KSOTemplateDocerSaveRecord">
    <vt:lpwstr>eyJoZGlkIjoiMzEwNTM5NzYwMDRjMzkwZTVkZjY2ODkwMGIxNGU0OTUiLCJ1c2VySWQiOiIxNjc2NjE3OTUzIn0=</vt:lpwstr>
  </property>
</Properties>
</file>