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D0DD0">
      <w:pPr>
        <w:pStyle w:val="4"/>
        <w:rPr>
          <w:rFonts w:hint="eastAsia" w:ascii="宋体" w:hAnsi="宋体" w:eastAsia="宋体" w:cs="宋体"/>
          <w:sz w:val="32"/>
          <w:szCs w:val="32"/>
          <w:highlight w:val="none"/>
        </w:rPr>
      </w:pPr>
      <w:bookmarkStart w:id="0" w:name="OLE_LINK5"/>
      <w:r>
        <w:rPr>
          <w:rFonts w:hint="eastAsia" w:ascii="宋体" w:hAnsi="宋体" w:eastAsia="宋体" w:cs="宋体"/>
          <w:sz w:val="32"/>
          <w:szCs w:val="32"/>
          <w:highlight w:val="none"/>
        </w:rPr>
        <w:t>磋商公告</w:t>
      </w:r>
    </w:p>
    <w:p w14:paraId="475945FF">
      <w:pPr>
        <w:keepNext w:val="0"/>
        <w:keepLines w:val="0"/>
        <w:pageBreakBefore w:val="0"/>
        <w:widowControl w:val="0"/>
        <w:kinsoku/>
        <w:overflowPunct/>
        <w:topLinePunct w:val="0"/>
        <w:autoSpaceDE/>
        <w:autoSpaceDN/>
        <w:bidi w:val="0"/>
        <w:adjustRightInd/>
        <w:snapToGrid/>
        <w:spacing w:line="240" w:lineRule="auto"/>
        <w:ind w:left="0" w:leftChars="0" w:firstLine="840" w:firstLineChars="300"/>
        <w:jc w:val="left"/>
        <w:textAlignment w:val="auto"/>
        <w:rPr>
          <w:rFonts w:hint="eastAsia" w:ascii="宋体" w:hAnsi="宋体" w:eastAsia="宋体" w:cs="宋体"/>
          <w:sz w:val="28"/>
          <w:szCs w:val="28"/>
          <w:highlight w:val="none"/>
        </w:rPr>
      </w:pPr>
      <w:r>
        <w:rPr>
          <w:rFonts w:hint="eastAsia" w:hAnsi="宋体" w:eastAsia="宋体" w:cs="宋体"/>
          <w:bCs/>
          <w:sz w:val="28"/>
          <w:szCs w:val="28"/>
          <w:highlight w:val="none"/>
          <w:u w:val="single"/>
          <w:lang w:eastAsia="zh-CN"/>
        </w:rPr>
        <w:t>四川鹏达工程造价咨询有限责任公司</w:t>
      </w:r>
      <w:r>
        <w:rPr>
          <w:rFonts w:hint="eastAsia" w:ascii="宋体" w:hAnsi="宋体" w:eastAsia="宋体" w:cs="宋体"/>
          <w:sz w:val="28"/>
          <w:szCs w:val="28"/>
          <w:highlight w:val="none"/>
        </w:rPr>
        <w:t>（采购代理机构）受</w:t>
      </w:r>
      <w:r>
        <w:rPr>
          <w:rFonts w:hint="eastAsia" w:hAnsi="宋体" w:eastAsia="宋体" w:cs="宋体"/>
          <w:bCs/>
          <w:sz w:val="28"/>
          <w:szCs w:val="28"/>
          <w:highlight w:val="none"/>
          <w:u w:val="single"/>
          <w:lang w:eastAsia="zh-CN"/>
        </w:rPr>
        <w:t>四川宣兴农业发展集团有限公司</w:t>
      </w:r>
      <w:r>
        <w:rPr>
          <w:rFonts w:hint="eastAsia" w:ascii="宋体" w:hAnsi="宋体" w:eastAsia="宋体" w:cs="宋体"/>
          <w:bCs/>
          <w:sz w:val="28"/>
          <w:szCs w:val="28"/>
          <w:highlight w:val="none"/>
          <w:u w:val="single"/>
        </w:rPr>
        <w:t>（</w:t>
      </w:r>
      <w:r>
        <w:rPr>
          <w:rFonts w:hint="eastAsia" w:ascii="宋体" w:hAnsi="宋体" w:eastAsia="宋体" w:cs="宋体"/>
          <w:bCs/>
          <w:sz w:val="28"/>
          <w:szCs w:val="28"/>
          <w:highlight w:val="none"/>
        </w:rPr>
        <w:t>采购人）</w:t>
      </w:r>
      <w:r>
        <w:rPr>
          <w:rFonts w:hint="eastAsia" w:ascii="宋体" w:hAnsi="宋体" w:eastAsia="宋体" w:cs="宋体"/>
          <w:sz w:val="28"/>
          <w:szCs w:val="28"/>
          <w:highlight w:val="none"/>
        </w:rPr>
        <w:t>委托，拟对</w:t>
      </w:r>
      <w:r>
        <w:rPr>
          <w:rFonts w:hint="eastAsia" w:hAnsi="宋体" w:eastAsia="宋体" w:cs="宋体"/>
          <w:sz w:val="28"/>
          <w:szCs w:val="28"/>
          <w:highlight w:val="none"/>
          <w:u w:val="single"/>
          <w:lang w:val="en-US" w:eastAsia="zh-CN"/>
        </w:rPr>
        <w:t>宣汉县肉牛精深加工基础配套设施建设项目勘察设计项目</w:t>
      </w:r>
      <w:r>
        <w:rPr>
          <w:rFonts w:hint="eastAsia" w:ascii="宋体" w:hAnsi="宋体" w:eastAsia="宋体" w:cs="宋体"/>
          <w:bCs/>
          <w:sz w:val="28"/>
          <w:szCs w:val="28"/>
          <w:highlight w:val="none"/>
          <w:u w:val="single"/>
        </w:rPr>
        <w:t>（项目名称）</w:t>
      </w:r>
      <w:r>
        <w:rPr>
          <w:rFonts w:hint="eastAsia" w:ascii="宋体" w:hAnsi="宋体" w:eastAsia="宋体" w:cs="宋体"/>
          <w:sz w:val="28"/>
          <w:szCs w:val="28"/>
          <w:highlight w:val="none"/>
        </w:rPr>
        <w:t>采用竞争性磋商方式进行采购，特邀请符合本次采购要求的供应商参加本项目的竞争性的磋商。</w:t>
      </w:r>
    </w:p>
    <w:p w14:paraId="142BF163">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一、采购项目基本情况</w:t>
      </w:r>
    </w:p>
    <w:p w14:paraId="2565A50F">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1.项目编号</w:t>
      </w:r>
      <w:r>
        <w:rPr>
          <w:rFonts w:hint="eastAsia" w:ascii="宋体" w:hAnsi="宋体" w:eastAsia="宋体" w:cs="宋体"/>
          <w:sz w:val="28"/>
          <w:szCs w:val="28"/>
          <w:highlight w:val="none"/>
          <w:lang w:val="en-US" w:eastAsia="zh-CN"/>
        </w:rPr>
        <w:t>:</w:t>
      </w:r>
      <w:r>
        <w:rPr>
          <w:rFonts w:hint="eastAsia" w:hAnsi="宋体" w:eastAsia="宋体" w:cs="宋体"/>
          <w:sz w:val="28"/>
          <w:szCs w:val="28"/>
          <w:highlight w:val="none"/>
          <w:lang w:val="en-US" w:eastAsia="zh-CN"/>
        </w:rPr>
        <w:t>SCPD-2026020912</w:t>
      </w:r>
      <w:r>
        <w:rPr>
          <w:rFonts w:hint="eastAsia" w:ascii="宋体" w:hAnsi="宋体" w:eastAsia="宋体" w:cs="宋体"/>
          <w:sz w:val="28"/>
          <w:szCs w:val="28"/>
          <w:highlight w:val="none"/>
          <w:u w:val="none"/>
          <w:lang w:eastAsia="zh-CN"/>
        </w:rPr>
        <w:t>；</w:t>
      </w:r>
    </w:p>
    <w:p w14:paraId="6B15D64B">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2.采购项目名称：</w:t>
      </w:r>
      <w:r>
        <w:rPr>
          <w:rFonts w:hint="eastAsia" w:hAnsi="宋体" w:eastAsia="宋体" w:cs="宋体"/>
          <w:sz w:val="28"/>
          <w:szCs w:val="28"/>
          <w:highlight w:val="none"/>
          <w:u w:val="none"/>
          <w:lang w:val="en-US" w:eastAsia="zh-CN"/>
        </w:rPr>
        <w:t>宣汉县肉牛精深加工基础配套设施建设项目勘察设计项目</w:t>
      </w:r>
      <w:r>
        <w:rPr>
          <w:rFonts w:hint="eastAsia" w:ascii="宋体" w:hAnsi="宋体" w:eastAsia="宋体" w:cs="宋体"/>
          <w:sz w:val="28"/>
          <w:szCs w:val="28"/>
          <w:highlight w:val="none"/>
          <w:u w:val="none"/>
          <w:lang w:val="en-US" w:eastAsia="zh-CN"/>
        </w:rPr>
        <w:t>；</w:t>
      </w:r>
    </w:p>
    <w:p w14:paraId="7F6EAADE">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3.采购人：</w:t>
      </w:r>
      <w:r>
        <w:rPr>
          <w:rFonts w:hint="eastAsia" w:hAnsi="宋体" w:eastAsia="宋体" w:cs="宋体"/>
          <w:sz w:val="28"/>
          <w:szCs w:val="28"/>
          <w:highlight w:val="none"/>
          <w:lang w:eastAsia="zh-CN"/>
        </w:rPr>
        <w:t>四川宣兴农业发展集团有限公司</w:t>
      </w:r>
      <w:r>
        <w:rPr>
          <w:rFonts w:hint="eastAsia" w:ascii="宋体" w:hAnsi="宋体" w:eastAsia="宋体" w:cs="宋体"/>
          <w:sz w:val="28"/>
          <w:szCs w:val="28"/>
          <w:highlight w:val="none"/>
          <w:lang w:eastAsia="zh-CN"/>
        </w:rPr>
        <w:t>；</w:t>
      </w:r>
    </w:p>
    <w:p w14:paraId="27BFE1A9">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4.采购代理机构：</w:t>
      </w:r>
      <w:r>
        <w:rPr>
          <w:rFonts w:hint="eastAsia" w:hAnsi="宋体" w:eastAsia="宋体" w:cs="宋体"/>
          <w:bCs/>
          <w:sz w:val="28"/>
          <w:szCs w:val="28"/>
          <w:highlight w:val="none"/>
          <w:u w:val="none"/>
          <w:lang w:eastAsia="zh-CN"/>
        </w:rPr>
        <w:t>四川鹏达工程造价咨询有限责任公司</w:t>
      </w:r>
      <w:r>
        <w:rPr>
          <w:rFonts w:hint="eastAsia" w:ascii="宋体" w:hAnsi="宋体" w:eastAsia="宋体" w:cs="宋体"/>
          <w:bCs/>
          <w:sz w:val="28"/>
          <w:szCs w:val="28"/>
          <w:highlight w:val="none"/>
          <w:u w:val="none"/>
          <w:lang w:eastAsia="zh-CN"/>
        </w:rPr>
        <w:t>。</w:t>
      </w:r>
    </w:p>
    <w:p w14:paraId="07FFFC99">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二、资金来源</w:t>
      </w:r>
    </w:p>
    <w:p w14:paraId="049405FD">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Cs/>
          <w:sz w:val="28"/>
          <w:szCs w:val="28"/>
          <w:highlight w:val="none"/>
          <w:u w:val="none"/>
          <w:lang w:eastAsia="zh-CN"/>
        </w:rPr>
      </w:pPr>
      <w:bookmarkStart w:id="1" w:name="_Hlk92809193"/>
      <w:r>
        <w:rPr>
          <w:rFonts w:hint="eastAsia" w:ascii="宋体" w:hAnsi="宋体" w:eastAsia="宋体" w:cs="宋体"/>
          <w:bCs/>
          <w:sz w:val="28"/>
          <w:szCs w:val="28"/>
          <w:highlight w:val="none"/>
          <w:u w:val="none"/>
          <w:lang w:eastAsia="zh-CN"/>
        </w:rPr>
        <w:t>资金来源：业主多渠道筹集。</w:t>
      </w:r>
    </w:p>
    <w:bookmarkEnd w:id="1"/>
    <w:p w14:paraId="3920CE3F">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三、采购项目简介：</w:t>
      </w:r>
    </w:p>
    <w:p w14:paraId="0E70625B">
      <w:pPr>
        <w:keepNext w:val="0"/>
        <w:keepLines w:val="0"/>
        <w:pageBreakBefore w:val="0"/>
        <w:widowControl w:val="0"/>
        <w:kinsoku/>
        <w:overflowPunct/>
        <w:topLinePunct w:val="0"/>
        <w:autoSpaceDE/>
        <w:autoSpaceDN/>
        <w:bidi w:val="0"/>
        <w:adjustRightInd/>
        <w:snapToGrid/>
        <w:spacing w:line="240" w:lineRule="auto"/>
        <w:ind w:left="0" w:leftChars="0" w:firstLine="544" w:firstLineChars="200"/>
        <w:textAlignment w:val="auto"/>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拟对</w:t>
      </w:r>
      <w:r>
        <w:rPr>
          <w:rFonts w:hint="eastAsia" w:hAnsi="宋体" w:eastAsia="宋体" w:cs="宋体"/>
          <w:spacing w:val="-4"/>
          <w:sz w:val="28"/>
          <w:szCs w:val="28"/>
          <w:highlight w:val="none"/>
          <w:u w:val="single"/>
          <w:lang w:val="en-US" w:eastAsia="zh-CN"/>
        </w:rPr>
        <w:t>宣汉县肉牛精深加工基础配套设施建设项目勘察设计项目</w:t>
      </w:r>
      <w:r>
        <w:rPr>
          <w:rFonts w:hint="eastAsia" w:ascii="宋体" w:hAnsi="宋体" w:eastAsia="宋体" w:cs="宋体"/>
          <w:spacing w:val="-4"/>
          <w:sz w:val="28"/>
          <w:szCs w:val="28"/>
          <w:highlight w:val="none"/>
        </w:rPr>
        <w:t>进行采购。</w:t>
      </w:r>
      <w:r>
        <w:rPr>
          <w:rFonts w:hint="eastAsia" w:ascii="宋体" w:hAnsi="宋体" w:eastAsia="宋体" w:cs="宋体"/>
          <w:sz w:val="28"/>
          <w:szCs w:val="28"/>
          <w:highlight w:val="none"/>
        </w:rPr>
        <w:t>（详见磋商文件第</w:t>
      </w:r>
      <w:r>
        <w:rPr>
          <w:rFonts w:hint="eastAsia" w:ascii="宋体" w:hAnsi="宋体" w:eastAsia="宋体" w:cs="宋体"/>
          <w:sz w:val="28"/>
          <w:szCs w:val="28"/>
          <w:highlight w:val="none"/>
          <w:lang w:eastAsia="zh-CN"/>
        </w:rPr>
        <w:t>五</w:t>
      </w:r>
      <w:r>
        <w:rPr>
          <w:rFonts w:hint="eastAsia" w:ascii="宋体" w:hAnsi="宋体" w:eastAsia="宋体" w:cs="宋体"/>
          <w:sz w:val="28"/>
          <w:szCs w:val="28"/>
          <w:highlight w:val="none"/>
        </w:rPr>
        <w:t>章）。</w:t>
      </w:r>
    </w:p>
    <w:p w14:paraId="00B80EE4">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四、供应商邀请方式</w:t>
      </w:r>
    </w:p>
    <w:p w14:paraId="2E4EA497">
      <w:pPr>
        <w:keepNext w:val="0"/>
        <w:keepLines w:val="0"/>
        <w:pageBreakBefore w:val="0"/>
        <w:widowControl w:val="0"/>
        <w:kinsoku/>
        <w:wordWrap w:val="0"/>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本项目以公告形式在西南联合产权交易所电子招采平台网站（</w:t>
      </w:r>
      <w:r>
        <w:rPr>
          <w:rFonts w:hint="eastAsia" w:ascii="宋体" w:hAnsi="宋体" w:eastAsia="宋体" w:cs="宋体"/>
          <w:sz w:val="28"/>
          <w:szCs w:val="28"/>
          <w:highlight w:val="none"/>
          <w:lang w:eastAsia="zh-CN"/>
        </w:rPr>
        <w:t>https://swueecg.com/#/index</w:t>
      </w:r>
      <w:r>
        <w:rPr>
          <w:rFonts w:hint="eastAsia" w:ascii="宋体" w:hAnsi="宋体" w:eastAsia="宋体" w:cs="宋体"/>
          <w:sz w:val="28"/>
          <w:szCs w:val="28"/>
          <w:highlight w:val="none"/>
        </w:rPr>
        <w:t>）发布。</w:t>
      </w:r>
    </w:p>
    <w:p w14:paraId="6B56A488">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p>
    <w:p w14:paraId="2EE6E6BA">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p>
    <w:p w14:paraId="2D70613F">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sz w:val="28"/>
          <w:szCs w:val="28"/>
          <w:highlight w:val="none"/>
        </w:rPr>
      </w:pPr>
      <w:r>
        <w:rPr>
          <w:rFonts w:hint="eastAsia" w:ascii="宋体" w:hAnsi="宋体" w:eastAsia="宋体" w:cs="宋体"/>
          <w:b/>
          <w:bCs/>
          <w:sz w:val="28"/>
          <w:szCs w:val="28"/>
          <w:highlight w:val="none"/>
        </w:rPr>
        <w:t>五、供应商参加本次采购活动应具备下列条件</w:t>
      </w:r>
      <w:bookmarkStart w:id="2" w:name="_Hlk85725643"/>
      <w:bookmarkStart w:id="3" w:name="_Hlk90207306"/>
    </w:p>
    <w:bookmarkEnd w:id="2"/>
    <w:bookmarkEnd w:id="3"/>
    <w:p w14:paraId="0132EFE8">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具有独立承担民事责任的能力；</w:t>
      </w:r>
    </w:p>
    <w:p w14:paraId="5127BA76">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具有良好的商业信誉和健全的财务会计制度；</w:t>
      </w:r>
    </w:p>
    <w:p w14:paraId="539DABE9">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具有履行合同所必需的设备和专业技术能力；</w:t>
      </w:r>
    </w:p>
    <w:p w14:paraId="19DEB8D1">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有依法缴纳税收和社会保障资金的良好记录；</w:t>
      </w:r>
    </w:p>
    <w:p w14:paraId="7B5B4D32">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参加本次采购活动前三年内，在经营活动中没有重大违法记录；</w:t>
      </w:r>
    </w:p>
    <w:p w14:paraId="16CEA484">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法律、行政法规规定的其他条件；</w:t>
      </w:r>
    </w:p>
    <w:p w14:paraId="5CACD279">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7.采购人根据采购项目提出的特殊条件:</w:t>
      </w:r>
    </w:p>
    <w:p w14:paraId="0C0E2087">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设计资质：具有国家建设行政主管部门颁发的市政行业乙级及以上设计资质；勘察资质：具有国家建设行政主管部门颁发的工程勘察专业类(岩土工程) 乙级及以上资质；</w:t>
      </w:r>
    </w:p>
    <w:p w14:paraId="1CB5A89B">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color w:val="auto"/>
          <w:sz w:val="28"/>
          <w:szCs w:val="28"/>
          <w:highlight w:val="none"/>
          <w:lang w:val="en-US" w:eastAsia="zh-CN"/>
        </w:rPr>
        <w:t>8.</w:t>
      </w:r>
      <w:r>
        <w:rPr>
          <w:rFonts w:hint="eastAsia" w:hAnsi="宋体" w:eastAsia="宋体" w:cs="宋体"/>
          <w:color w:val="auto"/>
          <w:sz w:val="28"/>
          <w:szCs w:val="28"/>
          <w:highlight w:val="none"/>
          <w:lang w:eastAsia="zh-CN"/>
        </w:rPr>
        <w:t>本项目接受联合体报名参与。联合体投标的，联合体牵头人应为设计单位，组成联合体的单位不超过二家。</w:t>
      </w:r>
    </w:p>
    <w:p w14:paraId="617E500C">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w:t>
      </w:r>
      <w:r>
        <w:rPr>
          <w:rFonts w:hint="eastAsia" w:ascii="宋体" w:hAnsi="宋体" w:eastAsia="宋体" w:cs="宋体"/>
          <w:b/>
          <w:sz w:val="28"/>
          <w:szCs w:val="28"/>
          <w:highlight w:val="none"/>
        </w:rPr>
        <w:t>禁止参加本次采购活动的供应商</w:t>
      </w:r>
    </w:p>
    <w:p w14:paraId="1DA3C9CE">
      <w:pPr>
        <w:keepNext w:val="0"/>
        <w:keepLines w:val="0"/>
        <w:pageBreakBefore w:val="0"/>
        <w:widowControl w:val="0"/>
        <w:kinsoku/>
        <w:wordWrap w:val="0"/>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根据《关于在政府采购活动中查询及使用信用记录有关问题的通知》（财库〔2016〕125号）的要求，采购代理机构</w:t>
      </w:r>
      <w:r>
        <w:rPr>
          <w:rFonts w:hint="eastAsia" w:ascii="宋体" w:hAnsi="宋体" w:eastAsia="宋体" w:cs="宋体"/>
          <w:color w:val="auto"/>
          <w:sz w:val="28"/>
          <w:szCs w:val="28"/>
          <w:highlight w:val="none"/>
        </w:rPr>
        <w:t>将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以联合体形式参加本项目采购活动，联合体成员存在不良信用记录的，视同联合体存在不良信用记录）。</w:t>
      </w:r>
    </w:p>
    <w:p w14:paraId="5DDC497C">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14:paraId="4BA61462">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七、</w:t>
      </w:r>
      <w:r>
        <w:rPr>
          <w:rFonts w:hint="eastAsia" w:ascii="宋体" w:hAnsi="宋体" w:eastAsia="宋体" w:cs="宋体"/>
          <w:b/>
          <w:bCs/>
          <w:sz w:val="28"/>
          <w:szCs w:val="28"/>
          <w:highlight w:val="none"/>
        </w:rPr>
        <w:t>磋商文件获取方式、时间、地点</w:t>
      </w:r>
    </w:p>
    <w:p w14:paraId="667656EC">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磋商文件自202</w:t>
      </w:r>
      <w:r>
        <w:rPr>
          <w:rFonts w:hint="eastAsia"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hAnsi="宋体" w:eastAsia="宋体" w:cs="宋体"/>
          <w:sz w:val="28"/>
          <w:szCs w:val="28"/>
          <w:highlight w:val="none"/>
          <w:lang w:val="en-US" w:eastAsia="zh-CN"/>
        </w:rPr>
        <w:t>2</w:t>
      </w:r>
      <w:r>
        <w:rPr>
          <w:rFonts w:hint="eastAsia" w:ascii="宋体" w:hAnsi="宋体" w:eastAsia="宋体" w:cs="宋体"/>
          <w:sz w:val="28"/>
          <w:szCs w:val="28"/>
          <w:highlight w:val="none"/>
        </w:rPr>
        <w:t>月</w:t>
      </w:r>
      <w:r>
        <w:rPr>
          <w:rFonts w:hint="eastAsia" w:hAnsi="宋体" w:eastAsia="宋体" w:cs="宋体"/>
          <w:sz w:val="28"/>
          <w:szCs w:val="28"/>
          <w:highlight w:val="none"/>
          <w:lang w:val="en-US" w:eastAsia="zh-CN"/>
        </w:rPr>
        <w:t>10</w:t>
      </w:r>
      <w:r>
        <w:rPr>
          <w:rFonts w:hint="eastAsia" w:ascii="宋体" w:hAnsi="宋体" w:eastAsia="宋体" w:cs="宋体"/>
          <w:sz w:val="28"/>
          <w:szCs w:val="28"/>
          <w:highlight w:val="none"/>
        </w:rPr>
        <w:t>日09:00至202</w:t>
      </w:r>
      <w:r>
        <w:rPr>
          <w:rFonts w:hint="eastAsia"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hAnsi="宋体" w:eastAsia="宋体" w:cs="宋体"/>
          <w:sz w:val="28"/>
          <w:szCs w:val="28"/>
          <w:highlight w:val="none"/>
          <w:lang w:val="en-US" w:eastAsia="zh-CN"/>
        </w:rPr>
        <w:t>2</w:t>
      </w:r>
      <w:r>
        <w:rPr>
          <w:rFonts w:hint="eastAsia" w:ascii="宋体" w:hAnsi="宋体" w:eastAsia="宋体" w:cs="宋体"/>
          <w:sz w:val="28"/>
          <w:szCs w:val="28"/>
          <w:highlight w:val="none"/>
        </w:rPr>
        <w:t>月</w:t>
      </w:r>
      <w:r>
        <w:rPr>
          <w:rFonts w:hint="eastAsia" w:hAnsi="宋体" w:eastAsia="宋体" w:cs="宋体"/>
          <w:sz w:val="28"/>
          <w:szCs w:val="28"/>
          <w:highlight w:val="none"/>
          <w:lang w:val="en-US" w:eastAsia="zh-CN"/>
        </w:rPr>
        <w:t>14</w:t>
      </w:r>
      <w:r>
        <w:rPr>
          <w:rFonts w:hint="eastAsia" w:ascii="宋体" w:hAnsi="宋体" w:eastAsia="宋体" w:cs="宋体"/>
          <w:sz w:val="28"/>
          <w:szCs w:val="28"/>
          <w:highlight w:val="none"/>
        </w:rPr>
        <w:t>日17:00（北京时间）在</w:t>
      </w:r>
      <w:r>
        <w:rPr>
          <w:rFonts w:hint="eastAsia" w:ascii="宋体" w:hAnsi="宋体" w:eastAsia="宋体" w:cs="宋体"/>
          <w:sz w:val="28"/>
          <w:szCs w:val="28"/>
          <w:highlight w:val="none"/>
          <w:u w:val="none"/>
        </w:rPr>
        <w:t>西南联合产权交易所电子招采平台网站</w:t>
      </w:r>
      <w:r>
        <w:rPr>
          <w:rFonts w:hint="eastAsia" w:ascii="宋体" w:hAnsi="宋体" w:eastAsia="宋体" w:cs="宋体"/>
          <w:sz w:val="28"/>
          <w:szCs w:val="28"/>
          <w:highlight w:val="none"/>
          <w:u w:val="none"/>
        </w:rPr>
        <w:fldChar w:fldCharType="begin"/>
      </w:r>
      <w:r>
        <w:rPr>
          <w:rFonts w:hint="eastAsia" w:ascii="宋体" w:hAnsi="宋体" w:eastAsia="宋体" w:cs="宋体"/>
          <w:sz w:val="28"/>
          <w:szCs w:val="28"/>
          <w:highlight w:val="none"/>
          <w:u w:val="none"/>
        </w:rPr>
        <w:instrText xml:space="preserve"> HYPERLINK "https://www.swuee.com/#/purchase/index" </w:instrText>
      </w:r>
      <w:r>
        <w:rPr>
          <w:rFonts w:hint="eastAsia" w:ascii="宋体" w:hAnsi="宋体" w:eastAsia="宋体" w:cs="宋体"/>
          <w:sz w:val="28"/>
          <w:szCs w:val="28"/>
          <w:highlight w:val="none"/>
          <w:u w:val="none"/>
        </w:rPr>
        <w:fldChar w:fldCharType="separate"/>
      </w:r>
      <w:r>
        <w:rPr>
          <w:rStyle w:val="7"/>
          <w:rFonts w:hint="eastAsia" w:ascii="宋体" w:hAnsi="宋体" w:eastAsia="宋体" w:cs="宋体"/>
          <w:color w:val="auto"/>
          <w:sz w:val="28"/>
          <w:szCs w:val="28"/>
          <w:highlight w:val="none"/>
          <w:u w:val="none"/>
          <w:lang w:eastAsia="zh-CN"/>
        </w:rPr>
        <w:t>https://swueecg.com/#/index</w:t>
      </w:r>
      <w:r>
        <w:rPr>
          <w:rFonts w:hint="eastAsia" w:ascii="宋体" w:hAnsi="宋体" w:eastAsia="宋体" w:cs="宋体"/>
          <w:sz w:val="28"/>
          <w:szCs w:val="28"/>
          <w:highlight w:val="none"/>
          <w:u w:val="none"/>
        </w:rPr>
        <w:fldChar w:fldCharType="end"/>
      </w:r>
      <w:r>
        <w:rPr>
          <w:rFonts w:hint="eastAsia" w:ascii="宋体" w:hAnsi="宋体" w:eastAsia="宋体" w:cs="宋体"/>
          <w:sz w:val="28"/>
          <w:szCs w:val="28"/>
          <w:highlight w:val="none"/>
          <w:u w:val="none"/>
        </w:rPr>
        <w:t>，</w:t>
      </w:r>
      <w:r>
        <w:rPr>
          <w:rFonts w:hint="eastAsia" w:ascii="宋体" w:hAnsi="宋体" w:eastAsia="宋体" w:cs="宋体"/>
          <w:sz w:val="28"/>
          <w:szCs w:val="28"/>
          <w:highlight w:val="none"/>
        </w:rPr>
        <w:t>按照网上操作流程（资料下载-供应商操作手册）获取。</w:t>
      </w:r>
    </w:p>
    <w:p w14:paraId="642DCD1A">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本项目磋商文件费用：人民币</w:t>
      </w:r>
      <w:r>
        <w:rPr>
          <w:rFonts w:hint="eastAsia" w:hAnsi="宋体" w:eastAsia="宋体" w:cs="宋体"/>
          <w:sz w:val="28"/>
          <w:szCs w:val="28"/>
          <w:highlight w:val="none"/>
          <w:lang w:val="en-US" w:eastAsia="zh-CN"/>
        </w:rPr>
        <w:t>3</w:t>
      </w:r>
      <w:r>
        <w:rPr>
          <w:rFonts w:hint="eastAsia" w:ascii="宋体" w:hAnsi="宋体" w:eastAsia="宋体" w:cs="宋体"/>
          <w:sz w:val="28"/>
          <w:szCs w:val="28"/>
          <w:highlight w:val="none"/>
          <w:lang w:val="en-US" w:eastAsia="zh-CN"/>
        </w:rPr>
        <w:t>00</w:t>
      </w:r>
      <w:r>
        <w:rPr>
          <w:rFonts w:hint="eastAsia" w:ascii="宋体" w:hAnsi="宋体" w:eastAsia="宋体" w:cs="宋体"/>
          <w:sz w:val="28"/>
          <w:szCs w:val="28"/>
          <w:highlight w:val="none"/>
        </w:rPr>
        <w:t>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3C14F454">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sz w:val="28"/>
          <w:szCs w:val="28"/>
          <w:highlight w:val="none"/>
        </w:rPr>
      </w:pPr>
      <w:r>
        <w:rPr>
          <w:rFonts w:hint="eastAsia" w:ascii="宋体" w:hAnsi="宋体" w:eastAsia="宋体" w:cs="宋体"/>
          <w:b/>
          <w:sz w:val="28"/>
          <w:szCs w:val="28"/>
          <w:highlight w:val="none"/>
          <w:lang w:eastAsia="zh-CN"/>
        </w:rPr>
        <w:t>八</w:t>
      </w:r>
      <w:r>
        <w:rPr>
          <w:rFonts w:hint="eastAsia" w:ascii="宋体" w:hAnsi="宋体" w:eastAsia="宋体" w:cs="宋体"/>
          <w:b/>
          <w:sz w:val="28"/>
          <w:szCs w:val="28"/>
          <w:highlight w:val="none"/>
        </w:rPr>
        <w:t>、递交响应文件截止时间</w:t>
      </w:r>
      <w:r>
        <w:rPr>
          <w:rFonts w:hint="eastAsia" w:ascii="宋体" w:hAnsi="宋体" w:eastAsia="宋体" w:cs="宋体"/>
          <w:b/>
          <w:sz w:val="28"/>
          <w:szCs w:val="28"/>
          <w:highlight w:val="none"/>
          <w:lang w:eastAsia="zh-CN"/>
        </w:rPr>
        <w:t>：</w:t>
      </w:r>
      <w:r>
        <w:rPr>
          <w:rFonts w:hint="eastAsia" w:ascii="宋体" w:hAnsi="宋体" w:eastAsia="宋体" w:cs="宋体"/>
          <w:sz w:val="28"/>
          <w:szCs w:val="28"/>
          <w:highlight w:val="none"/>
        </w:rPr>
        <w:t>202</w:t>
      </w:r>
      <w:r>
        <w:rPr>
          <w:rFonts w:hint="eastAsia"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hAnsi="宋体" w:eastAsia="宋体" w:cs="宋体"/>
          <w:sz w:val="28"/>
          <w:szCs w:val="28"/>
          <w:highlight w:val="none"/>
          <w:lang w:val="en-US" w:eastAsia="zh-CN"/>
        </w:rPr>
        <w:t>3</w:t>
      </w:r>
      <w:r>
        <w:rPr>
          <w:rFonts w:hint="eastAsia" w:ascii="宋体" w:hAnsi="宋体" w:eastAsia="宋体" w:cs="宋体"/>
          <w:sz w:val="28"/>
          <w:szCs w:val="28"/>
          <w:highlight w:val="none"/>
        </w:rPr>
        <w:t>月</w:t>
      </w:r>
      <w:r>
        <w:rPr>
          <w:rFonts w:hint="eastAsia" w:hAnsi="宋体" w:eastAsia="宋体" w:cs="宋体"/>
          <w:sz w:val="28"/>
          <w:szCs w:val="28"/>
          <w:highlight w:val="none"/>
          <w:lang w:val="en-US" w:eastAsia="zh-CN"/>
        </w:rPr>
        <w:t>2</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14:</w:t>
      </w:r>
      <w:r>
        <w:rPr>
          <w:rFonts w:hint="eastAsia" w:hAnsi="宋体" w:eastAsia="宋体" w:cs="宋体"/>
          <w:sz w:val="28"/>
          <w:szCs w:val="28"/>
          <w:highlight w:val="none"/>
          <w:lang w:val="en-US" w:eastAsia="zh-CN"/>
        </w:rPr>
        <w:t>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（北京时间）。</w:t>
      </w:r>
    </w:p>
    <w:p w14:paraId="597A9670">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sz w:val="28"/>
          <w:szCs w:val="28"/>
          <w:highlight w:val="none"/>
        </w:rPr>
      </w:pPr>
      <w:r>
        <w:rPr>
          <w:rFonts w:hint="eastAsia" w:ascii="宋体" w:hAnsi="宋体" w:eastAsia="宋体" w:cs="宋体"/>
          <w:b/>
          <w:sz w:val="28"/>
          <w:szCs w:val="28"/>
          <w:highlight w:val="none"/>
          <w:lang w:eastAsia="zh-CN"/>
        </w:rPr>
        <w:t>九</w:t>
      </w:r>
      <w:r>
        <w:rPr>
          <w:rFonts w:hint="eastAsia" w:ascii="宋体" w:hAnsi="宋体" w:eastAsia="宋体" w:cs="宋体"/>
          <w:b/>
          <w:sz w:val="28"/>
          <w:szCs w:val="28"/>
          <w:highlight w:val="none"/>
        </w:rPr>
        <w:t>、递交响应文件地点：</w:t>
      </w:r>
      <w:r>
        <w:rPr>
          <w:rFonts w:hint="eastAsia" w:ascii="宋体" w:hAnsi="宋体" w:eastAsia="宋体" w:cs="宋体"/>
          <w:sz w:val="28"/>
          <w:szCs w:val="28"/>
          <w:highlight w:val="none"/>
        </w:rPr>
        <w:t>响应文件必须在递交响应文件截止时间前送达磋商地点。逾期送达、密封和标注错误的响应文件，采购代理机构恕不接收。本次采购不接收邮寄的响应文件</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 xml:space="preserve">                          </w:t>
      </w:r>
    </w:p>
    <w:p w14:paraId="4408EB69">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sz w:val="28"/>
          <w:szCs w:val="28"/>
          <w:highlight w:val="none"/>
        </w:rPr>
      </w:pPr>
      <w:r>
        <w:rPr>
          <w:rFonts w:hint="eastAsia" w:ascii="宋体" w:hAnsi="宋体" w:eastAsia="宋体" w:cs="宋体"/>
          <w:b/>
          <w:sz w:val="28"/>
          <w:szCs w:val="28"/>
          <w:highlight w:val="none"/>
          <w:lang w:eastAsia="zh-CN"/>
        </w:rPr>
        <w:t>十</w:t>
      </w:r>
      <w:r>
        <w:rPr>
          <w:rFonts w:hint="eastAsia" w:ascii="宋体" w:hAnsi="宋体" w:eastAsia="宋体" w:cs="宋体"/>
          <w:b/>
          <w:sz w:val="28"/>
          <w:szCs w:val="28"/>
          <w:highlight w:val="none"/>
        </w:rPr>
        <w:t>、响应文件开启时间：</w:t>
      </w:r>
      <w:r>
        <w:rPr>
          <w:rFonts w:hint="eastAsia" w:ascii="宋体" w:hAnsi="宋体" w:eastAsia="宋体" w:cs="宋体"/>
          <w:sz w:val="28"/>
          <w:szCs w:val="28"/>
          <w:highlight w:val="none"/>
        </w:rPr>
        <w:t>202</w:t>
      </w:r>
      <w:r>
        <w:rPr>
          <w:rFonts w:hint="eastAsia" w:hAnsi="宋体" w:eastAsia="宋体" w:cs="宋体"/>
          <w:sz w:val="28"/>
          <w:szCs w:val="28"/>
          <w:highlight w:val="none"/>
          <w:lang w:val="en-US" w:eastAsia="zh-CN"/>
        </w:rPr>
        <w:t>6</w:t>
      </w:r>
      <w:r>
        <w:rPr>
          <w:rFonts w:hint="eastAsia" w:ascii="宋体" w:hAnsi="宋体" w:eastAsia="宋体" w:cs="宋体"/>
          <w:sz w:val="28"/>
          <w:szCs w:val="28"/>
          <w:highlight w:val="none"/>
        </w:rPr>
        <w:t>年</w:t>
      </w:r>
      <w:r>
        <w:rPr>
          <w:rFonts w:hint="eastAsia" w:hAnsi="宋体" w:eastAsia="宋体" w:cs="宋体"/>
          <w:sz w:val="28"/>
          <w:szCs w:val="28"/>
          <w:highlight w:val="none"/>
          <w:lang w:val="en-US" w:eastAsia="zh-CN"/>
        </w:rPr>
        <w:t>3</w:t>
      </w:r>
      <w:r>
        <w:rPr>
          <w:rFonts w:hint="eastAsia" w:ascii="宋体" w:hAnsi="宋体" w:eastAsia="宋体" w:cs="宋体"/>
          <w:sz w:val="28"/>
          <w:szCs w:val="28"/>
          <w:highlight w:val="none"/>
        </w:rPr>
        <w:t>月</w:t>
      </w:r>
      <w:r>
        <w:rPr>
          <w:rFonts w:hint="eastAsia" w:hAnsi="宋体" w:eastAsia="宋体" w:cs="宋体"/>
          <w:sz w:val="28"/>
          <w:szCs w:val="28"/>
          <w:highlight w:val="none"/>
          <w:lang w:val="en-US" w:eastAsia="zh-CN"/>
        </w:rPr>
        <w:t>2</w:t>
      </w:r>
      <w:r>
        <w:rPr>
          <w:rFonts w:hint="eastAsia" w:ascii="宋体" w:hAnsi="宋体" w:eastAsia="宋体" w:cs="宋体"/>
          <w:sz w:val="28"/>
          <w:szCs w:val="28"/>
          <w:highlight w:val="none"/>
        </w:rPr>
        <w:t>日</w:t>
      </w:r>
      <w:r>
        <w:rPr>
          <w:rFonts w:hint="eastAsia" w:ascii="宋体" w:hAnsi="宋体" w:eastAsia="宋体" w:cs="宋体"/>
          <w:sz w:val="28"/>
          <w:szCs w:val="28"/>
          <w:highlight w:val="none"/>
          <w:lang w:val="en-US" w:eastAsia="zh-CN"/>
        </w:rPr>
        <w:t>14:</w:t>
      </w:r>
      <w:r>
        <w:rPr>
          <w:rFonts w:hint="eastAsia" w:hAnsi="宋体" w:eastAsia="宋体" w:cs="宋体"/>
          <w:sz w:val="28"/>
          <w:szCs w:val="28"/>
          <w:highlight w:val="none"/>
          <w:lang w:val="en-US" w:eastAsia="zh-CN"/>
        </w:rPr>
        <w:t>0</w:t>
      </w:r>
      <w:r>
        <w:rPr>
          <w:rFonts w:hint="eastAsia" w:ascii="宋体" w:hAnsi="宋体" w:eastAsia="宋体" w:cs="宋体"/>
          <w:sz w:val="28"/>
          <w:szCs w:val="28"/>
          <w:highlight w:val="none"/>
          <w:lang w:val="en-US" w:eastAsia="zh-CN"/>
        </w:rPr>
        <w:t>0</w:t>
      </w:r>
      <w:r>
        <w:rPr>
          <w:rFonts w:hint="eastAsia" w:ascii="宋体" w:hAnsi="宋体" w:eastAsia="宋体" w:cs="宋体"/>
          <w:sz w:val="28"/>
          <w:szCs w:val="28"/>
          <w:highlight w:val="none"/>
        </w:rPr>
        <w:t>（北京时间）在磋商地点开启。</w:t>
      </w:r>
    </w:p>
    <w:p w14:paraId="0CCDBBFC">
      <w:pPr>
        <w:keepNext w:val="0"/>
        <w:keepLines w:val="0"/>
        <w:pageBreakBefore w:val="0"/>
        <w:widowControl w:val="0"/>
        <w:kinsoku/>
        <w:overflowPunct/>
        <w:topLinePunct w:val="0"/>
        <w:autoSpaceDE/>
        <w:autoSpaceDN/>
        <w:bidi w:val="0"/>
        <w:adjustRightInd/>
        <w:snapToGrid/>
        <w:spacing w:line="240" w:lineRule="auto"/>
        <w:ind w:left="0" w:leftChars="0" w:firstLine="571" w:firstLineChars="203"/>
        <w:textAlignment w:val="auto"/>
        <w:rPr>
          <w:rFonts w:hint="eastAsia" w:ascii="宋体" w:hAnsi="宋体" w:eastAsia="宋体" w:cs="宋体"/>
          <w:sz w:val="28"/>
          <w:szCs w:val="28"/>
          <w:highlight w:val="none"/>
        </w:rPr>
      </w:pPr>
      <w:r>
        <w:rPr>
          <w:rFonts w:hint="eastAsia" w:ascii="宋体" w:hAnsi="宋体" w:eastAsia="宋体" w:cs="宋体"/>
          <w:b/>
          <w:sz w:val="28"/>
          <w:szCs w:val="28"/>
          <w:highlight w:val="none"/>
        </w:rPr>
        <w:t>十</w:t>
      </w:r>
      <w:r>
        <w:rPr>
          <w:rFonts w:hint="eastAsia" w:ascii="宋体" w:hAnsi="宋体" w:eastAsia="宋体" w:cs="宋体"/>
          <w:b/>
          <w:sz w:val="28"/>
          <w:szCs w:val="28"/>
          <w:highlight w:val="none"/>
          <w:lang w:eastAsia="zh-CN"/>
        </w:rPr>
        <w:t>一</w:t>
      </w:r>
      <w:r>
        <w:rPr>
          <w:rFonts w:hint="eastAsia" w:ascii="宋体" w:hAnsi="宋体" w:eastAsia="宋体" w:cs="宋体"/>
          <w:b/>
          <w:sz w:val="28"/>
          <w:szCs w:val="28"/>
          <w:highlight w:val="none"/>
        </w:rPr>
        <w:t>、磋商地点：【</w:t>
      </w:r>
      <w:r>
        <w:rPr>
          <w:rFonts w:hint="eastAsia" w:ascii="宋体" w:hAnsi="宋体" w:eastAsia="宋体" w:cs="宋体"/>
          <w:sz w:val="28"/>
          <w:szCs w:val="28"/>
          <w:highlight w:val="none"/>
        </w:rPr>
        <w:t>达州市通川区滨河西路293号产业发展大楼19楼</w:t>
      </w:r>
      <w:r>
        <w:rPr>
          <w:rFonts w:hint="eastAsia" w:ascii="宋体" w:hAnsi="宋体" w:eastAsia="宋体" w:cs="宋体"/>
          <w:b/>
          <w:sz w:val="28"/>
          <w:szCs w:val="28"/>
          <w:highlight w:val="none"/>
        </w:rPr>
        <w:t>】</w:t>
      </w:r>
      <w:r>
        <w:rPr>
          <w:rFonts w:hint="eastAsia" w:ascii="宋体" w:hAnsi="宋体" w:eastAsia="宋体" w:cs="宋体"/>
          <w:sz w:val="28"/>
          <w:szCs w:val="28"/>
          <w:highlight w:val="none"/>
        </w:rPr>
        <w:t>。</w:t>
      </w:r>
    </w:p>
    <w:p w14:paraId="5BD9FD0E">
      <w:pPr>
        <w:pStyle w:val="8"/>
        <w:keepNext w:val="0"/>
        <w:keepLines w:val="0"/>
        <w:pageBreakBefore w:val="0"/>
        <w:widowControl w:val="0"/>
        <w:kinsoku/>
        <w:wordWrap w:val="0"/>
        <w:overflowPunct/>
        <w:topLinePunct w:val="0"/>
        <w:autoSpaceDE/>
        <w:autoSpaceDN/>
        <w:bidi w:val="0"/>
        <w:adjustRightInd/>
        <w:snapToGrid/>
        <w:spacing w:line="240" w:lineRule="auto"/>
        <w:ind w:left="0" w:leftChars="0" w:firstLine="482"/>
        <w:jc w:val="both"/>
        <w:textAlignment w:val="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十二、</w:t>
      </w:r>
      <w:r>
        <w:rPr>
          <w:rFonts w:hint="eastAsia" w:ascii="宋体" w:hAnsi="宋体" w:eastAsia="宋体" w:cs="宋体"/>
          <w:sz w:val="28"/>
          <w:szCs w:val="28"/>
          <w:highlight w:val="none"/>
          <w:lang w:val="en-US" w:eastAsia="zh-CN" w:bidi="ar-SA"/>
        </w:rPr>
        <w:t>本项目公告信息在西南联合产权交易所电子招采平台（https://swueecg.com/#/index）、四川省公共资源交易信息网（ggzyjy.sc.gov.cn/jyxx/transactionInfo.html）、四川建设网（https://jyc.sccin.com/#/bidnews）发布，采购人和采购代理机构可以在其他公开媒体同时发布公告信息，以西南联合产权交易所电子招采平台网站发布的信息为准。</w:t>
      </w:r>
    </w:p>
    <w:p w14:paraId="17D84D83">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十</w:t>
      </w:r>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、联系方式</w:t>
      </w:r>
    </w:p>
    <w:p w14:paraId="70C6F641">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采 购 人：</w:t>
      </w:r>
      <w:bookmarkStart w:id="4" w:name="_Toc6743"/>
      <w:r>
        <w:rPr>
          <w:rFonts w:hint="eastAsia" w:hAnsi="宋体" w:eastAsia="宋体" w:cs="宋体"/>
          <w:bCs/>
          <w:color w:val="auto"/>
          <w:sz w:val="28"/>
          <w:szCs w:val="28"/>
          <w:highlight w:val="none"/>
          <w:lang w:val="en-US" w:eastAsia="zh-CN"/>
        </w:rPr>
        <w:t>四川宣兴农业发展集团有限公司</w:t>
      </w:r>
    </w:p>
    <w:p w14:paraId="2F67A058">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地    址：</w:t>
      </w:r>
      <w:bookmarkEnd w:id="4"/>
      <w:r>
        <w:rPr>
          <w:rFonts w:hint="eastAsia" w:hAnsi="宋体" w:eastAsia="宋体" w:cs="宋体"/>
          <w:bCs/>
          <w:color w:val="auto"/>
          <w:sz w:val="28"/>
          <w:szCs w:val="28"/>
          <w:highlight w:val="none"/>
          <w:lang w:val="en-US" w:eastAsia="zh-CN"/>
        </w:rPr>
        <w:t>宣汉县蒲江街道旅游集散中心三楼</w:t>
      </w:r>
    </w:p>
    <w:p w14:paraId="26D3F8EB">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bCs/>
          <w:color w:val="auto"/>
          <w:sz w:val="28"/>
          <w:szCs w:val="28"/>
          <w:highlight w:val="none"/>
          <w:lang w:val="en-US" w:eastAsia="zh-CN"/>
        </w:rPr>
        <w:t>联 系 人：</w:t>
      </w:r>
      <w:r>
        <w:rPr>
          <w:rFonts w:hint="eastAsia" w:hAnsi="宋体" w:eastAsia="宋体" w:cs="宋体"/>
          <w:sz w:val="28"/>
          <w:szCs w:val="28"/>
          <w:highlight w:val="none"/>
          <w:lang w:eastAsia="zh-CN"/>
        </w:rPr>
        <w:t>向老师</w:t>
      </w:r>
    </w:p>
    <w:p w14:paraId="419F5E1F">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联系电话</w:t>
      </w:r>
      <w:r>
        <w:rPr>
          <w:rFonts w:hint="eastAsia" w:ascii="宋体" w:hAnsi="宋体" w:eastAsia="宋体" w:cs="宋体"/>
          <w:bCs/>
          <w:color w:val="auto"/>
          <w:sz w:val="28"/>
          <w:szCs w:val="28"/>
          <w:highlight w:val="none"/>
          <w:lang w:val="en-US" w:eastAsia="zh-CN"/>
        </w:rPr>
        <w:t>：</w:t>
      </w:r>
      <w:r>
        <w:rPr>
          <w:rFonts w:hint="eastAsia" w:hAnsi="宋体" w:eastAsia="宋体" w:cs="宋体"/>
          <w:bCs/>
          <w:color w:val="auto"/>
          <w:sz w:val="28"/>
          <w:szCs w:val="28"/>
          <w:highlight w:val="none"/>
          <w:lang w:val="en-US" w:eastAsia="zh-CN"/>
        </w:rPr>
        <w:t>17378416390</w:t>
      </w:r>
    </w:p>
    <w:p w14:paraId="3D46F1A0">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b/>
          <w:bCs/>
          <w:color w:val="auto"/>
          <w:sz w:val="28"/>
          <w:szCs w:val="28"/>
          <w:highlight w:val="none"/>
          <w:lang w:val="en-US" w:eastAsia="zh-CN"/>
        </w:rPr>
      </w:pPr>
    </w:p>
    <w:p w14:paraId="6D66C2F8">
      <w:pPr>
        <w:keepNext w:val="0"/>
        <w:keepLines w:val="0"/>
        <w:pageBreakBefore w:val="0"/>
        <w:widowControl w:val="0"/>
        <w:kinsoku/>
        <w:overflowPunct/>
        <w:topLinePunct w:val="0"/>
        <w:autoSpaceDE/>
        <w:autoSpaceDN/>
        <w:bidi w:val="0"/>
        <w:adjustRightInd/>
        <w:snapToGrid/>
        <w:spacing w:line="240" w:lineRule="auto"/>
        <w:ind w:left="0" w:leftChars="0" w:firstLine="562"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采购代理机构：</w:t>
      </w:r>
      <w:r>
        <w:rPr>
          <w:rFonts w:hint="eastAsia" w:hAnsi="宋体" w:eastAsia="宋体" w:cs="宋体"/>
          <w:color w:val="auto"/>
          <w:sz w:val="28"/>
          <w:szCs w:val="28"/>
          <w:highlight w:val="none"/>
          <w:lang w:val="en-US" w:eastAsia="zh-CN"/>
        </w:rPr>
        <w:t>四川鹏达工程造价咨询有限责任公司</w:t>
      </w:r>
    </w:p>
    <w:p w14:paraId="05100C3E">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    址：</w:t>
      </w:r>
      <w:r>
        <w:rPr>
          <w:rFonts w:hint="eastAsia" w:hAnsi="宋体" w:eastAsia="宋体" w:cs="宋体"/>
          <w:color w:val="auto"/>
          <w:sz w:val="28"/>
          <w:szCs w:val="28"/>
          <w:highlight w:val="none"/>
          <w:lang w:val="en-US" w:eastAsia="zh-CN"/>
        </w:rPr>
        <w:t>四川省成都市成华区荆翠西路2号6栋13层1306-1316号</w:t>
      </w:r>
    </w:p>
    <w:p w14:paraId="7F7E47B5">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 系 人：</w:t>
      </w:r>
      <w:r>
        <w:rPr>
          <w:rFonts w:hint="eastAsia" w:hAnsi="宋体" w:eastAsia="宋体" w:cs="宋体"/>
          <w:color w:val="auto"/>
          <w:sz w:val="28"/>
          <w:szCs w:val="28"/>
          <w:highlight w:val="none"/>
          <w:lang w:val="en-US" w:eastAsia="zh-CN"/>
        </w:rPr>
        <w:t>李老师</w:t>
      </w:r>
    </w:p>
    <w:p w14:paraId="6EF2C743">
      <w:pPr>
        <w:keepNext w:val="0"/>
        <w:keepLines w:val="0"/>
        <w:pageBreakBefore w:val="0"/>
        <w:widowControl w:val="0"/>
        <w:kinsoku/>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联系电话：</w:t>
      </w:r>
      <w:r>
        <w:rPr>
          <w:rFonts w:hint="eastAsia" w:hAnsi="宋体" w:eastAsia="宋体" w:cs="宋体"/>
          <w:color w:val="auto"/>
          <w:sz w:val="28"/>
          <w:szCs w:val="28"/>
          <w:highlight w:val="none"/>
          <w:lang w:val="en-US" w:eastAsia="zh-CN"/>
        </w:rPr>
        <w:t>19980521006</w:t>
      </w:r>
    </w:p>
    <w:p w14:paraId="20CF0AF8">
      <w:pPr>
        <w:pStyle w:val="8"/>
        <w:keepNext w:val="0"/>
        <w:keepLines w:val="0"/>
        <w:pageBreakBefore w:val="0"/>
        <w:widowControl w:val="0"/>
        <w:kinsoku/>
        <w:overflowPunct/>
        <w:topLinePunct w:val="0"/>
        <w:autoSpaceDE/>
        <w:autoSpaceDN/>
        <w:bidi w:val="0"/>
        <w:adjustRightInd/>
        <w:snapToGrid/>
        <w:spacing w:line="240" w:lineRule="auto"/>
        <w:ind w:left="0" w:leftChars="0" w:firstLine="480" w:firstLineChars="0"/>
        <w:textAlignment w:val="auto"/>
      </w:pPr>
      <w:r>
        <w:rPr>
          <w:rFonts w:hint="eastAsia" w:ascii="宋体" w:hAnsi="宋体" w:eastAsia="宋体" w:cs="宋体"/>
          <w:sz w:val="28"/>
          <w:szCs w:val="28"/>
          <w:highlight w:val="none"/>
        </w:rPr>
        <w:t>注：平台注册、报名、缴费请咨询：028-86123300</w:t>
      </w:r>
      <w:bookmarkEnd w:id="0"/>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7C442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szCs w:val="22"/>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rPr>
      <w:rFonts w:ascii="华文中宋" w:eastAsia="华文中宋"/>
      <w:bCs/>
      <w:sz w:val="28"/>
      <w:lang w:eastAsia="en-US"/>
    </w:rPr>
  </w:style>
  <w:style w:type="paragraph" w:styleId="3">
    <w:name w:val="Subtitle"/>
    <w:basedOn w:val="1"/>
    <w:next w:val="1"/>
    <w:qFormat/>
    <w:uiPriority w:val="0"/>
    <w:pPr>
      <w:spacing w:before="240" w:after="60" w:line="312" w:lineRule="auto"/>
      <w:jc w:val="center"/>
      <w:outlineLvl w:val="1"/>
    </w:pPr>
    <w:rPr>
      <w:rFonts w:ascii="Arial" w:hAnsi="Arial" w:eastAsia="宋体" w:cs="Arial"/>
      <w:b/>
      <w:bCs/>
      <w:kern w:val="28"/>
      <w:sz w:val="32"/>
      <w:szCs w:val="32"/>
    </w:rPr>
  </w:style>
  <w:style w:type="paragraph" w:styleId="4">
    <w:name w:val="Title"/>
    <w:basedOn w:val="1"/>
    <w:next w:val="1"/>
    <w:qFormat/>
    <w:uiPriority w:val="0"/>
    <w:pPr>
      <w:spacing w:before="240" w:after="60"/>
      <w:jc w:val="center"/>
      <w:outlineLvl w:val="0"/>
    </w:pPr>
    <w:rPr>
      <w:rFonts w:ascii="Cambria" w:hAnsi="Cambria"/>
      <w:b/>
      <w:bCs/>
      <w:sz w:val="32"/>
      <w:szCs w:val="32"/>
      <w:lang w:eastAsia="en-US"/>
    </w:rPr>
  </w:style>
  <w:style w:type="character" w:styleId="7">
    <w:name w:val="Hyperlink"/>
    <w:basedOn w:val="6"/>
    <w:uiPriority w:val="99"/>
    <w:rPr>
      <w:rFonts w:ascii="宋体" w:hAnsi="Times New Roman" w:eastAsia="宋体" w:cs="Times New Roman"/>
      <w:color w:val="auto"/>
      <w:kern w:val="0"/>
      <w:sz w:val="28"/>
      <w:szCs w:val="28"/>
      <w:u w:val="none"/>
      <w:lang w:eastAsia="en-US"/>
    </w:rPr>
  </w:style>
  <w:style w:type="paragraph" w:customStyle="1" w:styleId="8">
    <w:name w:val="正文首行缩进两字符"/>
    <w:basedOn w:val="1"/>
    <w:qFormat/>
    <w:uiPriority w:val="99"/>
    <w:pPr>
      <w:spacing w:line="360" w:lineRule="auto"/>
      <w:ind w:firstLine="200" w:firstLineChars="200"/>
    </w:pPr>
    <w:rPr>
      <w:rFonts w:ascii="Times New Roman" w:hAnsi="Times New Roman"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2026-02-09T05:57:46Z</dcterms:created>
  <dc:creator>Administrator</dc:creator>
  <cp:lastModifiedBy>小懒猪</cp:lastModifiedBy>
  <dcterms:modified xsi:type="dcterms:W3CDTF">2026-02-09T05:58:02Z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eyJoZGlkIjoiZGMwOGNiNWY5MTM1ZTQ4YmQ1ZmRjNzZmNGVlOTdmMzMiLCJ1c2VySWQiOiI0NTY4MTcyMjcifQ==</vt:lpwstr>
  </property>
  <property fmtid="{D5CDD505-2E9C-101B-9397-08002B2CF9AE}" pid="4" name="ICV">
    <vt:lpwstr>B5C4EA763F254565BEB59B2B73B14515_12</vt:lpwstr>
  </property>
</Properties>
</file>