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8CB584">
      <w:pPr>
        <w:pStyle w:val="6"/>
        <w:rPr>
          <w:rFonts w:hint="eastAsia" w:ascii="仿宋" w:hAnsi="仿宋" w:eastAsia="仿宋" w:cs="仿宋"/>
        </w:rPr>
      </w:pPr>
      <w:r>
        <w:rPr>
          <w:rFonts w:hint="eastAsia" w:ascii="仿宋" w:hAnsi="仿宋" w:eastAsia="仿宋" w:cs="仿宋"/>
        </w:rPr>
        <w:t xml:space="preserve">会理农业科技园数据中心服务项目 </w:t>
      </w:r>
    </w:p>
    <w:p w14:paraId="3191D3EE">
      <w:pPr>
        <w:pStyle w:val="6"/>
        <w:rPr>
          <w:rFonts w:hint="eastAsia" w:ascii="仿宋" w:hAnsi="仿宋" w:eastAsia="仿宋" w:cs="仿宋"/>
        </w:rPr>
      </w:pPr>
      <w:r>
        <w:rPr>
          <w:rFonts w:hint="eastAsia" w:ascii="仿宋" w:hAnsi="仿宋" w:eastAsia="仿宋" w:cs="仿宋"/>
        </w:rPr>
        <w:t>磋商公告</w:t>
      </w:r>
    </w:p>
    <w:p w14:paraId="452A762C">
      <w:pPr>
        <w:spacing w:line="360" w:lineRule="auto"/>
        <w:ind w:firstLine="723" w:firstLineChars="300"/>
        <w:jc w:val="left"/>
        <w:rPr>
          <w:rFonts w:hint="eastAsia" w:ascii="仿宋" w:hAnsi="仿宋" w:eastAsia="仿宋" w:cs="仿宋"/>
          <w:sz w:val="24"/>
          <w:szCs w:val="28"/>
        </w:rPr>
      </w:pPr>
      <w:r>
        <w:rPr>
          <w:rFonts w:hint="eastAsia" w:ascii="仿宋" w:hAnsi="仿宋" w:eastAsia="仿宋" w:cs="仿宋"/>
          <w:b/>
          <w:bCs/>
          <w:sz w:val="24"/>
          <w:szCs w:val="28"/>
          <w:u w:val="single"/>
          <w:lang w:eastAsia="zh-CN"/>
        </w:rPr>
        <w:t>四川省顺翔工程项目管理有限公司</w:t>
      </w:r>
      <w:r>
        <w:rPr>
          <w:rFonts w:hint="eastAsia" w:ascii="仿宋" w:hAnsi="仿宋" w:eastAsia="仿宋" w:cs="仿宋"/>
          <w:sz w:val="24"/>
        </w:rPr>
        <w:t>（采购代理机构）受</w:t>
      </w:r>
      <w:r>
        <w:rPr>
          <w:rFonts w:hint="eastAsia" w:ascii="仿宋" w:hAnsi="仿宋" w:eastAsia="仿宋" w:cs="仿宋"/>
          <w:bCs/>
          <w:sz w:val="24"/>
          <w:u w:val="single"/>
        </w:rPr>
        <w:t xml:space="preserve"> </w:t>
      </w:r>
      <w:r>
        <w:rPr>
          <w:rFonts w:hint="eastAsia" w:ascii="仿宋" w:hAnsi="仿宋" w:eastAsia="仿宋" w:cs="仿宋"/>
          <w:b/>
          <w:bCs/>
          <w:sz w:val="24"/>
          <w:szCs w:val="28"/>
          <w:u w:val="single"/>
          <w:lang w:eastAsia="zh-CN"/>
        </w:rPr>
        <w:t>四川航天金碗数据科技有限责任公司</w:t>
      </w:r>
      <w:r>
        <w:rPr>
          <w:rFonts w:hint="eastAsia" w:ascii="仿宋" w:hAnsi="仿宋" w:eastAsia="仿宋" w:cs="仿宋"/>
          <w:bCs/>
          <w:sz w:val="24"/>
          <w:u w:val="single"/>
        </w:rPr>
        <w:t xml:space="preserve"> （</w:t>
      </w:r>
      <w:r>
        <w:rPr>
          <w:rFonts w:hint="eastAsia" w:ascii="仿宋" w:hAnsi="仿宋" w:eastAsia="仿宋" w:cs="仿宋"/>
          <w:bCs/>
          <w:sz w:val="24"/>
        </w:rPr>
        <w:t>采购人）</w:t>
      </w:r>
      <w:r>
        <w:rPr>
          <w:rFonts w:hint="eastAsia" w:ascii="仿宋" w:hAnsi="仿宋" w:eastAsia="仿宋" w:cs="仿宋"/>
          <w:sz w:val="24"/>
        </w:rPr>
        <w:t>委托，拟对</w:t>
      </w:r>
      <w:r>
        <w:rPr>
          <w:rFonts w:hint="eastAsia" w:ascii="仿宋" w:hAnsi="仿宋" w:eastAsia="仿宋" w:cs="仿宋"/>
          <w:bCs/>
          <w:sz w:val="24"/>
          <w:u w:val="single"/>
        </w:rPr>
        <w:t xml:space="preserve"> </w:t>
      </w:r>
      <w:r>
        <w:rPr>
          <w:rFonts w:hint="eastAsia" w:ascii="仿宋" w:hAnsi="仿宋" w:eastAsia="仿宋" w:cs="仿宋"/>
          <w:b/>
          <w:bCs/>
          <w:sz w:val="24"/>
          <w:szCs w:val="28"/>
          <w:u w:val="single"/>
          <w:lang w:eastAsia="zh-CN"/>
        </w:rPr>
        <w:t>会理农业科技园数据中心服务项目</w:t>
      </w:r>
      <w:r>
        <w:rPr>
          <w:rFonts w:hint="eastAsia" w:ascii="仿宋" w:hAnsi="仿宋" w:eastAsia="仿宋" w:cs="仿宋"/>
          <w:sz w:val="24"/>
          <w:szCs w:val="32"/>
        </w:rPr>
        <w:t>采用竞争性磋商方式</w:t>
      </w:r>
      <w:r>
        <w:rPr>
          <w:rFonts w:hint="eastAsia" w:ascii="仿宋" w:hAnsi="仿宋" w:eastAsia="仿宋" w:cs="仿宋"/>
          <w:sz w:val="24"/>
        </w:rPr>
        <w:t>进行采购，特</w:t>
      </w:r>
      <w:r>
        <w:rPr>
          <w:rFonts w:hint="eastAsia" w:ascii="仿宋" w:hAnsi="仿宋" w:eastAsia="仿宋" w:cs="仿宋"/>
          <w:sz w:val="24"/>
          <w:szCs w:val="28"/>
        </w:rPr>
        <w:t>邀请符合本次采购要求的供应商参加</w:t>
      </w:r>
      <w:r>
        <w:rPr>
          <w:rFonts w:hint="eastAsia" w:ascii="仿宋" w:hAnsi="仿宋" w:eastAsia="仿宋" w:cs="仿宋"/>
          <w:sz w:val="24"/>
        </w:rPr>
        <w:t>本项目的竞争性的磋商</w:t>
      </w:r>
      <w:r>
        <w:rPr>
          <w:rFonts w:hint="eastAsia" w:ascii="仿宋" w:hAnsi="仿宋" w:eastAsia="仿宋" w:cs="仿宋"/>
          <w:sz w:val="24"/>
          <w:szCs w:val="28"/>
        </w:rPr>
        <w:t>。</w:t>
      </w:r>
    </w:p>
    <w:p w14:paraId="1F142F86">
      <w:pPr>
        <w:spacing w:line="360" w:lineRule="auto"/>
        <w:ind w:firstLine="480" w:firstLineChars="200"/>
        <w:rPr>
          <w:rFonts w:hint="eastAsia" w:ascii="仿宋" w:hAnsi="仿宋" w:eastAsia="仿宋" w:cs="仿宋"/>
          <w:sz w:val="24"/>
        </w:rPr>
      </w:pPr>
      <w:r>
        <w:rPr>
          <w:rFonts w:hint="eastAsia" w:ascii="仿宋" w:hAnsi="仿宋" w:eastAsia="仿宋" w:cs="仿宋"/>
          <w:sz w:val="24"/>
        </w:rPr>
        <w:t>一、采购项目基本情况</w:t>
      </w:r>
    </w:p>
    <w:p w14:paraId="34232AE4">
      <w:pPr>
        <w:spacing w:line="360" w:lineRule="auto"/>
        <w:ind w:firstLine="480" w:firstLineChars="200"/>
        <w:rPr>
          <w:rFonts w:hint="eastAsia" w:ascii="仿宋" w:hAnsi="仿宋" w:eastAsia="仿宋" w:cs="仿宋"/>
          <w:sz w:val="24"/>
        </w:rPr>
      </w:pPr>
      <w:r>
        <w:rPr>
          <w:rFonts w:hint="eastAsia" w:ascii="仿宋" w:hAnsi="仿宋" w:eastAsia="仿宋" w:cs="仿宋"/>
          <w:sz w:val="24"/>
          <w:highlight w:val="none"/>
        </w:rPr>
        <w:t>1.项目编号：</w:t>
      </w:r>
      <w:r>
        <w:rPr>
          <w:rFonts w:hint="eastAsia" w:ascii="仿宋" w:hAnsi="仿宋" w:eastAsia="仿宋" w:cs="仿宋"/>
          <w:b/>
          <w:bCs/>
          <w:sz w:val="24"/>
          <w:szCs w:val="28"/>
          <w:u w:val="single"/>
          <w:lang w:eastAsia="zh-CN"/>
        </w:rPr>
        <w:t xml:space="preserve"> SWUEECG202608777 </w:t>
      </w:r>
      <w:r>
        <w:rPr>
          <w:rFonts w:hint="eastAsia" w:ascii="仿宋" w:hAnsi="仿宋" w:eastAsia="仿宋" w:cs="仿宋"/>
          <w:sz w:val="24"/>
        </w:rPr>
        <w:t>。</w:t>
      </w:r>
    </w:p>
    <w:p w14:paraId="358E7062">
      <w:pPr>
        <w:spacing w:line="360" w:lineRule="auto"/>
        <w:ind w:firstLine="480" w:firstLineChars="200"/>
        <w:rPr>
          <w:rFonts w:hint="eastAsia" w:ascii="仿宋" w:hAnsi="仿宋" w:eastAsia="仿宋" w:cs="仿宋"/>
          <w:sz w:val="24"/>
        </w:rPr>
      </w:pPr>
      <w:r>
        <w:rPr>
          <w:rFonts w:hint="eastAsia" w:ascii="仿宋" w:hAnsi="仿宋" w:eastAsia="仿宋" w:cs="仿宋"/>
          <w:sz w:val="24"/>
        </w:rPr>
        <w:t>2.采购项目名称：</w:t>
      </w:r>
      <w:r>
        <w:rPr>
          <w:rFonts w:hint="eastAsia" w:ascii="仿宋" w:hAnsi="仿宋" w:eastAsia="仿宋" w:cs="仿宋"/>
          <w:b/>
          <w:bCs/>
          <w:sz w:val="24"/>
          <w:szCs w:val="28"/>
          <w:u w:val="single"/>
        </w:rPr>
        <w:t xml:space="preserve"> </w:t>
      </w:r>
      <w:r>
        <w:rPr>
          <w:rFonts w:hint="eastAsia" w:ascii="仿宋" w:hAnsi="仿宋" w:eastAsia="仿宋" w:cs="仿宋"/>
          <w:b/>
          <w:bCs/>
          <w:sz w:val="24"/>
          <w:szCs w:val="28"/>
          <w:u w:val="single"/>
          <w:lang w:eastAsia="zh-CN"/>
        </w:rPr>
        <w:t>会理农业科技园数据中心服务项目</w:t>
      </w:r>
      <w:r>
        <w:rPr>
          <w:rFonts w:hint="eastAsia" w:ascii="仿宋" w:hAnsi="仿宋" w:eastAsia="仿宋" w:cs="仿宋"/>
          <w:b/>
          <w:bCs/>
          <w:sz w:val="24"/>
          <w:szCs w:val="28"/>
          <w:u w:val="single"/>
          <w:lang w:val="en-US" w:eastAsia="zh-CN"/>
        </w:rPr>
        <w:t xml:space="preserve"> </w:t>
      </w:r>
      <w:r>
        <w:rPr>
          <w:rFonts w:hint="eastAsia" w:ascii="仿宋" w:hAnsi="仿宋" w:eastAsia="仿宋" w:cs="仿宋"/>
          <w:b/>
          <w:bCs/>
          <w:sz w:val="24"/>
          <w:szCs w:val="28"/>
          <w:u w:val="none"/>
        </w:rPr>
        <w:t>。</w:t>
      </w:r>
    </w:p>
    <w:p w14:paraId="7977D53E">
      <w:pPr>
        <w:spacing w:line="360" w:lineRule="auto"/>
        <w:ind w:firstLine="480" w:firstLineChars="200"/>
        <w:rPr>
          <w:rFonts w:hint="eastAsia" w:ascii="仿宋" w:hAnsi="仿宋" w:eastAsia="仿宋" w:cs="仿宋"/>
          <w:sz w:val="24"/>
        </w:rPr>
      </w:pPr>
      <w:r>
        <w:rPr>
          <w:rFonts w:hint="eastAsia" w:ascii="仿宋" w:hAnsi="仿宋" w:eastAsia="仿宋" w:cs="仿宋"/>
          <w:sz w:val="24"/>
        </w:rPr>
        <w:t>3.采购人：</w:t>
      </w:r>
      <w:r>
        <w:rPr>
          <w:rFonts w:hint="eastAsia" w:ascii="仿宋" w:hAnsi="仿宋" w:eastAsia="仿宋" w:cs="仿宋"/>
          <w:bCs/>
          <w:sz w:val="24"/>
          <w:u w:val="single"/>
        </w:rPr>
        <w:t xml:space="preserve"> </w:t>
      </w:r>
      <w:r>
        <w:rPr>
          <w:rFonts w:hint="eastAsia" w:ascii="仿宋" w:hAnsi="仿宋" w:eastAsia="仿宋" w:cs="仿宋"/>
          <w:b/>
          <w:bCs/>
          <w:sz w:val="24"/>
          <w:szCs w:val="28"/>
          <w:u w:val="single"/>
          <w:lang w:eastAsia="zh-CN"/>
        </w:rPr>
        <w:t>四川航天金碗数据科技有限责任公司</w:t>
      </w:r>
      <w:r>
        <w:rPr>
          <w:rFonts w:hint="eastAsia" w:ascii="仿宋" w:hAnsi="仿宋" w:eastAsia="仿宋" w:cs="仿宋"/>
          <w:bCs/>
          <w:sz w:val="24"/>
          <w:u w:val="single"/>
        </w:rPr>
        <w:t xml:space="preserve"> </w:t>
      </w:r>
      <w:r>
        <w:rPr>
          <w:rFonts w:hint="eastAsia" w:ascii="仿宋" w:hAnsi="仿宋" w:eastAsia="仿宋" w:cs="仿宋"/>
          <w:sz w:val="24"/>
        </w:rPr>
        <w:t>。</w:t>
      </w:r>
    </w:p>
    <w:p w14:paraId="723E94A5">
      <w:pPr>
        <w:spacing w:after="120" w:line="440" w:lineRule="exact"/>
        <w:ind w:right="31" w:rightChars="15" w:firstLine="480" w:firstLineChars="200"/>
        <w:rPr>
          <w:rFonts w:hint="eastAsia" w:ascii="仿宋" w:hAnsi="仿宋" w:eastAsia="仿宋" w:cs="仿宋"/>
          <w:sz w:val="24"/>
        </w:rPr>
      </w:pPr>
      <w:r>
        <w:rPr>
          <w:rFonts w:hint="eastAsia" w:ascii="仿宋" w:hAnsi="仿宋" w:eastAsia="仿宋" w:cs="仿宋"/>
          <w:sz w:val="24"/>
        </w:rPr>
        <w:t>4.采购代理机构：</w:t>
      </w:r>
      <w:r>
        <w:rPr>
          <w:rFonts w:hint="eastAsia" w:ascii="仿宋" w:hAnsi="仿宋" w:eastAsia="仿宋" w:cs="仿宋"/>
          <w:bCs/>
          <w:sz w:val="24"/>
          <w:u w:val="single"/>
        </w:rPr>
        <w:t xml:space="preserve"> </w:t>
      </w:r>
      <w:r>
        <w:rPr>
          <w:rFonts w:hint="eastAsia" w:ascii="仿宋" w:hAnsi="仿宋" w:eastAsia="仿宋" w:cs="仿宋"/>
          <w:b/>
          <w:bCs/>
          <w:sz w:val="24"/>
          <w:szCs w:val="28"/>
          <w:u w:val="single"/>
          <w:lang w:eastAsia="zh-CN"/>
        </w:rPr>
        <w:t>四川省顺翔工程项目管理有限公司</w:t>
      </w:r>
      <w:r>
        <w:rPr>
          <w:rFonts w:hint="eastAsia" w:ascii="仿宋" w:hAnsi="仿宋" w:eastAsia="仿宋" w:cs="仿宋"/>
          <w:bCs/>
          <w:sz w:val="24"/>
          <w:u w:val="single"/>
        </w:rPr>
        <w:t xml:space="preserve"> </w:t>
      </w:r>
      <w:r>
        <w:rPr>
          <w:rFonts w:hint="eastAsia" w:ascii="仿宋" w:hAnsi="仿宋" w:eastAsia="仿宋" w:cs="仿宋"/>
          <w:sz w:val="24"/>
        </w:rPr>
        <w:t>。</w:t>
      </w:r>
    </w:p>
    <w:p w14:paraId="6FA1DCD2">
      <w:pPr>
        <w:spacing w:after="120" w:line="440" w:lineRule="exact"/>
        <w:ind w:right="31" w:rightChars="15" w:firstLine="480" w:firstLineChars="200"/>
        <w:rPr>
          <w:rFonts w:hint="eastAsia" w:ascii="仿宋" w:hAnsi="仿宋" w:eastAsia="仿宋" w:cs="仿宋"/>
          <w:b/>
          <w:bCs/>
          <w:sz w:val="24"/>
        </w:rPr>
      </w:pPr>
      <w:r>
        <w:rPr>
          <w:rFonts w:hint="eastAsia" w:ascii="仿宋" w:hAnsi="仿宋" w:eastAsia="仿宋" w:cs="仿宋"/>
          <w:sz w:val="24"/>
        </w:rPr>
        <w:t>二、资金来源</w:t>
      </w:r>
    </w:p>
    <w:p w14:paraId="53FFF71E">
      <w:pPr>
        <w:spacing w:line="440" w:lineRule="exact"/>
        <w:ind w:firstLine="480" w:firstLineChars="200"/>
        <w:rPr>
          <w:rFonts w:hint="eastAsia" w:ascii="仿宋" w:hAnsi="仿宋" w:eastAsia="仿宋" w:cs="仿宋"/>
          <w:b/>
          <w:bCs/>
          <w:sz w:val="24"/>
        </w:rPr>
      </w:pPr>
      <w:bookmarkStart w:id="0" w:name="_Hlk92809193"/>
      <w:r>
        <w:rPr>
          <w:rFonts w:hint="eastAsia" w:ascii="仿宋" w:hAnsi="仿宋" w:eastAsia="仿宋" w:cs="仿宋"/>
          <w:sz w:val="24"/>
        </w:rPr>
        <w:t>资金来源：企业自筹 。</w:t>
      </w:r>
    </w:p>
    <w:bookmarkEnd w:id="0"/>
    <w:p w14:paraId="7FEAE319">
      <w:pPr>
        <w:spacing w:line="440" w:lineRule="exact"/>
        <w:ind w:firstLine="482" w:firstLineChars="200"/>
        <w:rPr>
          <w:rFonts w:hint="eastAsia" w:ascii="仿宋" w:hAnsi="仿宋" w:eastAsia="仿宋" w:cs="仿宋"/>
          <w:sz w:val="24"/>
        </w:rPr>
      </w:pPr>
      <w:r>
        <w:rPr>
          <w:rFonts w:hint="eastAsia" w:ascii="仿宋" w:hAnsi="仿宋" w:eastAsia="仿宋" w:cs="仿宋"/>
          <w:b/>
          <w:sz w:val="24"/>
        </w:rPr>
        <w:t>三</w:t>
      </w:r>
      <w:r>
        <w:rPr>
          <w:rFonts w:hint="eastAsia" w:ascii="仿宋" w:hAnsi="仿宋" w:eastAsia="仿宋" w:cs="仿宋"/>
          <w:b/>
          <w:bCs/>
          <w:sz w:val="24"/>
        </w:rPr>
        <w:t>、</w:t>
      </w:r>
      <w:r>
        <w:rPr>
          <w:rFonts w:hint="eastAsia" w:ascii="仿宋" w:hAnsi="仿宋" w:eastAsia="仿宋" w:cs="仿宋"/>
          <w:b/>
          <w:sz w:val="24"/>
        </w:rPr>
        <w:t>采购项目简介：</w:t>
      </w:r>
    </w:p>
    <w:p w14:paraId="3261C4BB">
      <w:pPr>
        <w:spacing w:after="120" w:line="440" w:lineRule="exact"/>
        <w:ind w:firstLine="464" w:firstLineChars="200"/>
        <w:rPr>
          <w:rFonts w:hint="eastAsia" w:ascii="仿宋" w:hAnsi="仿宋" w:eastAsia="仿宋" w:cs="仿宋"/>
          <w:sz w:val="24"/>
          <w:szCs w:val="28"/>
        </w:rPr>
      </w:pPr>
      <w:r>
        <w:rPr>
          <w:rFonts w:hint="eastAsia" w:ascii="仿宋" w:hAnsi="仿宋" w:eastAsia="仿宋" w:cs="仿宋"/>
          <w:spacing w:val="-4"/>
          <w:sz w:val="24"/>
        </w:rPr>
        <w:t>拟对</w:t>
      </w:r>
      <w:r>
        <w:rPr>
          <w:rFonts w:hint="eastAsia" w:ascii="仿宋" w:hAnsi="仿宋" w:eastAsia="仿宋" w:cs="仿宋"/>
          <w:spacing w:val="-4"/>
          <w:sz w:val="24"/>
          <w:u w:val="single"/>
        </w:rPr>
        <w:t xml:space="preserve"> </w:t>
      </w:r>
      <w:r>
        <w:rPr>
          <w:rFonts w:hint="eastAsia" w:ascii="仿宋" w:hAnsi="仿宋" w:eastAsia="仿宋" w:cs="仿宋"/>
          <w:b/>
          <w:bCs/>
          <w:sz w:val="24"/>
          <w:szCs w:val="28"/>
          <w:u w:val="single"/>
          <w:lang w:eastAsia="zh-CN"/>
        </w:rPr>
        <w:t>会理农业科技园数据中心服务项目</w:t>
      </w:r>
      <w:r>
        <w:rPr>
          <w:rFonts w:hint="eastAsia" w:ascii="仿宋" w:hAnsi="仿宋" w:eastAsia="仿宋" w:cs="仿宋"/>
          <w:spacing w:val="-4"/>
          <w:sz w:val="24"/>
          <w:u w:val="single"/>
        </w:rPr>
        <w:t xml:space="preserve"> </w:t>
      </w:r>
      <w:r>
        <w:rPr>
          <w:rFonts w:hint="eastAsia" w:ascii="仿宋" w:hAnsi="仿宋" w:eastAsia="仿宋" w:cs="仿宋"/>
          <w:spacing w:val="-4"/>
          <w:sz w:val="24"/>
        </w:rPr>
        <w:t>进行采购。</w:t>
      </w:r>
      <w:r>
        <w:rPr>
          <w:rFonts w:hint="eastAsia" w:ascii="仿宋" w:hAnsi="仿宋" w:eastAsia="仿宋" w:cs="仿宋"/>
          <w:sz w:val="24"/>
          <w:szCs w:val="28"/>
        </w:rPr>
        <w:t>（详见磋商文件第</w:t>
      </w:r>
      <w:r>
        <w:rPr>
          <w:rFonts w:hint="eastAsia" w:ascii="仿宋" w:hAnsi="仿宋" w:eastAsia="仿宋" w:cs="仿宋"/>
          <w:b/>
          <w:bCs/>
          <w:sz w:val="24"/>
        </w:rPr>
        <w:t>三</w:t>
      </w:r>
      <w:r>
        <w:rPr>
          <w:rFonts w:hint="eastAsia" w:ascii="仿宋" w:hAnsi="仿宋" w:eastAsia="仿宋" w:cs="仿宋"/>
          <w:sz w:val="24"/>
          <w:szCs w:val="28"/>
        </w:rPr>
        <w:t>章）。</w:t>
      </w:r>
    </w:p>
    <w:p w14:paraId="69AAD3FD">
      <w:pPr>
        <w:spacing w:after="120" w:line="440" w:lineRule="exact"/>
        <w:ind w:firstLine="482" w:firstLineChars="200"/>
        <w:rPr>
          <w:rFonts w:hint="eastAsia" w:ascii="仿宋" w:hAnsi="仿宋" w:eastAsia="仿宋" w:cs="仿宋"/>
          <w:b/>
          <w:bCs/>
          <w:sz w:val="24"/>
        </w:rPr>
      </w:pPr>
      <w:r>
        <w:rPr>
          <w:rFonts w:hint="eastAsia" w:ascii="仿宋" w:hAnsi="仿宋" w:eastAsia="仿宋" w:cs="仿宋"/>
          <w:b/>
          <w:bCs/>
          <w:sz w:val="24"/>
        </w:rPr>
        <w:t>四、供应商邀请方式</w:t>
      </w:r>
    </w:p>
    <w:p w14:paraId="073F1BF8">
      <w:pPr>
        <w:spacing w:line="440" w:lineRule="exact"/>
        <w:ind w:firstLine="480" w:firstLineChars="200"/>
        <w:rPr>
          <w:rFonts w:hint="eastAsia" w:ascii="仿宋" w:hAnsi="仿宋" w:eastAsia="仿宋" w:cs="仿宋"/>
          <w:sz w:val="24"/>
        </w:rPr>
      </w:pPr>
      <w:r>
        <w:rPr>
          <w:rFonts w:hint="eastAsia" w:ascii="仿宋" w:hAnsi="仿宋" w:eastAsia="仿宋" w:cs="仿宋"/>
          <w:sz w:val="24"/>
        </w:rPr>
        <w:t>本项目以公告形式在西南联合产权交易所电子招采平台网站（https</w:t>
      </w:r>
      <w:r>
        <w:rPr>
          <w:rFonts w:hint="eastAsia" w:ascii="仿宋" w:hAnsi="仿宋" w:eastAsia="仿宋" w:cs="仿宋"/>
          <w:sz w:val="24"/>
          <w:lang w:eastAsia="zh-CN"/>
        </w:rPr>
        <w:t>：</w:t>
      </w:r>
      <w:r>
        <w:rPr>
          <w:rFonts w:hint="eastAsia" w:ascii="仿宋" w:hAnsi="仿宋" w:eastAsia="仿宋" w:cs="仿宋"/>
          <w:sz w:val="24"/>
        </w:rPr>
        <w:t>//www.swuee.com/#/purchase/index）发布。</w:t>
      </w:r>
    </w:p>
    <w:p w14:paraId="2D774567">
      <w:pPr>
        <w:spacing w:after="120" w:line="440" w:lineRule="exact"/>
        <w:ind w:firstLine="482" w:firstLineChars="200"/>
        <w:rPr>
          <w:rFonts w:hint="eastAsia" w:ascii="仿宋" w:hAnsi="仿宋" w:eastAsia="仿宋" w:cs="仿宋"/>
          <w:b/>
          <w:bCs/>
          <w:sz w:val="24"/>
        </w:rPr>
      </w:pPr>
      <w:r>
        <w:rPr>
          <w:rFonts w:hint="eastAsia" w:ascii="仿宋" w:hAnsi="仿宋" w:eastAsia="仿宋" w:cs="仿宋"/>
          <w:b/>
          <w:bCs/>
          <w:sz w:val="24"/>
        </w:rPr>
        <w:t>五、供应商参加本次采购活动应具备下列条件</w:t>
      </w:r>
    </w:p>
    <w:p w14:paraId="0EABE0FB">
      <w:pPr>
        <w:spacing w:line="360" w:lineRule="auto"/>
        <w:ind w:firstLine="480" w:firstLineChars="200"/>
        <w:rPr>
          <w:rFonts w:hint="eastAsia" w:ascii="仿宋" w:hAnsi="仿宋" w:eastAsia="仿宋" w:cs="仿宋"/>
          <w:sz w:val="24"/>
        </w:rPr>
      </w:pPr>
      <w:bookmarkStart w:id="1" w:name="_Hlk85725643"/>
      <w:bookmarkStart w:id="2" w:name="_Hlk90207306"/>
      <w:r>
        <w:rPr>
          <w:rFonts w:hint="eastAsia" w:ascii="仿宋" w:hAnsi="仿宋" w:eastAsia="仿宋" w:cs="仿宋"/>
          <w:sz w:val="24"/>
        </w:rPr>
        <w:t>（一）一般资格要求</w:t>
      </w:r>
    </w:p>
    <w:p w14:paraId="54CE664F">
      <w:pPr>
        <w:spacing w:line="360" w:lineRule="auto"/>
        <w:ind w:firstLine="480" w:firstLineChars="200"/>
        <w:rPr>
          <w:rFonts w:hint="eastAsia" w:ascii="仿宋" w:hAnsi="仿宋" w:eastAsia="仿宋" w:cs="仿宋"/>
          <w:sz w:val="24"/>
        </w:rPr>
      </w:pPr>
      <w:r>
        <w:rPr>
          <w:rFonts w:hint="eastAsia" w:ascii="仿宋" w:hAnsi="仿宋" w:eastAsia="仿宋" w:cs="仿宋"/>
          <w:sz w:val="24"/>
        </w:rPr>
        <w:t>1.具有独立承担民事责任的能力；</w:t>
      </w:r>
    </w:p>
    <w:p w14:paraId="57399069">
      <w:pPr>
        <w:spacing w:line="360" w:lineRule="auto"/>
        <w:ind w:firstLine="480" w:firstLineChars="200"/>
        <w:rPr>
          <w:rFonts w:hint="eastAsia" w:ascii="仿宋" w:hAnsi="仿宋" w:eastAsia="仿宋" w:cs="仿宋"/>
          <w:sz w:val="24"/>
        </w:rPr>
      </w:pPr>
      <w:r>
        <w:rPr>
          <w:rFonts w:hint="eastAsia" w:ascii="仿宋" w:hAnsi="仿宋" w:eastAsia="仿宋" w:cs="仿宋"/>
          <w:sz w:val="24"/>
        </w:rPr>
        <w:t>2.具有良好的商业信誉和健全的财务会计制度；</w:t>
      </w:r>
    </w:p>
    <w:p w14:paraId="487D06E9">
      <w:pPr>
        <w:spacing w:line="360" w:lineRule="auto"/>
        <w:ind w:firstLine="480" w:firstLineChars="200"/>
        <w:rPr>
          <w:rFonts w:hint="eastAsia" w:ascii="仿宋" w:hAnsi="仿宋" w:eastAsia="仿宋" w:cs="仿宋"/>
          <w:sz w:val="24"/>
        </w:rPr>
      </w:pPr>
      <w:r>
        <w:rPr>
          <w:rFonts w:hint="eastAsia" w:ascii="仿宋" w:hAnsi="仿宋" w:eastAsia="仿宋" w:cs="仿宋"/>
          <w:sz w:val="24"/>
        </w:rPr>
        <w:t>3.具有履行合同</w:t>
      </w:r>
      <w:r>
        <w:rPr>
          <w:rFonts w:hint="eastAsia" w:ascii="仿宋" w:hAnsi="仿宋" w:eastAsia="仿宋" w:cs="仿宋"/>
          <w:sz w:val="24"/>
          <w:lang w:eastAsia="zh-CN"/>
        </w:rPr>
        <w:t>所必需的</w:t>
      </w:r>
      <w:r>
        <w:rPr>
          <w:rFonts w:hint="eastAsia" w:ascii="仿宋" w:hAnsi="仿宋" w:eastAsia="仿宋" w:cs="仿宋"/>
          <w:sz w:val="24"/>
        </w:rPr>
        <w:t>设备和专业技术能力；</w:t>
      </w:r>
    </w:p>
    <w:p w14:paraId="57410D2D">
      <w:pPr>
        <w:spacing w:line="360" w:lineRule="auto"/>
        <w:ind w:firstLine="480" w:firstLineChars="200"/>
        <w:rPr>
          <w:rFonts w:hint="eastAsia" w:ascii="仿宋" w:hAnsi="仿宋" w:eastAsia="仿宋" w:cs="仿宋"/>
          <w:sz w:val="24"/>
        </w:rPr>
      </w:pPr>
      <w:r>
        <w:rPr>
          <w:rFonts w:hint="eastAsia" w:ascii="仿宋" w:hAnsi="仿宋" w:eastAsia="仿宋" w:cs="仿宋"/>
          <w:sz w:val="24"/>
        </w:rPr>
        <w:t>4.具有依法缴纳税收和社会保障资金的良好记录；</w:t>
      </w:r>
    </w:p>
    <w:p w14:paraId="5467EBCE">
      <w:pPr>
        <w:spacing w:line="360" w:lineRule="auto"/>
        <w:ind w:firstLine="480" w:firstLineChars="200"/>
        <w:rPr>
          <w:rFonts w:hint="eastAsia" w:ascii="仿宋" w:hAnsi="仿宋" w:eastAsia="仿宋" w:cs="仿宋"/>
          <w:sz w:val="24"/>
        </w:rPr>
      </w:pPr>
      <w:r>
        <w:rPr>
          <w:rFonts w:hint="eastAsia" w:ascii="仿宋" w:hAnsi="仿宋" w:eastAsia="仿宋" w:cs="仿宋"/>
          <w:sz w:val="24"/>
        </w:rPr>
        <w:t>5.参加本次采购活动前三年内，在经营活动中没有重大违法违规记录；</w:t>
      </w:r>
    </w:p>
    <w:p w14:paraId="204C0693">
      <w:pPr>
        <w:spacing w:line="360" w:lineRule="auto"/>
        <w:ind w:firstLine="480" w:firstLineChars="200"/>
        <w:rPr>
          <w:rFonts w:hint="eastAsia" w:ascii="仿宋" w:hAnsi="仿宋" w:eastAsia="仿宋" w:cs="仿宋"/>
          <w:sz w:val="24"/>
        </w:rPr>
      </w:pPr>
      <w:r>
        <w:rPr>
          <w:rFonts w:hint="eastAsia" w:ascii="仿宋" w:hAnsi="仿宋" w:eastAsia="仿宋" w:cs="仿宋"/>
          <w:sz w:val="24"/>
        </w:rPr>
        <w:t>6.法律、行政法规规定的其他条件；</w:t>
      </w:r>
    </w:p>
    <w:p w14:paraId="188F3214">
      <w:pPr>
        <w:spacing w:line="360" w:lineRule="auto"/>
        <w:ind w:firstLine="480" w:firstLineChars="200"/>
        <w:rPr>
          <w:rFonts w:hint="eastAsia" w:ascii="仿宋" w:hAnsi="仿宋" w:eastAsia="仿宋" w:cs="仿宋"/>
          <w:sz w:val="24"/>
        </w:rPr>
      </w:pPr>
      <w:r>
        <w:rPr>
          <w:rFonts w:hint="eastAsia" w:ascii="仿宋" w:hAnsi="仿宋" w:eastAsia="仿宋" w:cs="仿宋"/>
          <w:sz w:val="24"/>
        </w:rPr>
        <w:t>7.单位负责人为同一人或者存在直接控股、管理关系的不同供应商，不得参加同一合同项下的采购活动；</w:t>
      </w:r>
    </w:p>
    <w:p w14:paraId="42395122">
      <w:pPr>
        <w:spacing w:line="360" w:lineRule="auto"/>
        <w:ind w:firstLine="480" w:firstLineChars="200"/>
        <w:rPr>
          <w:rFonts w:hint="eastAsia" w:ascii="仿宋" w:hAnsi="仿宋" w:eastAsia="仿宋" w:cs="仿宋"/>
          <w:sz w:val="24"/>
        </w:rPr>
      </w:pPr>
      <w:r>
        <w:rPr>
          <w:rFonts w:hint="eastAsia" w:ascii="仿宋" w:hAnsi="仿宋" w:eastAsia="仿宋" w:cs="仿宋"/>
          <w:sz w:val="24"/>
        </w:rPr>
        <w:t>8.供应商单位及其现任法定代表人、主要负责人参加本次采购活动前三年内不得具有行贿犯罪记录。</w:t>
      </w:r>
    </w:p>
    <w:p w14:paraId="002A616F">
      <w:pPr>
        <w:spacing w:line="360" w:lineRule="auto"/>
        <w:ind w:firstLine="482" w:firstLineChars="200"/>
        <w:rPr>
          <w:rFonts w:hint="eastAsia" w:ascii="仿宋" w:hAnsi="仿宋" w:eastAsia="仿宋" w:cs="仿宋"/>
          <w:b/>
          <w:bCs/>
          <w:sz w:val="24"/>
        </w:rPr>
      </w:pPr>
      <w:r>
        <w:rPr>
          <w:rFonts w:hint="eastAsia" w:ascii="仿宋" w:hAnsi="仿宋" w:eastAsia="仿宋" w:cs="仿宋"/>
          <w:b/>
          <w:bCs/>
          <w:sz w:val="24"/>
        </w:rPr>
        <w:t>（二）针对本项目的特殊资格要求：</w:t>
      </w:r>
    </w:p>
    <w:bookmarkEnd w:id="1"/>
    <w:bookmarkEnd w:id="2"/>
    <w:p w14:paraId="37D74E53">
      <w:pPr>
        <w:spacing w:line="360" w:lineRule="auto"/>
        <w:ind w:firstLine="480" w:firstLineChars="200"/>
        <w:rPr>
          <w:rFonts w:hint="eastAsia" w:ascii="仿宋" w:hAnsi="仿宋" w:eastAsia="仿宋" w:cs="仿宋"/>
        </w:rPr>
      </w:pPr>
      <w:r>
        <w:rPr>
          <w:rFonts w:hint="eastAsia" w:ascii="仿宋" w:hAnsi="仿宋" w:eastAsia="仿宋" w:cs="仿宋"/>
          <w:sz w:val="24"/>
        </w:rPr>
        <w:t xml:space="preserve"> 投标人须具备电子与智能化工程专业承包</w:t>
      </w:r>
      <w:r>
        <w:rPr>
          <w:rFonts w:hint="eastAsia" w:ascii="仿宋" w:hAnsi="仿宋" w:eastAsia="仿宋" w:cs="仿宋"/>
          <w:sz w:val="24"/>
          <w:lang w:val="en-US" w:eastAsia="zh-CN"/>
        </w:rPr>
        <w:t>贰级及以上</w:t>
      </w:r>
      <w:r>
        <w:rPr>
          <w:rFonts w:hint="eastAsia" w:ascii="仿宋" w:hAnsi="仿宋" w:eastAsia="仿宋" w:cs="仿宋"/>
          <w:sz w:val="24"/>
        </w:rPr>
        <w:t>资质、建设主管部门颁发的《安全生产许可证》，并在人员、设备、资金等方面具有相应的实施能力。</w:t>
      </w:r>
    </w:p>
    <w:p w14:paraId="59888B9A">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六、磋商文件获取方式、时间、地点：</w:t>
      </w:r>
    </w:p>
    <w:p w14:paraId="7A8A91C2">
      <w:pPr>
        <w:spacing w:line="440" w:lineRule="exact"/>
        <w:ind w:firstLine="480" w:firstLineChars="200"/>
        <w:rPr>
          <w:rFonts w:hint="eastAsia" w:ascii="仿宋" w:hAnsi="仿宋" w:eastAsia="仿宋" w:cs="仿宋"/>
          <w:sz w:val="24"/>
        </w:rPr>
      </w:pPr>
      <w:r>
        <w:rPr>
          <w:rFonts w:hint="eastAsia" w:ascii="仿宋" w:hAnsi="仿宋" w:eastAsia="仿宋" w:cs="仿宋"/>
          <w:sz w:val="24"/>
        </w:rPr>
        <w:t>磋商文件自</w:t>
      </w:r>
      <w:r>
        <w:rPr>
          <w:rFonts w:hint="eastAsia" w:ascii="仿宋" w:hAnsi="仿宋" w:eastAsia="仿宋" w:cs="仿宋"/>
          <w:sz w:val="24"/>
          <w:highlight w:val="none"/>
          <w:u w:val="single"/>
        </w:rPr>
        <w:t>202</w:t>
      </w:r>
      <w:r>
        <w:rPr>
          <w:rFonts w:hint="eastAsia" w:ascii="仿宋" w:hAnsi="仿宋" w:eastAsia="仿宋" w:cs="仿宋"/>
          <w:sz w:val="24"/>
          <w:highlight w:val="none"/>
          <w:u w:val="single"/>
          <w:lang w:val="en-US" w:eastAsia="zh-CN"/>
        </w:rPr>
        <w:t>6</w:t>
      </w:r>
      <w:r>
        <w:rPr>
          <w:rFonts w:hint="eastAsia" w:ascii="仿宋" w:hAnsi="仿宋" w:eastAsia="仿宋" w:cs="仿宋"/>
          <w:sz w:val="24"/>
          <w:highlight w:val="none"/>
          <w:u w:val="single"/>
        </w:rPr>
        <w:t>年</w:t>
      </w:r>
      <w:r>
        <w:rPr>
          <w:rFonts w:hint="eastAsia" w:ascii="仿宋" w:hAnsi="仿宋" w:eastAsia="仿宋" w:cs="仿宋"/>
          <w:sz w:val="24"/>
          <w:highlight w:val="none"/>
          <w:u w:val="single"/>
          <w:lang w:val="en-US" w:eastAsia="zh-CN"/>
        </w:rPr>
        <w:t>4</w:t>
      </w:r>
      <w:r>
        <w:rPr>
          <w:rFonts w:hint="eastAsia" w:ascii="仿宋" w:hAnsi="仿宋" w:eastAsia="仿宋" w:cs="仿宋"/>
          <w:sz w:val="24"/>
          <w:highlight w:val="none"/>
          <w:u w:val="single"/>
        </w:rPr>
        <w:t>月</w:t>
      </w:r>
      <w:r>
        <w:rPr>
          <w:rFonts w:hint="eastAsia" w:ascii="仿宋" w:hAnsi="仿宋" w:eastAsia="仿宋" w:cs="仿宋"/>
          <w:sz w:val="24"/>
          <w:highlight w:val="none"/>
          <w:u w:val="single"/>
          <w:lang w:val="en-US" w:eastAsia="zh-CN"/>
        </w:rPr>
        <w:t>20</w:t>
      </w:r>
      <w:r>
        <w:rPr>
          <w:rFonts w:hint="eastAsia" w:ascii="仿宋" w:hAnsi="仿宋" w:eastAsia="仿宋" w:cs="仿宋"/>
          <w:sz w:val="24"/>
          <w:highlight w:val="none"/>
          <w:u w:val="single"/>
        </w:rPr>
        <w:t>日</w:t>
      </w:r>
      <w:r>
        <w:rPr>
          <w:rFonts w:hint="eastAsia" w:ascii="仿宋" w:hAnsi="仿宋" w:eastAsia="仿宋" w:cs="仿宋"/>
          <w:sz w:val="24"/>
          <w:highlight w:val="none"/>
          <w:u w:val="single"/>
          <w:lang w:val="en-US" w:eastAsia="zh-CN"/>
        </w:rPr>
        <w:t>17</w:t>
      </w:r>
      <w:r>
        <w:rPr>
          <w:rFonts w:hint="eastAsia" w:ascii="仿宋" w:hAnsi="仿宋" w:eastAsia="仿宋" w:cs="仿宋"/>
          <w:sz w:val="24"/>
          <w:highlight w:val="none"/>
          <w:u w:val="single"/>
          <w:lang w:eastAsia="zh-CN"/>
        </w:rPr>
        <w:t>：</w:t>
      </w:r>
      <w:r>
        <w:rPr>
          <w:rFonts w:hint="eastAsia" w:ascii="仿宋" w:hAnsi="仿宋" w:eastAsia="仿宋" w:cs="仿宋"/>
          <w:sz w:val="24"/>
          <w:highlight w:val="none"/>
          <w:u w:val="single"/>
        </w:rPr>
        <w:t>00</w:t>
      </w:r>
      <w:r>
        <w:rPr>
          <w:rFonts w:hint="eastAsia" w:ascii="仿宋" w:hAnsi="仿宋" w:eastAsia="仿宋" w:cs="仿宋"/>
          <w:sz w:val="24"/>
          <w:highlight w:val="none"/>
          <w:u w:val="single"/>
          <w:lang w:eastAsia="zh-CN"/>
        </w:rPr>
        <w:t>：</w:t>
      </w:r>
      <w:r>
        <w:rPr>
          <w:rFonts w:hint="eastAsia" w:ascii="仿宋" w:hAnsi="仿宋" w:eastAsia="仿宋" w:cs="仿宋"/>
          <w:sz w:val="24"/>
          <w:highlight w:val="none"/>
          <w:u w:val="single"/>
          <w:lang w:val="en-US" w:eastAsia="zh-CN"/>
        </w:rPr>
        <w:t>00</w:t>
      </w:r>
      <w:bookmarkStart w:id="3" w:name="_GoBack"/>
      <w:bookmarkEnd w:id="3"/>
      <w:r>
        <w:rPr>
          <w:rFonts w:hint="eastAsia" w:ascii="仿宋" w:hAnsi="仿宋" w:eastAsia="仿宋" w:cs="仿宋"/>
          <w:sz w:val="24"/>
          <w:highlight w:val="none"/>
          <w:u w:val="single"/>
        </w:rPr>
        <w:t>至202</w:t>
      </w:r>
      <w:r>
        <w:rPr>
          <w:rFonts w:hint="eastAsia" w:ascii="仿宋" w:hAnsi="仿宋" w:eastAsia="仿宋" w:cs="仿宋"/>
          <w:sz w:val="24"/>
          <w:highlight w:val="none"/>
          <w:u w:val="single"/>
          <w:lang w:val="en-US" w:eastAsia="zh-CN"/>
        </w:rPr>
        <w:t>6</w:t>
      </w:r>
      <w:r>
        <w:rPr>
          <w:rFonts w:hint="eastAsia" w:ascii="仿宋" w:hAnsi="仿宋" w:eastAsia="仿宋" w:cs="仿宋"/>
          <w:sz w:val="24"/>
          <w:highlight w:val="none"/>
          <w:u w:val="single"/>
        </w:rPr>
        <w:t>年</w:t>
      </w:r>
      <w:r>
        <w:rPr>
          <w:rFonts w:hint="eastAsia" w:ascii="仿宋" w:hAnsi="仿宋" w:eastAsia="仿宋" w:cs="仿宋"/>
          <w:sz w:val="24"/>
          <w:highlight w:val="none"/>
          <w:u w:val="single"/>
          <w:lang w:val="en-US" w:eastAsia="zh-CN"/>
        </w:rPr>
        <w:t>4</w:t>
      </w:r>
      <w:r>
        <w:rPr>
          <w:rFonts w:hint="eastAsia" w:ascii="仿宋" w:hAnsi="仿宋" w:eastAsia="仿宋" w:cs="仿宋"/>
          <w:sz w:val="24"/>
          <w:highlight w:val="none"/>
          <w:u w:val="single"/>
        </w:rPr>
        <w:t>月</w:t>
      </w:r>
      <w:r>
        <w:rPr>
          <w:rFonts w:hint="eastAsia" w:ascii="仿宋" w:hAnsi="仿宋" w:eastAsia="仿宋" w:cs="仿宋"/>
          <w:sz w:val="24"/>
          <w:highlight w:val="none"/>
          <w:u w:val="single"/>
          <w:lang w:val="en-US" w:eastAsia="zh-CN"/>
        </w:rPr>
        <w:t>24</w:t>
      </w:r>
      <w:r>
        <w:rPr>
          <w:rFonts w:hint="eastAsia" w:ascii="仿宋" w:hAnsi="仿宋" w:eastAsia="仿宋" w:cs="仿宋"/>
          <w:sz w:val="24"/>
          <w:highlight w:val="none"/>
          <w:u w:val="single"/>
        </w:rPr>
        <w:t>日</w:t>
      </w:r>
      <w:r>
        <w:rPr>
          <w:rFonts w:hint="eastAsia" w:ascii="仿宋" w:hAnsi="仿宋" w:eastAsia="仿宋" w:cs="仿宋"/>
          <w:sz w:val="24"/>
          <w:highlight w:val="none"/>
          <w:u w:val="single"/>
          <w:lang w:val="en-US" w:eastAsia="zh-CN"/>
        </w:rPr>
        <w:t>23</w:t>
      </w:r>
      <w:r>
        <w:rPr>
          <w:rFonts w:hint="eastAsia" w:ascii="仿宋" w:hAnsi="仿宋" w:eastAsia="仿宋" w:cs="仿宋"/>
          <w:sz w:val="24"/>
          <w:highlight w:val="none"/>
          <w:u w:val="single"/>
          <w:lang w:eastAsia="zh-CN"/>
        </w:rPr>
        <w:t>：</w:t>
      </w:r>
      <w:r>
        <w:rPr>
          <w:rFonts w:hint="eastAsia" w:ascii="仿宋" w:hAnsi="仿宋" w:eastAsia="仿宋" w:cs="仿宋"/>
          <w:sz w:val="24"/>
          <w:highlight w:val="none"/>
          <w:u w:val="single"/>
          <w:lang w:val="en-US" w:eastAsia="zh-CN"/>
        </w:rPr>
        <w:t>59：59</w:t>
      </w:r>
      <w:r>
        <w:rPr>
          <w:rFonts w:hint="eastAsia" w:ascii="仿宋" w:hAnsi="仿宋" w:eastAsia="仿宋" w:cs="仿宋"/>
          <w:sz w:val="24"/>
          <w:szCs w:val="28"/>
        </w:rPr>
        <w:t>（北京时间）</w:t>
      </w:r>
      <w:r>
        <w:rPr>
          <w:rFonts w:hint="eastAsia" w:ascii="仿宋" w:hAnsi="仿宋" w:eastAsia="仿宋" w:cs="仿宋"/>
          <w:sz w:val="24"/>
        </w:rPr>
        <w:t>在</w:t>
      </w:r>
      <w:r>
        <w:rPr>
          <w:rFonts w:hint="eastAsia" w:ascii="仿宋" w:hAnsi="仿宋" w:eastAsia="仿宋" w:cs="仿宋"/>
          <w:sz w:val="24"/>
          <w:u w:val="single"/>
        </w:rPr>
        <w:t>西南联合产权交易所电子招采平台网站</w:t>
      </w:r>
      <w:r>
        <w:rPr>
          <w:rFonts w:hint="eastAsia" w:ascii="仿宋" w:hAnsi="仿宋" w:eastAsia="仿宋" w:cs="仿宋"/>
          <w:sz w:val="24"/>
          <w:szCs w:val="28"/>
          <w:u w:val="single"/>
        </w:rPr>
        <w:fldChar w:fldCharType="begin"/>
      </w:r>
      <w:r>
        <w:rPr>
          <w:rFonts w:hint="eastAsia" w:ascii="仿宋" w:hAnsi="仿宋" w:eastAsia="仿宋" w:cs="仿宋"/>
          <w:sz w:val="24"/>
          <w:szCs w:val="28"/>
          <w:u w:val="single"/>
        </w:rPr>
        <w:instrText xml:space="preserve"> HYPERLINK "https://www.swuee.com/#/purchase/index" </w:instrText>
      </w:r>
      <w:r>
        <w:rPr>
          <w:rFonts w:hint="eastAsia" w:ascii="仿宋" w:hAnsi="仿宋" w:eastAsia="仿宋" w:cs="仿宋"/>
          <w:sz w:val="24"/>
          <w:szCs w:val="28"/>
          <w:u w:val="single"/>
        </w:rPr>
        <w:fldChar w:fldCharType="separate"/>
      </w:r>
      <w:r>
        <w:rPr>
          <w:rStyle w:val="10"/>
          <w:rFonts w:hint="eastAsia" w:ascii="仿宋" w:hAnsi="仿宋" w:eastAsia="仿宋" w:cs="仿宋"/>
          <w:color w:val="auto"/>
          <w:sz w:val="24"/>
          <w:szCs w:val="28"/>
        </w:rPr>
        <w:t>https</w:t>
      </w:r>
      <w:r>
        <w:rPr>
          <w:rStyle w:val="10"/>
          <w:rFonts w:hint="eastAsia" w:ascii="仿宋" w:hAnsi="仿宋" w:eastAsia="仿宋" w:cs="仿宋"/>
          <w:color w:val="auto"/>
          <w:sz w:val="24"/>
          <w:szCs w:val="28"/>
          <w:lang w:eastAsia="zh-CN"/>
        </w:rPr>
        <w:t>：</w:t>
      </w:r>
      <w:r>
        <w:rPr>
          <w:rStyle w:val="10"/>
          <w:rFonts w:hint="eastAsia" w:ascii="仿宋" w:hAnsi="仿宋" w:eastAsia="仿宋" w:cs="仿宋"/>
          <w:color w:val="auto"/>
          <w:sz w:val="24"/>
          <w:szCs w:val="28"/>
        </w:rPr>
        <w:t>//www.swuee.com/#/purchase/index</w:t>
      </w:r>
      <w:r>
        <w:rPr>
          <w:rFonts w:hint="eastAsia" w:ascii="仿宋" w:hAnsi="仿宋" w:eastAsia="仿宋" w:cs="仿宋"/>
          <w:sz w:val="24"/>
          <w:szCs w:val="28"/>
          <w:u w:val="single"/>
        </w:rPr>
        <w:fldChar w:fldCharType="end"/>
      </w:r>
      <w:r>
        <w:rPr>
          <w:rFonts w:hint="eastAsia" w:ascii="仿宋" w:hAnsi="仿宋" w:eastAsia="仿宋" w:cs="仿宋"/>
          <w:sz w:val="24"/>
          <w:szCs w:val="28"/>
          <w:u w:val="single"/>
        </w:rPr>
        <w:t>，</w:t>
      </w:r>
      <w:r>
        <w:rPr>
          <w:rFonts w:hint="eastAsia" w:ascii="仿宋" w:hAnsi="仿宋" w:eastAsia="仿宋" w:cs="仿宋"/>
          <w:sz w:val="24"/>
        </w:rPr>
        <w:t>按照网上操作流程（资料下载-供应商操作手册）获取。</w:t>
      </w:r>
    </w:p>
    <w:p w14:paraId="0D4E109E">
      <w:pPr>
        <w:spacing w:line="440" w:lineRule="exact"/>
        <w:ind w:firstLine="480" w:firstLineChars="200"/>
        <w:rPr>
          <w:rFonts w:hint="eastAsia" w:ascii="仿宋" w:hAnsi="仿宋" w:eastAsia="仿宋" w:cs="仿宋"/>
          <w:sz w:val="24"/>
        </w:rPr>
      </w:pPr>
      <w:r>
        <w:rPr>
          <w:rFonts w:hint="eastAsia" w:ascii="仿宋" w:hAnsi="仿宋" w:eastAsia="仿宋" w:cs="仿宋"/>
          <w:sz w:val="24"/>
          <w:szCs w:val="18"/>
        </w:rPr>
        <w:t>本项目磋商文件费用：</w:t>
      </w:r>
      <w:r>
        <w:rPr>
          <w:rFonts w:hint="eastAsia" w:ascii="仿宋" w:hAnsi="仿宋" w:eastAsia="仿宋" w:cs="仿宋"/>
          <w:sz w:val="24"/>
        </w:rPr>
        <w:t>人民币</w:t>
      </w:r>
      <w:r>
        <w:rPr>
          <w:rFonts w:hint="eastAsia" w:ascii="仿宋" w:hAnsi="仿宋" w:eastAsia="仿宋" w:cs="仿宋"/>
          <w:sz w:val="24"/>
          <w:u w:val="single"/>
          <w:lang w:val="en-US" w:eastAsia="zh-CN"/>
        </w:rPr>
        <w:t xml:space="preserve"> 400 </w:t>
      </w:r>
      <w:r>
        <w:rPr>
          <w:rFonts w:hint="eastAsia" w:ascii="仿宋" w:hAnsi="仿宋" w:eastAsia="仿宋" w:cs="仿宋"/>
          <w:sz w:val="24"/>
        </w:rPr>
        <w:t>元/份，须通过供应商银行账户转账方式交纳磋商文件获取费用（不接收个人转账，磋商文件售后不退,磋商资格不能转让），转账前请核实招采平台转账页面的“项目信息”，认真阅读“注意事项”并按照“支付信息”进行转账。（磋商文件获取费用以费用到达指定账户为准，在文件获取截止时间内未到账的不能获取磋商文件）。</w:t>
      </w:r>
    </w:p>
    <w:p w14:paraId="1A8B7C19">
      <w:pPr>
        <w:spacing w:line="440" w:lineRule="exact"/>
        <w:ind w:firstLine="482" w:firstLineChars="200"/>
        <w:rPr>
          <w:rFonts w:hint="eastAsia" w:ascii="仿宋" w:hAnsi="仿宋" w:eastAsia="仿宋" w:cs="仿宋"/>
          <w:b/>
          <w:bCs/>
          <w:sz w:val="24"/>
        </w:rPr>
      </w:pPr>
      <w:r>
        <w:rPr>
          <w:rFonts w:hint="eastAsia" w:ascii="仿宋" w:hAnsi="仿宋" w:eastAsia="仿宋" w:cs="仿宋"/>
          <w:b/>
          <w:bCs/>
          <w:sz w:val="24"/>
        </w:rPr>
        <w:t>本项目文件获取费用由西南联合产权交易所阳光采购平台代采购人或代理机构收取，项目结束后文件获取费用将划转至采购人或代理机构指定账户处，相关发票由采购人或代理机构开具。</w:t>
      </w:r>
    </w:p>
    <w:p w14:paraId="75F37570">
      <w:pPr>
        <w:spacing w:after="120" w:line="440" w:lineRule="exact"/>
        <w:ind w:firstLine="482" w:firstLineChars="200"/>
        <w:rPr>
          <w:rFonts w:hint="eastAsia" w:ascii="仿宋" w:hAnsi="仿宋" w:eastAsia="仿宋" w:cs="仿宋"/>
          <w:sz w:val="24"/>
          <w:szCs w:val="28"/>
        </w:rPr>
      </w:pPr>
      <w:r>
        <w:rPr>
          <w:rFonts w:hint="eastAsia" w:ascii="仿宋" w:hAnsi="仿宋" w:eastAsia="仿宋" w:cs="仿宋"/>
          <w:b/>
          <w:sz w:val="24"/>
          <w:szCs w:val="28"/>
        </w:rPr>
        <w:t>七、递交响应文件</w:t>
      </w:r>
      <w:r>
        <w:rPr>
          <w:rFonts w:hint="eastAsia" w:ascii="仿宋" w:hAnsi="仿宋" w:eastAsia="仿宋" w:cs="仿宋"/>
          <w:b/>
          <w:sz w:val="24"/>
        </w:rPr>
        <w:t>截止时间：</w:t>
      </w:r>
      <w:r>
        <w:rPr>
          <w:rFonts w:hint="eastAsia" w:ascii="仿宋" w:hAnsi="仿宋" w:eastAsia="仿宋" w:cs="仿宋"/>
          <w:sz w:val="24"/>
          <w:highlight w:val="none"/>
          <w:u w:val="single"/>
        </w:rPr>
        <w:t>202</w:t>
      </w:r>
      <w:r>
        <w:rPr>
          <w:rFonts w:hint="eastAsia" w:ascii="仿宋" w:hAnsi="仿宋" w:eastAsia="仿宋" w:cs="仿宋"/>
          <w:sz w:val="24"/>
          <w:highlight w:val="none"/>
          <w:u w:val="single"/>
          <w:lang w:val="en-US" w:eastAsia="zh-CN"/>
        </w:rPr>
        <w:t>6</w:t>
      </w:r>
      <w:r>
        <w:rPr>
          <w:rFonts w:hint="eastAsia" w:ascii="仿宋" w:hAnsi="仿宋" w:eastAsia="仿宋" w:cs="仿宋"/>
          <w:sz w:val="24"/>
          <w:highlight w:val="none"/>
          <w:u w:val="single"/>
        </w:rPr>
        <w:t>年</w:t>
      </w:r>
      <w:r>
        <w:rPr>
          <w:rFonts w:hint="eastAsia" w:ascii="仿宋" w:hAnsi="仿宋" w:eastAsia="仿宋" w:cs="仿宋"/>
          <w:sz w:val="24"/>
          <w:highlight w:val="none"/>
          <w:u w:val="single"/>
          <w:lang w:val="en-US" w:eastAsia="zh-CN"/>
        </w:rPr>
        <w:t>4</w:t>
      </w:r>
      <w:r>
        <w:rPr>
          <w:rFonts w:hint="eastAsia" w:ascii="仿宋" w:hAnsi="仿宋" w:eastAsia="仿宋" w:cs="仿宋"/>
          <w:sz w:val="24"/>
          <w:highlight w:val="none"/>
          <w:u w:val="single"/>
        </w:rPr>
        <w:t>月</w:t>
      </w:r>
      <w:r>
        <w:rPr>
          <w:rFonts w:hint="eastAsia" w:ascii="仿宋" w:hAnsi="仿宋" w:eastAsia="仿宋" w:cs="仿宋"/>
          <w:sz w:val="24"/>
          <w:highlight w:val="none"/>
          <w:u w:val="single"/>
          <w:lang w:val="en-US" w:eastAsia="zh-CN"/>
        </w:rPr>
        <w:t>29</w:t>
      </w:r>
      <w:r>
        <w:rPr>
          <w:rFonts w:hint="eastAsia" w:ascii="仿宋" w:hAnsi="仿宋" w:eastAsia="仿宋" w:cs="仿宋"/>
          <w:sz w:val="24"/>
          <w:highlight w:val="none"/>
          <w:u w:val="single"/>
        </w:rPr>
        <w:t>日</w:t>
      </w:r>
      <w:r>
        <w:rPr>
          <w:rFonts w:hint="eastAsia" w:ascii="仿宋" w:hAnsi="仿宋" w:eastAsia="仿宋" w:cs="仿宋"/>
          <w:sz w:val="24"/>
          <w:highlight w:val="none"/>
          <w:u w:val="single"/>
          <w:lang w:val="en-US" w:eastAsia="zh-CN"/>
        </w:rPr>
        <w:t>15时30分</w:t>
      </w:r>
      <w:r>
        <w:rPr>
          <w:rFonts w:hint="eastAsia" w:ascii="仿宋" w:hAnsi="仿宋" w:eastAsia="仿宋" w:cs="仿宋"/>
          <w:sz w:val="24"/>
          <w:szCs w:val="28"/>
        </w:rPr>
        <w:t>（北京时间）。</w:t>
      </w:r>
    </w:p>
    <w:p w14:paraId="17995F5C">
      <w:pPr>
        <w:spacing w:after="120" w:line="440" w:lineRule="exact"/>
        <w:ind w:firstLine="482" w:firstLineChars="200"/>
        <w:rPr>
          <w:rFonts w:hint="eastAsia" w:ascii="仿宋" w:hAnsi="仿宋" w:eastAsia="仿宋" w:cs="仿宋"/>
          <w:sz w:val="24"/>
        </w:rPr>
      </w:pPr>
      <w:r>
        <w:rPr>
          <w:rFonts w:hint="eastAsia" w:ascii="仿宋" w:hAnsi="仿宋" w:eastAsia="仿宋" w:cs="仿宋"/>
          <w:b/>
          <w:sz w:val="24"/>
          <w:szCs w:val="28"/>
        </w:rPr>
        <w:t>八</w:t>
      </w:r>
      <w:r>
        <w:rPr>
          <w:rFonts w:hint="eastAsia" w:ascii="仿宋" w:hAnsi="仿宋" w:eastAsia="仿宋" w:cs="仿宋"/>
          <w:b/>
          <w:sz w:val="24"/>
        </w:rPr>
        <w:t>、递交响应文件地点：</w:t>
      </w:r>
      <w:r>
        <w:rPr>
          <w:rFonts w:hint="eastAsia" w:ascii="仿宋" w:hAnsi="仿宋" w:eastAsia="仿宋" w:cs="仿宋"/>
          <w:sz w:val="24"/>
        </w:rPr>
        <w:t>响应文件必须在递交响应文件截止时间前送达磋商地点。逾期送达、密封和标注错误的响应文件，采购代理机构恕不接收。本次采购不接收邮寄的响应文件</w:t>
      </w:r>
      <w:r>
        <w:rPr>
          <w:rFonts w:hint="eastAsia" w:ascii="仿宋" w:hAnsi="仿宋" w:eastAsia="仿宋" w:cs="仿宋"/>
          <w:sz w:val="24"/>
          <w:lang w:eastAsia="zh-CN"/>
        </w:rPr>
        <w:t>。</w:t>
      </w:r>
      <w:r>
        <w:rPr>
          <w:rFonts w:hint="eastAsia" w:ascii="仿宋" w:hAnsi="仿宋" w:eastAsia="仿宋" w:cs="仿宋"/>
          <w:sz w:val="24"/>
        </w:rPr>
        <w:t xml:space="preserve">                             </w:t>
      </w:r>
    </w:p>
    <w:p w14:paraId="701B537C">
      <w:pPr>
        <w:spacing w:after="120" w:line="440" w:lineRule="exact"/>
        <w:ind w:firstLine="482" w:firstLineChars="200"/>
        <w:rPr>
          <w:rFonts w:hint="eastAsia" w:ascii="仿宋" w:hAnsi="仿宋" w:eastAsia="仿宋" w:cs="仿宋"/>
          <w:sz w:val="24"/>
          <w:szCs w:val="28"/>
        </w:rPr>
      </w:pPr>
      <w:r>
        <w:rPr>
          <w:rFonts w:hint="eastAsia" w:ascii="仿宋" w:hAnsi="仿宋" w:eastAsia="仿宋" w:cs="仿宋"/>
          <w:b/>
          <w:sz w:val="24"/>
          <w:szCs w:val="28"/>
        </w:rPr>
        <w:t>九、响应文件开启时间：</w:t>
      </w:r>
      <w:r>
        <w:rPr>
          <w:rFonts w:hint="eastAsia" w:ascii="仿宋" w:hAnsi="仿宋" w:eastAsia="仿宋" w:cs="仿宋"/>
          <w:sz w:val="24"/>
          <w:highlight w:val="none"/>
          <w:u w:val="single"/>
        </w:rPr>
        <w:t>202</w:t>
      </w:r>
      <w:r>
        <w:rPr>
          <w:rFonts w:hint="eastAsia" w:ascii="仿宋" w:hAnsi="仿宋" w:eastAsia="仿宋" w:cs="仿宋"/>
          <w:sz w:val="24"/>
          <w:highlight w:val="none"/>
          <w:u w:val="single"/>
          <w:lang w:val="en-US" w:eastAsia="zh-CN"/>
        </w:rPr>
        <w:t>6</w:t>
      </w:r>
      <w:r>
        <w:rPr>
          <w:rFonts w:hint="eastAsia" w:ascii="仿宋" w:hAnsi="仿宋" w:eastAsia="仿宋" w:cs="仿宋"/>
          <w:sz w:val="24"/>
          <w:highlight w:val="none"/>
          <w:u w:val="single"/>
        </w:rPr>
        <w:t>年</w:t>
      </w:r>
      <w:r>
        <w:rPr>
          <w:rFonts w:hint="eastAsia" w:ascii="仿宋" w:hAnsi="仿宋" w:eastAsia="仿宋" w:cs="仿宋"/>
          <w:sz w:val="24"/>
          <w:highlight w:val="none"/>
          <w:u w:val="single"/>
          <w:lang w:val="en-US" w:eastAsia="zh-CN"/>
        </w:rPr>
        <w:t>4</w:t>
      </w:r>
      <w:r>
        <w:rPr>
          <w:rFonts w:hint="eastAsia" w:ascii="仿宋" w:hAnsi="仿宋" w:eastAsia="仿宋" w:cs="仿宋"/>
          <w:sz w:val="24"/>
          <w:highlight w:val="none"/>
          <w:u w:val="single"/>
        </w:rPr>
        <w:t>月</w:t>
      </w:r>
      <w:r>
        <w:rPr>
          <w:rFonts w:hint="eastAsia" w:ascii="仿宋" w:hAnsi="仿宋" w:eastAsia="仿宋" w:cs="仿宋"/>
          <w:sz w:val="24"/>
          <w:highlight w:val="none"/>
          <w:u w:val="single"/>
          <w:lang w:val="en-US" w:eastAsia="zh-CN"/>
        </w:rPr>
        <w:t>29</w:t>
      </w:r>
      <w:r>
        <w:rPr>
          <w:rFonts w:hint="eastAsia" w:ascii="仿宋" w:hAnsi="仿宋" w:eastAsia="仿宋" w:cs="仿宋"/>
          <w:sz w:val="24"/>
          <w:highlight w:val="none"/>
          <w:u w:val="single"/>
        </w:rPr>
        <w:t>日</w:t>
      </w:r>
      <w:r>
        <w:rPr>
          <w:rFonts w:hint="eastAsia" w:ascii="仿宋" w:hAnsi="仿宋" w:eastAsia="仿宋" w:cs="仿宋"/>
          <w:sz w:val="24"/>
          <w:highlight w:val="none"/>
          <w:u w:val="single"/>
          <w:lang w:val="en-US" w:eastAsia="zh-CN"/>
        </w:rPr>
        <w:t>15时30分</w:t>
      </w:r>
      <w:r>
        <w:rPr>
          <w:rFonts w:hint="eastAsia" w:ascii="仿宋" w:hAnsi="仿宋" w:eastAsia="仿宋" w:cs="仿宋"/>
          <w:sz w:val="24"/>
          <w:szCs w:val="28"/>
        </w:rPr>
        <w:t>（北京时间）在磋商地点开启。</w:t>
      </w:r>
    </w:p>
    <w:p w14:paraId="47B3F027">
      <w:pPr>
        <w:spacing w:after="120" w:afterLines="50" w:line="440" w:lineRule="exact"/>
        <w:ind w:firstLine="489" w:firstLineChars="203"/>
        <w:rPr>
          <w:rFonts w:hint="eastAsia" w:ascii="仿宋" w:hAnsi="仿宋" w:eastAsia="仿宋" w:cs="仿宋"/>
          <w:sz w:val="24"/>
          <w:szCs w:val="28"/>
        </w:rPr>
      </w:pPr>
      <w:r>
        <w:rPr>
          <w:rFonts w:hint="eastAsia" w:ascii="仿宋" w:hAnsi="仿宋" w:eastAsia="仿宋" w:cs="仿宋"/>
          <w:b/>
          <w:sz w:val="24"/>
          <w:szCs w:val="28"/>
        </w:rPr>
        <w:t>十、磋商地点：【</w:t>
      </w:r>
      <w:r>
        <w:rPr>
          <w:rFonts w:hint="eastAsia" w:ascii="仿宋" w:hAnsi="仿宋" w:eastAsia="仿宋" w:cs="仿宋"/>
          <w:b/>
          <w:sz w:val="24"/>
          <w:szCs w:val="28"/>
          <w:highlight w:val="none"/>
          <w:u w:val="single"/>
          <w:lang w:val="en-US" w:eastAsia="zh-CN"/>
        </w:rPr>
        <w:t>四川省顺翔工程项目管理有限公司（会理市九榜物流中心）</w:t>
      </w:r>
      <w:r>
        <w:rPr>
          <w:rFonts w:hint="eastAsia" w:ascii="仿宋" w:hAnsi="仿宋" w:eastAsia="仿宋" w:cs="仿宋"/>
          <w:b/>
          <w:sz w:val="24"/>
          <w:szCs w:val="28"/>
        </w:rPr>
        <w:t>】</w:t>
      </w:r>
      <w:r>
        <w:rPr>
          <w:rFonts w:hint="eastAsia" w:ascii="仿宋" w:hAnsi="仿宋" w:eastAsia="仿宋" w:cs="仿宋"/>
          <w:sz w:val="24"/>
          <w:szCs w:val="28"/>
        </w:rPr>
        <w:t>。</w:t>
      </w:r>
    </w:p>
    <w:p w14:paraId="1B08D275">
      <w:pPr>
        <w:pStyle w:val="11"/>
        <w:spacing w:line="440" w:lineRule="exact"/>
        <w:ind w:firstLine="482"/>
        <w:jc w:val="both"/>
        <w:rPr>
          <w:rFonts w:hint="eastAsia" w:ascii="仿宋" w:hAnsi="仿宋" w:eastAsia="仿宋" w:cs="仿宋"/>
          <w:b/>
          <w:sz w:val="24"/>
          <w:lang w:val="en-US" w:eastAsia="zh-CN"/>
        </w:rPr>
      </w:pPr>
      <w:r>
        <w:rPr>
          <w:rFonts w:hint="eastAsia" w:ascii="仿宋" w:hAnsi="仿宋" w:eastAsia="仿宋" w:cs="仿宋"/>
          <w:b/>
          <w:sz w:val="24"/>
          <w:lang w:val="en-US" w:eastAsia="zh-CN"/>
        </w:rPr>
        <w:t>十一、</w:t>
      </w:r>
      <w:r>
        <w:rPr>
          <w:rFonts w:hint="eastAsia" w:ascii="仿宋" w:hAnsi="仿宋" w:eastAsia="仿宋" w:cs="仿宋"/>
          <w:b w:val="0"/>
          <w:bCs/>
          <w:sz w:val="24"/>
          <w:lang w:val="en-US" w:eastAsia="zh-CN"/>
        </w:rPr>
        <w:t>本项目公告信息在西南联合产权交易所电子招采平台（https：//www.swuee.com/#/purchase/index）、四川省公共资源交易信息网（ggzyjy.sc.gov.cn/jyxx/transactionInfo.html）、四川建设网（https：//jyc.sccin.com/#/bidnews）发布，采购人和采购代理机构可以在其他公开媒体同时发布公告信息，以西南联合产权交易所电子招采平台网站发布的信息为准。</w:t>
      </w:r>
    </w:p>
    <w:p w14:paraId="0C80257E">
      <w:pPr>
        <w:pStyle w:val="11"/>
        <w:spacing w:line="440" w:lineRule="exact"/>
        <w:ind w:firstLine="482"/>
        <w:rPr>
          <w:rFonts w:hint="eastAsia" w:ascii="仿宋" w:hAnsi="仿宋" w:eastAsia="仿宋" w:cs="仿宋"/>
          <w:b/>
          <w:sz w:val="24"/>
        </w:rPr>
      </w:pPr>
      <w:r>
        <w:rPr>
          <w:rFonts w:hint="eastAsia" w:ascii="仿宋" w:hAnsi="仿宋" w:eastAsia="仿宋" w:cs="仿宋"/>
          <w:b/>
          <w:sz w:val="24"/>
        </w:rPr>
        <w:t>十</w:t>
      </w:r>
      <w:r>
        <w:rPr>
          <w:rFonts w:hint="eastAsia" w:ascii="仿宋" w:hAnsi="仿宋" w:eastAsia="仿宋" w:cs="仿宋"/>
          <w:b/>
          <w:sz w:val="24"/>
          <w:lang w:val="en-US" w:eastAsia="zh-CN"/>
        </w:rPr>
        <w:t>二</w:t>
      </w:r>
      <w:r>
        <w:rPr>
          <w:rFonts w:hint="eastAsia" w:ascii="仿宋" w:hAnsi="仿宋" w:eastAsia="仿宋" w:cs="仿宋"/>
          <w:b/>
          <w:sz w:val="24"/>
        </w:rPr>
        <w:t>、联系方式</w:t>
      </w:r>
    </w:p>
    <w:p w14:paraId="4A1A2734">
      <w:pPr>
        <w:spacing w:line="460" w:lineRule="exact"/>
        <w:ind w:left="945" w:leftChars="450"/>
        <w:rPr>
          <w:rFonts w:hint="eastAsia" w:ascii="仿宋" w:hAnsi="仿宋" w:eastAsia="仿宋" w:cs="仿宋"/>
          <w:b/>
          <w:bCs/>
          <w:sz w:val="24"/>
          <w:lang w:eastAsia="zh-CN"/>
        </w:rPr>
      </w:pPr>
      <w:r>
        <w:rPr>
          <w:rFonts w:hint="eastAsia" w:ascii="仿宋" w:hAnsi="仿宋" w:eastAsia="仿宋" w:cs="仿宋"/>
          <w:b/>
          <w:bCs/>
          <w:sz w:val="24"/>
        </w:rPr>
        <w:t>采购人：</w:t>
      </w:r>
      <w:r>
        <w:rPr>
          <w:rFonts w:hint="eastAsia" w:ascii="仿宋" w:hAnsi="仿宋" w:eastAsia="仿宋" w:cs="仿宋"/>
          <w:b/>
          <w:bCs/>
          <w:sz w:val="24"/>
          <w:u w:val="none"/>
          <w:lang w:eastAsia="zh-CN"/>
        </w:rPr>
        <w:t>四川航天金碗数据科技有限责任公司</w:t>
      </w:r>
    </w:p>
    <w:p w14:paraId="2DBBE134">
      <w:pPr>
        <w:spacing w:line="460" w:lineRule="exact"/>
        <w:ind w:left="945" w:leftChars="450"/>
        <w:rPr>
          <w:rFonts w:hint="eastAsia" w:ascii="仿宋" w:hAnsi="仿宋" w:eastAsia="仿宋" w:cs="仿宋"/>
          <w:sz w:val="24"/>
        </w:rPr>
      </w:pPr>
      <w:r>
        <w:rPr>
          <w:rFonts w:hint="eastAsia" w:ascii="仿宋" w:hAnsi="仿宋" w:eastAsia="仿宋" w:cs="仿宋"/>
          <w:sz w:val="24"/>
        </w:rPr>
        <w:t>地  址：</w:t>
      </w:r>
      <w:r>
        <w:rPr>
          <w:rFonts w:hint="eastAsia" w:ascii="仿宋" w:hAnsi="仿宋" w:eastAsia="仿宋" w:cs="仿宋"/>
          <w:sz w:val="24"/>
          <w:lang w:val="en-US" w:eastAsia="zh-CN"/>
        </w:rPr>
        <w:t>四川省凉山彝族自治州会理市城南街道大捲村4组农业科技园</w:t>
      </w:r>
    </w:p>
    <w:p w14:paraId="2FEC1E7D">
      <w:pPr>
        <w:spacing w:line="460" w:lineRule="exact"/>
        <w:ind w:left="945" w:leftChars="450"/>
        <w:rPr>
          <w:rFonts w:hint="eastAsia" w:ascii="仿宋" w:hAnsi="仿宋" w:eastAsia="仿宋" w:cs="仿宋"/>
          <w:sz w:val="24"/>
          <w:highlight w:val="none"/>
          <w:lang w:val="en-US" w:eastAsia="zh-CN"/>
        </w:rPr>
      </w:pPr>
      <w:r>
        <w:rPr>
          <w:rFonts w:hint="eastAsia" w:ascii="仿宋" w:hAnsi="仿宋" w:eastAsia="仿宋" w:cs="仿宋"/>
          <w:sz w:val="24"/>
          <w:highlight w:val="none"/>
        </w:rPr>
        <w:t>联 系 人：</w:t>
      </w:r>
      <w:r>
        <w:rPr>
          <w:rFonts w:hint="eastAsia" w:ascii="仿宋" w:hAnsi="仿宋" w:eastAsia="仿宋" w:cs="仿宋"/>
          <w:sz w:val="24"/>
          <w:highlight w:val="none"/>
          <w:lang w:val="en-US" w:eastAsia="zh-CN"/>
        </w:rPr>
        <w:t>杨先生</w:t>
      </w:r>
    </w:p>
    <w:p w14:paraId="306361D6">
      <w:pPr>
        <w:pStyle w:val="11"/>
        <w:spacing w:line="440" w:lineRule="exact"/>
        <w:ind w:firstLine="919" w:firstLineChars="383"/>
        <w:rPr>
          <w:rFonts w:hint="eastAsia" w:ascii="仿宋" w:hAnsi="仿宋" w:eastAsia="仿宋" w:cs="仿宋"/>
          <w:sz w:val="24"/>
        </w:rPr>
      </w:pPr>
      <w:r>
        <w:rPr>
          <w:rFonts w:hint="eastAsia" w:ascii="仿宋" w:hAnsi="仿宋" w:eastAsia="仿宋" w:cs="仿宋"/>
          <w:sz w:val="24"/>
          <w:highlight w:val="none"/>
        </w:rPr>
        <w:t>联系电话：</w:t>
      </w:r>
      <w:r>
        <w:rPr>
          <w:rFonts w:hint="eastAsia" w:ascii="仿宋" w:hAnsi="仿宋" w:eastAsia="仿宋" w:cs="仿宋"/>
          <w:sz w:val="24"/>
          <w:highlight w:val="none"/>
          <w:lang w:val="en-US" w:eastAsia="zh-CN"/>
        </w:rPr>
        <w:t>18228722966</w:t>
      </w:r>
      <w:r>
        <w:rPr>
          <w:rFonts w:hint="eastAsia" w:ascii="仿宋" w:hAnsi="仿宋" w:eastAsia="仿宋" w:cs="仿宋"/>
          <w:sz w:val="24"/>
        </w:rPr>
        <w:t xml:space="preserve"> </w:t>
      </w:r>
    </w:p>
    <w:p w14:paraId="5F23EA31">
      <w:pPr>
        <w:pStyle w:val="11"/>
        <w:spacing w:line="440" w:lineRule="exact"/>
        <w:ind w:firstLine="919" w:firstLineChars="383"/>
        <w:rPr>
          <w:rFonts w:hint="eastAsia" w:ascii="仿宋" w:hAnsi="仿宋" w:eastAsia="仿宋" w:cs="仿宋"/>
          <w:sz w:val="24"/>
        </w:rPr>
      </w:pPr>
    </w:p>
    <w:p w14:paraId="09F7D7BA">
      <w:pPr>
        <w:spacing w:line="460" w:lineRule="exact"/>
        <w:ind w:left="945" w:leftChars="450"/>
        <w:rPr>
          <w:rFonts w:hint="eastAsia" w:ascii="仿宋" w:hAnsi="仿宋" w:eastAsia="仿宋" w:cs="仿宋"/>
          <w:b/>
          <w:bCs/>
          <w:sz w:val="24"/>
        </w:rPr>
      </w:pPr>
      <w:r>
        <w:rPr>
          <w:rFonts w:hint="eastAsia" w:ascii="仿宋" w:hAnsi="仿宋" w:eastAsia="仿宋" w:cs="仿宋"/>
          <w:b/>
          <w:bCs/>
          <w:sz w:val="24"/>
        </w:rPr>
        <w:t>采购代理机构：</w:t>
      </w:r>
      <w:r>
        <w:rPr>
          <w:rFonts w:hint="eastAsia" w:ascii="仿宋" w:hAnsi="仿宋" w:eastAsia="仿宋" w:cs="仿宋"/>
          <w:b/>
          <w:bCs/>
          <w:sz w:val="24"/>
          <w:lang w:eastAsia="zh-CN"/>
        </w:rPr>
        <w:t>四川省顺翔工程项目管理有限公司</w:t>
      </w:r>
      <w:r>
        <w:rPr>
          <w:rFonts w:hint="eastAsia" w:ascii="仿宋" w:hAnsi="仿宋" w:eastAsia="仿宋" w:cs="仿宋"/>
          <w:sz w:val="24"/>
        </w:rPr>
        <w:t xml:space="preserve">              </w:t>
      </w:r>
    </w:p>
    <w:p w14:paraId="2B491EC4">
      <w:pPr>
        <w:spacing w:line="460" w:lineRule="exact"/>
        <w:ind w:left="2145" w:leftChars="450" w:hanging="1200" w:hangingChars="500"/>
        <w:rPr>
          <w:rFonts w:hint="default" w:ascii="仿宋" w:hAnsi="仿宋" w:eastAsia="仿宋" w:cs="仿宋"/>
          <w:sz w:val="24"/>
          <w:lang w:val="en-US"/>
        </w:rPr>
      </w:pPr>
      <w:r>
        <w:rPr>
          <w:rFonts w:hint="eastAsia" w:ascii="仿宋" w:hAnsi="仿宋" w:eastAsia="仿宋" w:cs="仿宋"/>
          <w:sz w:val="24"/>
        </w:rPr>
        <w:t>地    址：</w:t>
      </w:r>
      <w:r>
        <w:rPr>
          <w:rFonts w:hint="eastAsia" w:ascii="仿宋" w:hAnsi="仿宋" w:eastAsia="仿宋" w:cs="仿宋"/>
          <w:sz w:val="24"/>
          <w:lang w:val="en-US" w:eastAsia="zh-CN"/>
        </w:rPr>
        <w:t>会理市九榜物流中心</w:t>
      </w:r>
    </w:p>
    <w:p w14:paraId="54B6E6EE">
      <w:pPr>
        <w:spacing w:line="460" w:lineRule="exact"/>
        <w:ind w:left="945" w:leftChars="450"/>
        <w:rPr>
          <w:rFonts w:hint="eastAsia" w:ascii="仿宋" w:hAnsi="仿宋" w:eastAsia="仿宋" w:cs="仿宋"/>
          <w:sz w:val="24"/>
        </w:rPr>
      </w:pPr>
      <w:r>
        <w:rPr>
          <w:rFonts w:hint="eastAsia" w:ascii="仿宋" w:hAnsi="仿宋" w:eastAsia="仿宋" w:cs="仿宋"/>
          <w:sz w:val="24"/>
          <w:highlight w:val="none"/>
        </w:rPr>
        <w:t>联 系 人：</w:t>
      </w:r>
      <w:r>
        <w:rPr>
          <w:rFonts w:hint="eastAsia" w:ascii="仿宋" w:hAnsi="仿宋" w:eastAsia="仿宋" w:cs="仿宋"/>
          <w:sz w:val="24"/>
          <w:highlight w:val="none"/>
          <w:lang w:val="en-US" w:eastAsia="zh-CN"/>
        </w:rPr>
        <w:t>罗女士</w:t>
      </w:r>
    </w:p>
    <w:p w14:paraId="190AE88C">
      <w:pPr>
        <w:spacing w:line="440" w:lineRule="exact"/>
        <w:ind w:left="567" w:leftChars="270" w:firstLine="360" w:firstLineChars="150"/>
        <w:rPr>
          <w:rFonts w:hint="eastAsia" w:ascii="仿宋" w:hAnsi="仿宋" w:eastAsia="仿宋" w:cs="仿宋"/>
          <w:sz w:val="24"/>
        </w:rPr>
      </w:pPr>
      <w:r>
        <w:rPr>
          <w:rFonts w:hint="eastAsia" w:ascii="仿宋" w:hAnsi="仿宋" w:eastAsia="仿宋" w:cs="仿宋"/>
          <w:sz w:val="24"/>
        </w:rPr>
        <w:t>联系电话：</w:t>
      </w:r>
      <w:r>
        <w:rPr>
          <w:rFonts w:hint="eastAsia" w:ascii="仿宋" w:hAnsi="仿宋" w:eastAsia="仿宋" w:cs="仿宋"/>
          <w:b w:val="0"/>
          <w:bCs w:val="0"/>
          <w:sz w:val="24"/>
          <w:highlight w:val="none"/>
          <w:lang w:val="en-US" w:eastAsia="zh-CN"/>
        </w:rPr>
        <w:t>0834-5852919</w:t>
      </w:r>
      <w:r>
        <w:rPr>
          <w:rFonts w:hint="eastAsia" w:ascii="仿宋" w:hAnsi="仿宋" w:eastAsia="仿宋" w:cs="仿宋"/>
          <w:b w:val="0"/>
          <w:bCs w:val="0"/>
          <w:sz w:val="24"/>
        </w:rPr>
        <w:t xml:space="preserve"> </w:t>
      </w:r>
    </w:p>
    <w:p w14:paraId="0246C2C9">
      <w:pPr>
        <w:pStyle w:val="3"/>
        <w:rPr>
          <w:rFonts w:hint="eastAsia" w:ascii="仿宋" w:hAnsi="仿宋" w:eastAsia="仿宋" w:cs="仿宋"/>
        </w:rPr>
      </w:pPr>
    </w:p>
    <w:p w14:paraId="5065291F">
      <w:pPr>
        <w:pStyle w:val="11"/>
        <w:ind w:firstLine="480" w:firstLineChars="0"/>
        <w:rPr>
          <w:rFonts w:hint="eastAsia" w:ascii="仿宋" w:hAnsi="仿宋" w:eastAsia="仿宋" w:cs="仿宋"/>
          <w:sz w:val="24"/>
        </w:rPr>
      </w:pPr>
      <w:r>
        <w:rPr>
          <w:rFonts w:hint="eastAsia" w:ascii="仿宋" w:hAnsi="仿宋" w:eastAsia="仿宋" w:cs="仿宋"/>
          <w:sz w:val="24"/>
        </w:rPr>
        <w:t>注：1.</w:t>
      </w:r>
      <w:r>
        <w:rPr>
          <w:rFonts w:hint="eastAsia" w:ascii="仿宋" w:hAnsi="仿宋" w:eastAsia="仿宋" w:cs="仿宋"/>
        </w:rPr>
        <w:t xml:space="preserve"> </w:t>
      </w:r>
      <w:r>
        <w:rPr>
          <w:rFonts w:hint="eastAsia" w:ascii="仿宋" w:hAnsi="仿宋" w:eastAsia="仿宋" w:cs="仿宋"/>
          <w:sz w:val="24"/>
        </w:rPr>
        <w:t>标书费发票开具请在磋商结果公告后联系代理机构申请（开票信息详见磋商文件格式附件“开票信息”）</w:t>
      </w:r>
    </w:p>
    <w:p w14:paraId="28C0655B">
      <w:pPr>
        <w:pStyle w:val="11"/>
        <w:ind w:firstLine="480" w:firstLineChars="0"/>
        <w:rPr>
          <w:rFonts w:hint="eastAsia" w:ascii="仿宋" w:hAnsi="仿宋" w:eastAsia="仿宋" w:cs="仿宋"/>
          <w:sz w:val="24"/>
        </w:rPr>
      </w:pPr>
      <w:r>
        <w:rPr>
          <w:rFonts w:hint="eastAsia" w:ascii="仿宋" w:hAnsi="仿宋" w:eastAsia="仿宋" w:cs="仿宋"/>
          <w:sz w:val="24"/>
        </w:rPr>
        <w:t>2.平台注册、报名、缴费请咨询：028-86123300</w:t>
      </w:r>
    </w:p>
    <w:p w14:paraId="03AE9E4F">
      <w:pPr>
        <w:pStyle w:val="3"/>
        <w:rPr>
          <w:rFonts w:hint="eastAsia" w:ascii="仿宋" w:hAnsi="仿宋" w:eastAsia="仿宋" w:cs="仿宋"/>
        </w:rPr>
      </w:pPr>
    </w:p>
    <w:p w14:paraId="2D03ADEA">
      <w:pPr>
        <w:spacing w:line="420" w:lineRule="exact"/>
        <w:ind w:left="945" w:leftChars="450"/>
        <w:rPr>
          <w:rFonts w:hint="eastAsia" w:ascii="仿宋" w:hAnsi="仿宋" w:eastAsia="仿宋" w:cs="仿宋"/>
          <w:b/>
          <w:bCs/>
        </w:rPr>
      </w:pPr>
      <w:r>
        <w:rPr>
          <w:rFonts w:hint="eastAsia" w:ascii="仿宋" w:hAnsi="仿宋" w:eastAsia="仿宋" w:cs="仿宋"/>
          <w:b/>
          <w:bCs/>
        </w:rPr>
        <w:t>附件：开票信息</w:t>
      </w:r>
    </w:p>
    <w:p w14:paraId="49C65C6E">
      <w:pPr>
        <w:pStyle w:val="2"/>
        <w:ind w:left="0" w:leftChars="0"/>
        <w:rPr>
          <w:rFonts w:hint="eastAsia" w:ascii="仿宋" w:hAnsi="仿宋" w:eastAsia="仿宋" w:cs="仿宋"/>
        </w:rPr>
      </w:pPr>
    </w:p>
    <w:p w14:paraId="6D1D47D4">
      <w:pPr>
        <w:spacing w:line="360" w:lineRule="auto"/>
        <w:jc w:val="center"/>
        <w:rPr>
          <w:rFonts w:hint="eastAsia" w:ascii="仿宋" w:hAnsi="仿宋" w:eastAsia="仿宋" w:cs="仿宋"/>
          <w:b/>
          <w:bCs/>
        </w:rPr>
      </w:pPr>
      <w:r>
        <w:rPr>
          <w:rFonts w:hint="eastAsia" w:ascii="仿宋" w:hAnsi="仿宋" w:eastAsia="仿宋" w:cs="仿宋"/>
          <w:b/>
          <w:bCs/>
        </w:rPr>
        <w:t>开 票 信 息</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3"/>
        <w:gridCol w:w="6419"/>
      </w:tblGrid>
      <w:tr w14:paraId="38C27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5F775BC1">
            <w:pPr>
              <w:spacing w:line="360" w:lineRule="auto"/>
              <w:rPr>
                <w:rFonts w:hint="eastAsia" w:ascii="仿宋" w:hAnsi="仿宋" w:eastAsia="仿宋" w:cs="仿宋"/>
              </w:rPr>
            </w:pPr>
            <w:r>
              <w:rPr>
                <w:rFonts w:hint="eastAsia" w:ascii="仿宋" w:hAnsi="仿宋" w:eastAsia="仿宋" w:cs="仿宋"/>
              </w:rPr>
              <w:t>开票项目名称</w:t>
            </w:r>
          </w:p>
        </w:tc>
        <w:tc>
          <w:tcPr>
            <w:tcW w:w="6940" w:type="dxa"/>
            <w:noWrap w:val="0"/>
            <w:vAlign w:val="top"/>
          </w:tcPr>
          <w:p w14:paraId="3B602C88">
            <w:pPr>
              <w:spacing w:line="360" w:lineRule="auto"/>
              <w:rPr>
                <w:rFonts w:hint="eastAsia" w:ascii="仿宋" w:hAnsi="仿宋" w:eastAsia="仿宋" w:cs="仿宋"/>
              </w:rPr>
            </w:pPr>
          </w:p>
        </w:tc>
      </w:tr>
      <w:tr w14:paraId="7954C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79A59BDB">
            <w:pPr>
              <w:spacing w:line="360" w:lineRule="auto"/>
              <w:rPr>
                <w:rFonts w:hint="eastAsia" w:ascii="仿宋" w:hAnsi="仿宋" w:eastAsia="仿宋" w:cs="仿宋"/>
              </w:rPr>
            </w:pPr>
            <w:r>
              <w:rPr>
                <w:rFonts w:hint="eastAsia" w:ascii="仿宋" w:hAnsi="仿宋" w:eastAsia="仿宋" w:cs="仿宋"/>
              </w:rPr>
              <w:t>开票项目编号</w:t>
            </w:r>
          </w:p>
        </w:tc>
        <w:tc>
          <w:tcPr>
            <w:tcW w:w="6940" w:type="dxa"/>
            <w:noWrap w:val="0"/>
            <w:vAlign w:val="top"/>
          </w:tcPr>
          <w:p w14:paraId="7F813E1A">
            <w:pPr>
              <w:spacing w:line="360" w:lineRule="auto"/>
              <w:rPr>
                <w:rFonts w:hint="eastAsia" w:ascii="仿宋" w:hAnsi="仿宋" w:eastAsia="仿宋" w:cs="仿宋"/>
              </w:rPr>
            </w:pPr>
          </w:p>
        </w:tc>
      </w:tr>
      <w:tr w14:paraId="50993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2D82933C">
            <w:pPr>
              <w:spacing w:line="360" w:lineRule="auto"/>
              <w:rPr>
                <w:rFonts w:hint="eastAsia" w:ascii="仿宋" w:hAnsi="仿宋" w:eastAsia="仿宋" w:cs="仿宋"/>
              </w:rPr>
            </w:pPr>
            <w:r>
              <w:rPr>
                <w:rFonts w:hint="eastAsia" w:ascii="仿宋" w:hAnsi="仿宋" w:eastAsia="仿宋" w:cs="仿宋"/>
              </w:rPr>
              <w:t>开票单位</w:t>
            </w:r>
          </w:p>
        </w:tc>
        <w:tc>
          <w:tcPr>
            <w:tcW w:w="6940" w:type="dxa"/>
            <w:noWrap w:val="0"/>
            <w:vAlign w:val="top"/>
          </w:tcPr>
          <w:p w14:paraId="620676AE">
            <w:pPr>
              <w:spacing w:line="360" w:lineRule="auto"/>
              <w:rPr>
                <w:rFonts w:hint="eastAsia" w:ascii="仿宋" w:hAnsi="仿宋" w:eastAsia="仿宋" w:cs="仿宋"/>
              </w:rPr>
            </w:pPr>
          </w:p>
        </w:tc>
      </w:tr>
      <w:tr w14:paraId="11F70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08EEE14A">
            <w:pPr>
              <w:spacing w:line="360" w:lineRule="auto"/>
              <w:rPr>
                <w:rFonts w:hint="eastAsia" w:ascii="仿宋" w:hAnsi="仿宋" w:eastAsia="仿宋" w:cs="仿宋"/>
              </w:rPr>
            </w:pPr>
            <w:r>
              <w:rPr>
                <w:rFonts w:hint="eastAsia" w:ascii="仿宋" w:hAnsi="仿宋" w:eastAsia="仿宋" w:cs="仿宋"/>
              </w:rPr>
              <w:t>纳税人识别号</w:t>
            </w:r>
          </w:p>
        </w:tc>
        <w:tc>
          <w:tcPr>
            <w:tcW w:w="6940" w:type="dxa"/>
            <w:noWrap w:val="0"/>
            <w:vAlign w:val="top"/>
          </w:tcPr>
          <w:p w14:paraId="4DDE8AF2">
            <w:pPr>
              <w:spacing w:line="360" w:lineRule="auto"/>
              <w:rPr>
                <w:rFonts w:hint="eastAsia" w:ascii="仿宋" w:hAnsi="仿宋" w:eastAsia="仿宋" w:cs="仿宋"/>
              </w:rPr>
            </w:pPr>
          </w:p>
        </w:tc>
      </w:tr>
      <w:tr w14:paraId="631FE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56DDE081">
            <w:pPr>
              <w:spacing w:line="360" w:lineRule="auto"/>
              <w:rPr>
                <w:rFonts w:hint="eastAsia" w:ascii="仿宋" w:hAnsi="仿宋" w:eastAsia="仿宋" w:cs="仿宋"/>
              </w:rPr>
            </w:pPr>
            <w:r>
              <w:rPr>
                <w:rFonts w:hint="eastAsia" w:ascii="仿宋" w:hAnsi="仿宋" w:eastAsia="仿宋" w:cs="仿宋"/>
              </w:rPr>
              <w:t>地址、电话</w:t>
            </w:r>
          </w:p>
        </w:tc>
        <w:tc>
          <w:tcPr>
            <w:tcW w:w="6940" w:type="dxa"/>
            <w:noWrap w:val="0"/>
            <w:vAlign w:val="top"/>
          </w:tcPr>
          <w:p w14:paraId="6ACD2715">
            <w:pPr>
              <w:spacing w:line="360" w:lineRule="auto"/>
              <w:rPr>
                <w:rFonts w:hint="eastAsia" w:ascii="仿宋" w:hAnsi="仿宋" w:eastAsia="仿宋" w:cs="仿宋"/>
              </w:rPr>
            </w:pPr>
          </w:p>
        </w:tc>
      </w:tr>
      <w:tr w14:paraId="242F8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10611B0D">
            <w:pPr>
              <w:spacing w:line="360" w:lineRule="auto"/>
              <w:rPr>
                <w:rFonts w:hint="eastAsia" w:ascii="仿宋" w:hAnsi="仿宋" w:eastAsia="仿宋" w:cs="仿宋"/>
              </w:rPr>
            </w:pPr>
            <w:r>
              <w:rPr>
                <w:rFonts w:hint="eastAsia" w:ascii="仿宋" w:hAnsi="仿宋" w:eastAsia="仿宋" w:cs="仿宋"/>
              </w:rPr>
              <w:t>开户行及账号</w:t>
            </w:r>
          </w:p>
        </w:tc>
        <w:tc>
          <w:tcPr>
            <w:tcW w:w="6940" w:type="dxa"/>
            <w:noWrap w:val="0"/>
            <w:vAlign w:val="top"/>
          </w:tcPr>
          <w:p w14:paraId="5C8ABBF4">
            <w:pPr>
              <w:spacing w:line="360" w:lineRule="auto"/>
              <w:rPr>
                <w:rFonts w:hint="eastAsia" w:ascii="仿宋" w:hAnsi="仿宋" w:eastAsia="仿宋" w:cs="仿宋"/>
              </w:rPr>
            </w:pPr>
          </w:p>
        </w:tc>
      </w:tr>
      <w:tr w14:paraId="5C419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640D9673">
            <w:pPr>
              <w:spacing w:line="360" w:lineRule="auto"/>
              <w:rPr>
                <w:rFonts w:hint="eastAsia" w:ascii="仿宋" w:hAnsi="仿宋" w:eastAsia="仿宋" w:cs="仿宋"/>
              </w:rPr>
            </w:pPr>
            <w:r>
              <w:rPr>
                <w:rFonts w:hint="eastAsia" w:ascii="仿宋" w:hAnsi="仿宋" w:eastAsia="仿宋" w:cs="仿宋"/>
              </w:rPr>
              <w:t>发票类型（单击□选择）</w:t>
            </w:r>
          </w:p>
        </w:tc>
        <w:tc>
          <w:tcPr>
            <w:tcW w:w="6940" w:type="dxa"/>
            <w:noWrap w:val="0"/>
            <w:vAlign w:val="top"/>
          </w:tcPr>
          <w:p w14:paraId="1768E651">
            <w:pPr>
              <w:spacing w:line="360" w:lineRule="auto"/>
              <w:rPr>
                <w:rFonts w:hint="eastAsia" w:ascii="仿宋" w:hAnsi="仿宋" w:eastAsia="仿宋" w:cs="仿宋"/>
              </w:rPr>
            </w:pPr>
            <w:r>
              <w:rPr>
                <w:rFonts w:hint="eastAsia" w:ascii="仿宋" w:hAnsi="仿宋" w:eastAsia="仿宋" w:cs="仿宋"/>
              </w:rPr>
              <w:t>☐增值税普通电子发票 ☐增值税专用发票</w:t>
            </w:r>
          </w:p>
          <w:p w14:paraId="70FD26C6">
            <w:pPr>
              <w:pStyle w:val="2"/>
              <w:ind w:left="0" w:leftChars="0"/>
              <w:rPr>
                <w:rFonts w:hint="eastAsia" w:ascii="仿宋" w:hAnsi="仿宋" w:eastAsia="仿宋" w:cs="仿宋"/>
                <w:b/>
                <w:bCs/>
              </w:rPr>
            </w:pPr>
            <w:r>
              <w:rPr>
                <w:rFonts w:hint="eastAsia" w:ascii="仿宋" w:hAnsi="仿宋" w:eastAsia="仿宋" w:cs="仿宋"/>
                <w:b/>
                <w:bCs/>
              </w:rPr>
              <w:t>注1：目前只支持开具增值税普通电子发票和增值税专用发票。</w:t>
            </w:r>
          </w:p>
        </w:tc>
      </w:tr>
      <w:tr w14:paraId="3902A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6161F156">
            <w:pPr>
              <w:spacing w:line="360" w:lineRule="auto"/>
              <w:rPr>
                <w:rFonts w:hint="eastAsia" w:ascii="仿宋" w:hAnsi="仿宋" w:eastAsia="仿宋" w:cs="仿宋"/>
              </w:rPr>
            </w:pPr>
            <w:r>
              <w:rPr>
                <w:rFonts w:hint="eastAsia" w:ascii="仿宋" w:hAnsi="仿宋" w:eastAsia="仿宋" w:cs="仿宋"/>
              </w:rPr>
              <w:t>邮寄地址、联系人、电话</w:t>
            </w:r>
          </w:p>
        </w:tc>
        <w:tc>
          <w:tcPr>
            <w:tcW w:w="6940" w:type="dxa"/>
            <w:noWrap w:val="0"/>
            <w:vAlign w:val="top"/>
          </w:tcPr>
          <w:p w14:paraId="3922CC68">
            <w:pPr>
              <w:spacing w:line="360" w:lineRule="auto"/>
              <w:rPr>
                <w:rFonts w:hint="eastAsia" w:ascii="仿宋" w:hAnsi="仿宋" w:eastAsia="仿宋" w:cs="仿宋"/>
              </w:rPr>
            </w:pPr>
          </w:p>
        </w:tc>
      </w:tr>
      <w:tr w14:paraId="4E998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0BD2011E">
            <w:pPr>
              <w:spacing w:line="360" w:lineRule="auto"/>
              <w:rPr>
                <w:rFonts w:hint="eastAsia" w:ascii="仿宋" w:hAnsi="仿宋" w:eastAsia="仿宋" w:cs="仿宋"/>
              </w:rPr>
            </w:pPr>
            <w:r>
              <w:rPr>
                <w:rFonts w:hint="eastAsia" w:ascii="仿宋" w:hAnsi="仿宋" w:eastAsia="仿宋" w:cs="仿宋"/>
              </w:rPr>
              <w:t>联系人邮箱</w:t>
            </w:r>
          </w:p>
        </w:tc>
        <w:tc>
          <w:tcPr>
            <w:tcW w:w="6940" w:type="dxa"/>
            <w:noWrap w:val="0"/>
            <w:vAlign w:val="top"/>
          </w:tcPr>
          <w:p w14:paraId="4B78D8C9">
            <w:pPr>
              <w:spacing w:line="360" w:lineRule="auto"/>
              <w:rPr>
                <w:rFonts w:hint="eastAsia" w:ascii="仿宋" w:hAnsi="仿宋" w:eastAsia="仿宋" w:cs="仿宋"/>
              </w:rPr>
            </w:pPr>
          </w:p>
        </w:tc>
      </w:tr>
      <w:tr w14:paraId="4202F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690AAD64">
            <w:pPr>
              <w:spacing w:line="360" w:lineRule="auto"/>
              <w:rPr>
                <w:rFonts w:hint="eastAsia" w:ascii="仿宋" w:hAnsi="仿宋" w:eastAsia="仿宋" w:cs="仿宋"/>
              </w:rPr>
            </w:pPr>
            <w:r>
              <w:rPr>
                <w:rFonts w:hint="eastAsia" w:ascii="仿宋" w:hAnsi="仿宋" w:eastAsia="仿宋" w:cs="仿宋"/>
              </w:rPr>
              <w:t>开票金额（人民币）</w:t>
            </w:r>
          </w:p>
        </w:tc>
        <w:tc>
          <w:tcPr>
            <w:tcW w:w="6940" w:type="dxa"/>
            <w:noWrap w:val="0"/>
            <w:vAlign w:val="top"/>
          </w:tcPr>
          <w:p w14:paraId="02EB5504">
            <w:pPr>
              <w:spacing w:line="360" w:lineRule="auto"/>
              <w:rPr>
                <w:rFonts w:hint="eastAsia" w:ascii="仿宋" w:hAnsi="仿宋" w:eastAsia="仿宋" w:cs="仿宋"/>
              </w:rPr>
            </w:pPr>
          </w:p>
        </w:tc>
      </w:tr>
      <w:tr w14:paraId="13FF8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017BCE5A">
            <w:pPr>
              <w:spacing w:line="360" w:lineRule="auto"/>
              <w:rPr>
                <w:rFonts w:hint="eastAsia" w:ascii="仿宋" w:hAnsi="仿宋" w:eastAsia="仿宋" w:cs="仿宋"/>
              </w:rPr>
            </w:pPr>
            <w:r>
              <w:rPr>
                <w:rFonts w:hint="eastAsia" w:ascii="仿宋" w:hAnsi="仿宋" w:eastAsia="仿宋" w:cs="仿宋"/>
              </w:rPr>
              <w:t>费用到账时间</w:t>
            </w:r>
          </w:p>
        </w:tc>
        <w:tc>
          <w:tcPr>
            <w:tcW w:w="6940" w:type="dxa"/>
            <w:noWrap w:val="0"/>
            <w:vAlign w:val="top"/>
          </w:tcPr>
          <w:p w14:paraId="75BD1BE8">
            <w:pPr>
              <w:spacing w:line="360" w:lineRule="auto"/>
              <w:rPr>
                <w:rFonts w:hint="eastAsia" w:ascii="仿宋" w:hAnsi="仿宋" w:eastAsia="仿宋" w:cs="仿宋"/>
              </w:rPr>
            </w:pPr>
          </w:p>
        </w:tc>
      </w:tr>
      <w:tr w14:paraId="3D377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42787AE3">
            <w:pPr>
              <w:spacing w:line="360" w:lineRule="auto"/>
              <w:rPr>
                <w:rFonts w:hint="eastAsia" w:ascii="仿宋" w:hAnsi="仿宋" w:eastAsia="仿宋" w:cs="仿宋"/>
              </w:rPr>
            </w:pPr>
            <w:r>
              <w:rPr>
                <w:rFonts w:hint="eastAsia" w:ascii="仿宋" w:hAnsi="仿宋" w:eastAsia="仿宋" w:cs="仿宋"/>
              </w:rPr>
              <w:t>发票申请人姓名、手机号</w:t>
            </w:r>
          </w:p>
        </w:tc>
        <w:tc>
          <w:tcPr>
            <w:tcW w:w="6940" w:type="dxa"/>
            <w:noWrap w:val="0"/>
            <w:vAlign w:val="top"/>
          </w:tcPr>
          <w:p w14:paraId="2072CBD9">
            <w:pPr>
              <w:spacing w:line="360" w:lineRule="auto"/>
              <w:rPr>
                <w:rFonts w:hint="eastAsia" w:ascii="仿宋" w:hAnsi="仿宋" w:eastAsia="仿宋" w:cs="仿宋"/>
              </w:rPr>
            </w:pPr>
          </w:p>
        </w:tc>
      </w:tr>
    </w:tbl>
    <w:p w14:paraId="7E89D324">
      <w:pPr>
        <w:spacing w:line="360" w:lineRule="auto"/>
        <w:rPr>
          <w:rFonts w:hint="eastAsia" w:ascii="仿宋" w:hAnsi="仿宋" w:eastAsia="仿宋" w:cs="仿宋"/>
        </w:rPr>
      </w:pPr>
      <w:r>
        <w:rPr>
          <w:rFonts w:hint="eastAsia" w:ascii="仿宋" w:hAnsi="仿宋" w:eastAsia="仿宋" w:cs="仿宋"/>
        </w:rPr>
        <w:t>附：费用付款凭证截图</w:t>
      </w:r>
    </w:p>
    <w:p w14:paraId="4676A08F">
      <w:pPr>
        <w:pStyle w:val="2"/>
        <w:ind w:left="0" w:leftChars="0"/>
        <w:rPr>
          <w:rFonts w:hint="eastAsia" w:ascii="仿宋" w:hAnsi="仿宋" w:eastAsia="仿宋" w:cs="仿宋"/>
        </w:rPr>
      </w:pPr>
    </w:p>
    <w:p w14:paraId="04BD15A4">
      <w:r>
        <w:rPr>
          <w:rFonts w:hint="eastAsia" w:ascii="仿宋" w:hAnsi="仿宋" w:eastAsia="仿宋" w:cs="仿宋"/>
          <w:b/>
          <w:bCs/>
        </w:rPr>
        <w:t>注：若供应商需要磋商文件费用发票的须填写以上开票信息表，待项目磋商结果公告后向代理机构工作人员索要邮箱地址，并发送至代理机构工作人员邮箱。</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9F7"/>
    <w:rsid w:val="000939F7"/>
    <w:rsid w:val="22F369D5"/>
    <w:rsid w:val="2AC944BF"/>
    <w:rsid w:val="38B80B18"/>
    <w:rsid w:val="5C8C1B76"/>
    <w:rsid w:val="605F2E19"/>
    <w:rsid w:val="7AE9619A"/>
    <w:rsid w:val="7B9D6B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index 8"/>
    <w:basedOn w:val="1"/>
    <w:next w:val="1"/>
    <w:qFormat/>
    <w:uiPriority w:val="0"/>
    <w:pPr>
      <w:ind w:left="1400" w:leftChars="1400"/>
    </w:pPr>
  </w:style>
  <w:style w:type="paragraph" w:styleId="3">
    <w:name w:val="Body Text"/>
    <w:basedOn w:val="1"/>
    <w:next w:val="1"/>
    <w:qFormat/>
    <w:uiPriority w:val="0"/>
    <w:pPr>
      <w:spacing w:after="120"/>
    </w:pPr>
  </w:style>
  <w:style w:type="paragraph" w:styleId="4">
    <w:name w:val="footer"/>
    <w:basedOn w:val="1"/>
    <w:qFormat/>
    <w:uiPriority w:val="99"/>
    <w:pPr>
      <w:tabs>
        <w:tab w:val="center" w:pos="4153"/>
        <w:tab w:val="right" w:pos="8306"/>
      </w:tabs>
      <w:snapToGrid w:val="0"/>
      <w:jc w:val="left"/>
    </w:pPr>
    <w:rPr>
      <w:sz w:val="18"/>
      <w:szCs w:val="20"/>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20"/>
    </w:rPr>
  </w:style>
  <w:style w:type="paragraph" w:styleId="6">
    <w:name w:val="Title"/>
    <w:basedOn w:val="1"/>
    <w:next w:val="1"/>
    <w:qFormat/>
    <w:uiPriority w:val="0"/>
    <w:pPr>
      <w:spacing w:before="240" w:after="60"/>
      <w:jc w:val="center"/>
      <w:outlineLvl w:val="0"/>
    </w:pPr>
    <w:rPr>
      <w:rFonts w:ascii="等线 Light" w:hAnsi="等线 Light" w:cs="Times New Roman"/>
      <w:b/>
      <w:bCs/>
      <w:sz w:val="32"/>
      <w:szCs w:val="32"/>
    </w:rPr>
  </w:style>
  <w:style w:type="character" w:styleId="9">
    <w:name w:val="page number"/>
    <w:qFormat/>
    <w:uiPriority w:val="0"/>
  </w:style>
  <w:style w:type="character" w:styleId="10">
    <w:name w:val="Hyperlink"/>
    <w:qFormat/>
    <w:uiPriority w:val="99"/>
    <w:rPr>
      <w:color w:val="0000FF"/>
      <w:u w:val="single"/>
    </w:rPr>
  </w:style>
  <w:style w:type="paragraph" w:customStyle="1" w:styleId="11">
    <w:name w:val="正文首行缩进两字符"/>
    <w:basedOn w:val="1"/>
    <w:qFormat/>
    <w:uiPriority w:val="99"/>
    <w:pPr>
      <w:spacing w:line="360" w:lineRule="auto"/>
      <w:ind w:firstLine="20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1684</Words>
  <Characters>1946</Characters>
  <Lines>0</Lines>
  <Paragraphs>0</Paragraphs>
  <TotalTime>45</TotalTime>
  <ScaleCrop>false</ScaleCrop>
  <LinksUpToDate>false</LinksUpToDate>
  <CharactersWithSpaces>2024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2026-04-20T07:18:00Z</dcterms:created>
  <dc:creator>mog</dc:creator>
  <cp:lastModifiedBy>mog</cp:lastModifiedBy>
  <dcterms:modified xsi:type="dcterms:W3CDTF">2026-04-20T08:56:28Z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B0BE3826AA7C40C3A478D7F9BB5FA7A9_11</vt:lpwstr>
  </property>
  <property fmtid="{D5CDD505-2E9C-101B-9397-08002B2CF9AE}" pid="4" name="KSOTemplateDocerSaveRecord">
    <vt:lpwstr>eyJoZGlkIjoiNTE2NGQ3MDNiNmMyMDdiY2ViNzRlMjFiZDg2ZGQ3Y2IiLCJ1c2VySWQiOiIxMTI1NTc4OTk1In0=</vt:lpwstr>
  </property>
</Properties>
</file>