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D167AF" w14:textId="77777777" w:rsidR="001A5974" w:rsidRDefault="00000000">
      <w:pPr>
        <w:snapToGrid w:val="0"/>
        <w:spacing w:line="500" w:lineRule="exact"/>
        <w:jc w:val="center"/>
        <w:rPr>
          <w:rFonts w:ascii="仿宋" w:eastAsia="仿宋" w:hAnsi="仿宋" w:cs="仿宋" w:hint="eastAsia"/>
          <w:b/>
          <w:bCs/>
          <w:sz w:val="28"/>
          <w:szCs w:val="28"/>
        </w:rPr>
      </w:pPr>
      <w:r>
        <w:rPr>
          <w:rFonts w:ascii="仿宋" w:eastAsia="仿宋" w:hAnsi="仿宋" w:cs="仿宋" w:hint="eastAsia"/>
          <w:b/>
          <w:bCs/>
          <w:sz w:val="28"/>
          <w:szCs w:val="28"/>
        </w:rPr>
        <w:t>凉山州现代房屋建筑集成制造有限公司</w:t>
      </w:r>
    </w:p>
    <w:p w14:paraId="03837E44" w14:textId="174AA947" w:rsidR="001A5974" w:rsidRDefault="00000000">
      <w:pPr>
        <w:snapToGrid w:val="0"/>
        <w:spacing w:line="500" w:lineRule="exact"/>
        <w:jc w:val="center"/>
        <w:rPr>
          <w:rFonts w:ascii="仿宋" w:eastAsia="仿宋" w:hAnsi="仿宋" w:cs="仿宋" w:hint="eastAsia"/>
          <w:b/>
          <w:bCs/>
          <w:sz w:val="28"/>
          <w:szCs w:val="28"/>
        </w:rPr>
      </w:pPr>
      <w:r>
        <w:rPr>
          <w:rFonts w:ascii="仿宋" w:eastAsia="仿宋" w:hAnsi="仿宋" w:cs="仿宋" w:hint="eastAsia"/>
          <w:b/>
          <w:bCs/>
          <w:sz w:val="28"/>
          <w:szCs w:val="28"/>
        </w:rPr>
        <w:t>砂石</w:t>
      </w:r>
      <w:r w:rsidR="00853EAE">
        <w:rPr>
          <w:rFonts w:ascii="仿宋" w:eastAsia="仿宋" w:hAnsi="仿宋" w:cs="仿宋" w:hint="eastAsia"/>
          <w:b/>
          <w:bCs/>
          <w:sz w:val="28"/>
          <w:szCs w:val="28"/>
        </w:rPr>
        <w:t>水泥</w:t>
      </w:r>
      <w:r>
        <w:rPr>
          <w:rFonts w:ascii="仿宋" w:eastAsia="仿宋" w:hAnsi="仿宋" w:cs="仿宋" w:hint="eastAsia"/>
          <w:b/>
          <w:bCs/>
          <w:sz w:val="28"/>
          <w:szCs w:val="28"/>
        </w:rPr>
        <w:t>物资采购合同</w:t>
      </w:r>
    </w:p>
    <w:p w14:paraId="668FBA70" w14:textId="77777777" w:rsidR="001A5974" w:rsidRDefault="001A5974">
      <w:pPr>
        <w:snapToGrid w:val="0"/>
        <w:spacing w:line="500" w:lineRule="exact"/>
        <w:ind w:firstLineChars="1200" w:firstLine="3360"/>
        <w:rPr>
          <w:rFonts w:ascii="仿宋" w:eastAsia="仿宋" w:hAnsi="仿宋" w:cs="仿宋" w:hint="eastAsia"/>
          <w:sz w:val="28"/>
          <w:szCs w:val="28"/>
        </w:rPr>
      </w:pPr>
    </w:p>
    <w:p w14:paraId="32F03C52" w14:textId="77777777" w:rsidR="001A5974" w:rsidRDefault="001A5974">
      <w:pPr>
        <w:snapToGrid w:val="0"/>
        <w:spacing w:line="500" w:lineRule="exact"/>
        <w:jc w:val="center"/>
        <w:rPr>
          <w:rFonts w:ascii="仿宋" w:eastAsia="仿宋" w:hAnsi="仿宋" w:cs="仿宋" w:hint="eastAsia"/>
          <w:sz w:val="28"/>
          <w:szCs w:val="28"/>
        </w:rPr>
      </w:pPr>
    </w:p>
    <w:p w14:paraId="4546E344" w14:textId="77777777" w:rsidR="001A5974" w:rsidRDefault="001A5974">
      <w:pPr>
        <w:snapToGrid w:val="0"/>
        <w:spacing w:line="500" w:lineRule="exact"/>
        <w:jc w:val="center"/>
        <w:rPr>
          <w:rFonts w:ascii="仿宋" w:eastAsia="仿宋" w:hAnsi="仿宋" w:cs="仿宋" w:hint="eastAsia"/>
          <w:sz w:val="28"/>
          <w:szCs w:val="28"/>
        </w:rPr>
      </w:pPr>
    </w:p>
    <w:p w14:paraId="4B897A80" w14:textId="77777777" w:rsidR="001A5974" w:rsidRDefault="001A5974">
      <w:pPr>
        <w:snapToGrid w:val="0"/>
        <w:spacing w:line="500" w:lineRule="exact"/>
        <w:jc w:val="center"/>
        <w:rPr>
          <w:rFonts w:ascii="仿宋" w:eastAsia="仿宋" w:hAnsi="仿宋" w:cs="仿宋" w:hint="eastAsia"/>
          <w:sz w:val="28"/>
          <w:szCs w:val="28"/>
        </w:rPr>
      </w:pPr>
    </w:p>
    <w:p w14:paraId="742D4F52" w14:textId="77777777" w:rsidR="001A5974" w:rsidRDefault="001A5974">
      <w:pPr>
        <w:snapToGrid w:val="0"/>
        <w:spacing w:line="500" w:lineRule="exact"/>
        <w:jc w:val="center"/>
        <w:rPr>
          <w:rFonts w:ascii="仿宋" w:eastAsia="仿宋" w:hAnsi="仿宋" w:cs="仿宋" w:hint="eastAsia"/>
          <w:sz w:val="28"/>
          <w:szCs w:val="28"/>
          <w:u w:val="single"/>
        </w:rPr>
      </w:pPr>
    </w:p>
    <w:p w14:paraId="0949004B" w14:textId="69976C76" w:rsidR="001A5974" w:rsidRDefault="00000000">
      <w:pPr>
        <w:tabs>
          <w:tab w:val="left" w:pos="840"/>
        </w:tabs>
        <w:snapToGrid w:val="0"/>
        <w:spacing w:line="500" w:lineRule="exact"/>
        <w:jc w:val="center"/>
        <w:rPr>
          <w:rFonts w:ascii="仿宋" w:eastAsia="仿宋" w:hAnsi="仿宋" w:cs="仿宋" w:hint="eastAsia"/>
          <w:sz w:val="28"/>
          <w:szCs w:val="28"/>
          <w:u w:val="single"/>
        </w:rPr>
      </w:pPr>
      <w:r>
        <w:rPr>
          <w:rFonts w:ascii="仿宋" w:eastAsia="仿宋" w:hAnsi="仿宋" w:cs="仿宋" w:hint="eastAsia"/>
          <w:sz w:val="28"/>
          <w:szCs w:val="28"/>
        </w:rPr>
        <w:t>工程名称：</w:t>
      </w:r>
      <w:r w:rsidR="00CE461A" w:rsidRPr="00CE461A">
        <w:rPr>
          <w:rFonts w:ascii="仿宋" w:eastAsia="仿宋" w:hAnsi="仿宋" w:cs="仿宋" w:hint="eastAsia"/>
          <w:sz w:val="28"/>
          <w:szCs w:val="28"/>
          <w:u w:val="single"/>
        </w:rPr>
        <w:t>会理市 2025 年宜居宜业和美乡村建设项目 （一期）设计施工总承包</w:t>
      </w:r>
      <w:r w:rsidR="008A6210">
        <w:rPr>
          <w:rFonts w:ascii="仿宋" w:eastAsia="仿宋" w:hAnsi="仿宋" w:cs="仿宋" w:hint="eastAsia"/>
          <w:sz w:val="28"/>
          <w:szCs w:val="28"/>
          <w:u w:val="single"/>
        </w:rPr>
        <w:t>三</w:t>
      </w:r>
      <w:r w:rsidR="00CE461A" w:rsidRPr="00CE461A">
        <w:rPr>
          <w:rFonts w:ascii="仿宋" w:eastAsia="仿宋" w:hAnsi="仿宋" w:cs="仿宋" w:hint="eastAsia"/>
          <w:sz w:val="28"/>
          <w:szCs w:val="28"/>
          <w:u w:val="single"/>
        </w:rPr>
        <w:t>标段</w:t>
      </w:r>
    </w:p>
    <w:p w14:paraId="509CE854" w14:textId="77777777" w:rsidR="001A5974" w:rsidRDefault="00000000">
      <w:pPr>
        <w:tabs>
          <w:tab w:val="left" w:pos="840"/>
        </w:tabs>
        <w:snapToGrid w:val="0"/>
        <w:spacing w:line="500" w:lineRule="exact"/>
        <w:rPr>
          <w:rFonts w:ascii="仿宋" w:eastAsia="仿宋" w:hAnsi="仿宋" w:cs="仿宋" w:hint="eastAsia"/>
          <w:sz w:val="28"/>
          <w:szCs w:val="28"/>
        </w:rPr>
      </w:pPr>
      <w:r>
        <w:rPr>
          <w:rFonts w:ascii="仿宋" w:eastAsia="仿宋" w:hAnsi="仿宋" w:cs="仿宋" w:hint="eastAsia"/>
          <w:sz w:val="28"/>
          <w:szCs w:val="28"/>
        </w:rPr>
        <w:t xml:space="preserve">      </w:t>
      </w:r>
    </w:p>
    <w:p w14:paraId="2E89C95D" w14:textId="77777777" w:rsidR="001A5974" w:rsidRDefault="001A5974">
      <w:pPr>
        <w:tabs>
          <w:tab w:val="left" w:pos="840"/>
        </w:tabs>
        <w:snapToGrid w:val="0"/>
        <w:spacing w:line="500" w:lineRule="exact"/>
        <w:ind w:leftChars="500" w:left="1050" w:firstLineChars="200" w:firstLine="560"/>
        <w:rPr>
          <w:rFonts w:ascii="仿宋" w:eastAsia="仿宋" w:hAnsi="仿宋" w:cs="仿宋" w:hint="eastAsia"/>
          <w:sz w:val="28"/>
          <w:szCs w:val="28"/>
        </w:rPr>
      </w:pPr>
    </w:p>
    <w:p w14:paraId="76FECF5F" w14:textId="77777777" w:rsidR="001A5974" w:rsidRDefault="001A5974">
      <w:pPr>
        <w:tabs>
          <w:tab w:val="left" w:pos="840"/>
        </w:tabs>
        <w:snapToGrid w:val="0"/>
        <w:spacing w:line="500" w:lineRule="exact"/>
        <w:ind w:leftChars="500" w:left="1050" w:firstLineChars="200" w:firstLine="560"/>
        <w:rPr>
          <w:rFonts w:ascii="仿宋" w:eastAsia="仿宋" w:hAnsi="仿宋" w:cs="仿宋" w:hint="eastAsia"/>
          <w:sz w:val="28"/>
          <w:szCs w:val="28"/>
        </w:rPr>
      </w:pPr>
    </w:p>
    <w:p w14:paraId="28666081" w14:textId="77777777" w:rsidR="001A5974" w:rsidRDefault="00000000">
      <w:pPr>
        <w:tabs>
          <w:tab w:val="left" w:pos="840"/>
        </w:tabs>
        <w:snapToGrid w:val="0"/>
        <w:spacing w:line="500" w:lineRule="exact"/>
        <w:rPr>
          <w:rFonts w:ascii="仿宋" w:eastAsia="仿宋" w:hAnsi="仿宋" w:cs="仿宋" w:hint="eastAsia"/>
          <w:sz w:val="28"/>
          <w:szCs w:val="28"/>
        </w:rPr>
      </w:pPr>
      <w:r>
        <w:rPr>
          <w:rFonts w:ascii="仿宋" w:eastAsia="仿宋" w:hAnsi="仿宋" w:cs="仿宋" w:hint="eastAsia"/>
          <w:sz w:val="28"/>
          <w:szCs w:val="28"/>
        </w:rPr>
        <w:t xml:space="preserve"> </w:t>
      </w:r>
    </w:p>
    <w:p w14:paraId="7A910B67" w14:textId="77777777" w:rsidR="001A5974" w:rsidRDefault="001A5974">
      <w:pPr>
        <w:tabs>
          <w:tab w:val="left" w:pos="840"/>
        </w:tabs>
        <w:snapToGrid w:val="0"/>
        <w:spacing w:line="500" w:lineRule="exact"/>
        <w:ind w:leftChars="500" w:left="1050" w:firstLineChars="200" w:firstLine="560"/>
        <w:rPr>
          <w:rFonts w:ascii="仿宋" w:eastAsia="仿宋" w:hAnsi="仿宋" w:cs="仿宋" w:hint="eastAsia"/>
          <w:sz w:val="28"/>
          <w:szCs w:val="28"/>
        </w:rPr>
      </w:pPr>
    </w:p>
    <w:p w14:paraId="296F66C1" w14:textId="77777777" w:rsidR="001A5974" w:rsidRDefault="001A5974">
      <w:pPr>
        <w:tabs>
          <w:tab w:val="left" w:pos="840"/>
        </w:tabs>
        <w:snapToGrid w:val="0"/>
        <w:spacing w:line="500" w:lineRule="exact"/>
        <w:ind w:leftChars="500" w:left="1050" w:firstLineChars="200" w:firstLine="560"/>
        <w:rPr>
          <w:rFonts w:ascii="仿宋" w:eastAsia="仿宋" w:hAnsi="仿宋" w:cs="仿宋" w:hint="eastAsia"/>
          <w:sz w:val="28"/>
          <w:szCs w:val="28"/>
        </w:rPr>
      </w:pPr>
    </w:p>
    <w:p w14:paraId="31C5C92A" w14:textId="77777777" w:rsidR="001A5974" w:rsidRDefault="00000000">
      <w:pPr>
        <w:spacing w:line="500" w:lineRule="exact"/>
        <w:ind w:leftChars="900" w:left="1890"/>
        <w:rPr>
          <w:rFonts w:ascii="仿宋" w:eastAsia="仿宋" w:hAnsi="仿宋" w:cs="仿宋" w:hint="eastAsia"/>
          <w:sz w:val="28"/>
          <w:szCs w:val="28"/>
          <w:u w:val="single"/>
        </w:rPr>
      </w:pPr>
      <w:r>
        <w:rPr>
          <w:rFonts w:ascii="仿宋" w:eastAsia="仿宋" w:hAnsi="仿宋" w:cs="仿宋" w:hint="eastAsia"/>
          <w:sz w:val="28"/>
          <w:szCs w:val="28"/>
        </w:rPr>
        <w:t>甲方（买方）：</w:t>
      </w:r>
      <w:r>
        <w:rPr>
          <w:rFonts w:ascii="仿宋" w:eastAsia="仿宋" w:hAnsi="仿宋" w:cs="仿宋" w:hint="eastAsia"/>
          <w:sz w:val="28"/>
          <w:szCs w:val="28"/>
          <w:u w:val="single"/>
        </w:rPr>
        <w:t>凉山州现代房屋建筑集成制造有限公司</w:t>
      </w:r>
    </w:p>
    <w:p w14:paraId="0BC31BF0" w14:textId="77777777" w:rsidR="001A5974" w:rsidRDefault="001A5974">
      <w:pPr>
        <w:spacing w:line="500" w:lineRule="exact"/>
        <w:ind w:leftChars="900" w:left="1890"/>
        <w:rPr>
          <w:rFonts w:ascii="仿宋" w:eastAsia="仿宋" w:hAnsi="仿宋" w:cs="仿宋" w:hint="eastAsia"/>
          <w:b/>
          <w:bCs/>
          <w:sz w:val="28"/>
          <w:szCs w:val="28"/>
        </w:rPr>
      </w:pPr>
    </w:p>
    <w:p w14:paraId="57138B32" w14:textId="22D51B53" w:rsidR="001A5974" w:rsidRDefault="00000000">
      <w:pPr>
        <w:spacing w:line="500" w:lineRule="exact"/>
        <w:ind w:leftChars="900" w:left="1890"/>
        <w:rPr>
          <w:rFonts w:ascii="仿宋" w:eastAsia="仿宋" w:hAnsi="仿宋" w:cs="仿宋" w:hint="eastAsia"/>
          <w:bCs/>
          <w:color w:val="000000" w:themeColor="text1"/>
          <w:w w:val="99"/>
          <w:sz w:val="28"/>
          <w:szCs w:val="28"/>
          <w:u w:val="single"/>
        </w:rPr>
      </w:pPr>
      <w:r>
        <w:rPr>
          <w:rFonts w:ascii="仿宋" w:eastAsia="仿宋" w:hAnsi="仿宋" w:cs="仿宋" w:hint="eastAsia"/>
          <w:sz w:val="28"/>
          <w:szCs w:val="28"/>
        </w:rPr>
        <w:t>乙方（卖方）：</w:t>
      </w:r>
      <w:r>
        <w:rPr>
          <w:rFonts w:ascii="仿宋" w:eastAsia="仿宋" w:hAnsi="仿宋" w:cs="仿宋" w:hint="eastAsia"/>
          <w:color w:val="000000" w:themeColor="text1"/>
          <w:sz w:val="28"/>
          <w:szCs w:val="28"/>
          <w:u w:val="single"/>
        </w:rPr>
        <w:t xml:space="preserve"> </w:t>
      </w:r>
      <w:r w:rsidR="00853EAE">
        <w:rPr>
          <w:rFonts w:ascii="仿宋" w:eastAsia="仿宋" w:hAnsi="仿宋" w:cs="仿宋" w:hint="eastAsia"/>
          <w:color w:val="000000" w:themeColor="text1"/>
          <w:sz w:val="28"/>
          <w:szCs w:val="28"/>
          <w:u w:val="single"/>
        </w:rPr>
        <w:t xml:space="preserve">                        </w:t>
      </w:r>
      <w:r>
        <w:rPr>
          <w:rFonts w:ascii="仿宋" w:eastAsia="仿宋" w:hAnsi="仿宋" w:cs="仿宋" w:hint="eastAsia"/>
          <w:color w:val="000000" w:themeColor="text1"/>
          <w:sz w:val="28"/>
          <w:szCs w:val="28"/>
          <w:u w:val="single"/>
        </w:rPr>
        <w:t xml:space="preserve">         </w:t>
      </w:r>
    </w:p>
    <w:p w14:paraId="23CFE22B" w14:textId="77777777" w:rsidR="001A5974" w:rsidRDefault="001A5974">
      <w:pPr>
        <w:spacing w:line="500" w:lineRule="exact"/>
        <w:ind w:leftChars="900" w:left="1890" w:firstLineChars="500" w:firstLine="1400"/>
        <w:rPr>
          <w:rFonts w:ascii="仿宋" w:eastAsia="仿宋" w:hAnsi="仿宋" w:cs="仿宋" w:hint="eastAsia"/>
          <w:sz w:val="28"/>
          <w:szCs w:val="28"/>
          <w:u w:val="single"/>
        </w:rPr>
      </w:pPr>
    </w:p>
    <w:p w14:paraId="79245FC3" w14:textId="4879EDF3" w:rsidR="001A5974" w:rsidRDefault="00000000">
      <w:pPr>
        <w:tabs>
          <w:tab w:val="left" w:pos="840"/>
        </w:tabs>
        <w:snapToGrid w:val="0"/>
        <w:spacing w:line="500" w:lineRule="exact"/>
        <w:ind w:leftChars="900" w:left="1890"/>
        <w:rPr>
          <w:rFonts w:ascii="仿宋" w:eastAsia="仿宋" w:hAnsi="仿宋" w:cs="仿宋" w:hint="eastAsia"/>
          <w:color w:val="FFFFFF"/>
          <w:sz w:val="28"/>
          <w:szCs w:val="28"/>
          <w:u w:val="single"/>
        </w:rPr>
      </w:pPr>
      <w:r>
        <w:rPr>
          <w:rFonts w:ascii="仿宋" w:eastAsia="仿宋" w:hAnsi="仿宋" w:cs="仿宋" w:hint="eastAsia"/>
          <w:sz w:val="28"/>
          <w:szCs w:val="28"/>
        </w:rPr>
        <w:t xml:space="preserve">签 订 时 间： </w:t>
      </w:r>
      <w:r>
        <w:rPr>
          <w:rFonts w:ascii="仿宋" w:eastAsia="仿宋" w:hAnsi="仿宋" w:cs="仿宋" w:hint="eastAsia"/>
          <w:sz w:val="28"/>
          <w:szCs w:val="28"/>
          <w:u w:val="single"/>
        </w:rPr>
        <w:t xml:space="preserve">    202</w:t>
      </w:r>
      <w:r w:rsidR="00853EAE">
        <w:rPr>
          <w:rFonts w:ascii="仿宋" w:eastAsia="仿宋" w:hAnsi="仿宋" w:cs="仿宋" w:hint="eastAsia"/>
          <w:sz w:val="28"/>
          <w:szCs w:val="28"/>
          <w:u w:val="single"/>
        </w:rPr>
        <w:t>6</w:t>
      </w:r>
      <w:r>
        <w:rPr>
          <w:rFonts w:ascii="仿宋" w:eastAsia="仿宋" w:hAnsi="仿宋" w:cs="仿宋" w:hint="eastAsia"/>
          <w:sz w:val="28"/>
          <w:szCs w:val="28"/>
          <w:u w:val="single"/>
        </w:rPr>
        <w:t>年</w:t>
      </w:r>
      <w:r w:rsidR="00853EAE">
        <w:rPr>
          <w:rFonts w:ascii="仿宋" w:eastAsia="仿宋" w:hAnsi="仿宋" w:cs="仿宋" w:hint="eastAsia"/>
          <w:sz w:val="28"/>
          <w:szCs w:val="28"/>
          <w:u w:val="single"/>
        </w:rPr>
        <w:t xml:space="preserve">   </w:t>
      </w:r>
      <w:r>
        <w:rPr>
          <w:rFonts w:ascii="仿宋" w:eastAsia="仿宋" w:hAnsi="仿宋" w:cs="仿宋" w:hint="eastAsia"/>
          <w:sz w:val="28"/>
          <w:szCs w:val="28"/>
          <w:u w:val="single"/>
        </w:rPr>
        <w:t xml:space="preserve">月                    </w:t>
      </w:r>
      <w:r>
        <w:rPr>
          <w:rFonts w:ascii="仿宋" w:eastAsia="仿宋" w:hAnsi="仿宋" w:cs="仿宋" w:hint="eastAsia"/>
          <w:color w:val="FFFFFF"/>
          <w:sz w:val="28"/>
          <w:szCs w:val="28"/>
          <w:u w:val="single"/>
        </w:rPr>
        <w:t>。</w:t>
      </w:r>
    </w:p>
    <w:p w14:paraId="037ABB5F" w14:textId="77777777" w:rsidR="001A5974" w:rsidRDefault="001A5974">
      <w:pPr>
        <w:tabs>
          <w:tab w:val="left" w:pos="840"/>
        </w:tabs>
        <w:snapToGrid w:val="0"/>
        <w:spacing w:line="500" w:lineRule="exact"/>
        <w:ind w:leftChars="900" w:left="1890"/>
        <w:rPr>
          <w:rFonts w:ascii="仿宋" w:eastAsia="仿宋" w:hAnsi="仿宋" w:cs="仿宋" w:hint="eastAsia"/>
          <w:color w:val="FFFFFF"/>
          <w:sz w:val="28"/>
          <w:szCs w:val="28"/>
          <w:u w:val="single"/>
        </w:rPr>
      </w:pPr>
    </w:p>
    <w:p w14:paraId="1672E4FC" w14:textId="77777777" w:rsidR="001A5974" w:rsidRDefault="001A5974">
      <w:pPr>
        <w:tabs>
          <w:tab w:val="left" w:pos="840"/>
        </w:tabs>
        <w:snapToGrid w:val="0"/>
        <w:spacing w:line="500" w:lineRule="exact"/>
        <w:jc w:val="left"/>
        <w:rPr>
          <w:rFonts w:ascii="仿宋" w:eastAsia="仿宋" w:hAnsi="仿宋" w:cs="仿宋" w:hint="eastAsia"/>
          <w:color w:val="FFFFFF"/>
          <w:sz w:val="28"/>
          <w:szCs w:val="28"/>
          <w:u w:val="single"/>
        </w:rPr>
      </w:pPr>
    </w:p>
    <w:p w14:paraId="50C7573C" w14:textId="77777777" w:rsidR="001A5974" w:rsidRDefault="001A5974">
      <w:pPr>
        <w:tabs>
          <w:tab w:val="left" w:pos="840"/>
        </w:tabs>
        <w:snapToGrid w:val="0"/>
        <w:spacing w:line="500" w:lineRule="exact"/>
        <w:jc w:val="center"/>
        <w:rPr>
          <w:rFonts w:ascii="仿宋" w:eastAsia="仿宋" w:hAnsi="仿宋" w:cs="仿宋" w:hint="eastAsia"/>
          <w:color w:val="FFFFFF"/>
          <w:sz w:val="28"/>
          <w:szCs w:val="28"/>
          <w:u w:val="single"/>
        </w:rPr>
      </w:pPr>
    </w:p>
    <w:p w14:paraId="0A6A81C6" w14:textId="77777777" w:rsidR="001A5974" w:rsidRDefault="001A5974">
      <w:pPr>
        <w:tabs>
          <w:tab w:val="left" w:pos="840"/>
        </w:tabs>
        <w:snapToGrid w:val="0"/>
        <w:spacing w:line="500" w:lineRule="exact"/>
        <w:jc w:val="center"/>
        <w:rPr>
          <w:rFonts w:ascii="仿宋" w:eastAsia="仿宋" w:hAnsi="仿宋" w:cs="仿宋" w:hint="eastAsia"/>
          <w:color w:val="FFFFFF"/>
          <w:sz w:val="28"/>
          <w:szCs w:val="28"/>
          <w:u w:val="single"/>
        </w:rPr>
      </w:pPr>
    </w:p>
    <w:p w14:paraId="33014EC4" w14:textId="77777777" w:rsidR="001A5974" w:rsidRDefault="001A5974">
      <w:pPr>
        <w:tabs>
          <w:tab w:val="left" w:pos="840"/>
        </w:tabs>
        <w:snapToGrid w:val="0"/>
        <w:spacing w:line="500" w:lineRule="exact"/>
        <w:jc w:val="center"/>
        <w:rPr>
          <w:rFonts w:ascii="仿宋" w:eastAsia="仿宋" w:hAnsi="仿宋" w:cs="仿宋" w:hint="eastAsia"/>
          <w:color w:val="FFFFFF"/>
          <w:sz w:val="28"/>
          <w:szCs w:val="28"/>
          <w:u w:val="single"/>
        </w:rPr>
      </w:pPr>
    </w:p>
    <w:p w14:paraId="543773C4" w14:textId="77777777" w:rsidR="001A5974" w:rsidRDefault="001A5974">
      <w:pPr>
        <w:tabs>
          <w:tab w:val="left" w:pos="840"/>
        </w:tabs>
        <w:snapToGrid w:val="0"/>
        <w:spacing w:line="500" w:lineRule="exact"/>
        <w:jc w:val="center"/>
        <w:rPr>
          <w:rFonts w:ascii="仿宋" w:eastAsia="仿宋" w:hAnsi="仿宋" w:cs="仿宋" w:hint="eastAsia"/>
          <w:color w:val="FFFFFF"/>
          <w:sz w:val="28"/>
          <w:szCs w:val="28"/>
          <w:u w:val="single"/>
        </w:rPr>
      </w:pPr>
    </w:p>
    <w:p w14:paraId="6E6119BD" w14:textId="77777777" w:rsidR="001A5974" w:rsidRDefault="001A5974">
      <w:pPr>
        <w:tabs>
          <w:tab w:val="left" w:pos="840"/>
        </w:tabs>
        <w:snapToGrid w:val="0"/>
        <w:spacing w:line="500" w:lineRule="exact"/>
        <w:jc w:val="center"/>
        <w:rPr>
          <w:rFonts w:ascii="仿宋" w:eastAsia="仿宋" w:hAnsi="仿宋" w:cs="仿宋" w:hint="eastAsia"/>
          <w:color w:val="FFFFFF"/>
          <w:sz w:val="28"/>
          <w:szCs w:val="28"/>
          <w:u w:val="single"/>
        </w:rPr>
      </w:pPr>
    </w:p>
    <w:p w14:paraId="1E256B50" w14:textId="77777777" w:rsidR="001A5974" w:rsidRDefault="001A5974">
      <w:pPr>
        <w:tabs>
          <w:tab w:val="left" w:pos="840"/>
        </w:tabs>
        <w:snapToGrid w:val="0"/>
        <w:spacing w:line="500" w:lineRule="exact"/>
        <w:jc w:val="center"/>
        <w:rPr>
          <w:rFonts w:ascii="仿宋" w:eastAsia="仿宋" w:hAnsi="仿宋" w:cs="仿宋" w:hint="eastAsia"/>
          <w:color w:val="FFFFFF"/>
          <w:sz w:val="28"/>
          <w:szCs w:val="28"/>
          <w:u w:val="single"/>
        </w:rPr>
      </w:pPr>
    </w:p>
    <w:p w14:paraId="1C929516" w14:textId="77777777" w:rsidR="001A5974" w:rsidRDefault="001A5974">
      <w:pPr>
        <w:tabs>
          <w:tab w:val="left" w:pos="840"/>
        </w:tabs>
        <w:snapToGrid w:val="0"/>
        <w:spacing w:line="500" w:lineRule="exact"/>
        <w:jc w:val="center"/>
        <w:rPr>
          <w:rFonts w:ascii="仿宋" w:eastAsia="仿宋" w:hAnsi="仿宋" w:cs="仿宋" w:hint="eastAsia"/>
          <w:color w:val="FFFFFF"/>
          <w:sz w:val="28"/>
          <w:szCs w:val="28"/>
          <w:u w:val="single"/>
        </w:rPr>
      </w:pPr>
    </w:p>
    <w:p w14:paraId="2330BE23" w14:textId="531F2341" w:rsidR="001A5974" w:rsidRDefault="00000000">
      <w:pPr>
        <w:snapToGrid w:val="0"/>
        <w:spacing w:line="500" w:lineRule="exact"/>
        <w:jc w:val="center"/>
        <w:rPr>
          <w:rFonts w:ascii="仿宋" w:eastAsia="仿宋" w:hAnsi="仿宋" w:cs="仿宋" w:hint="eastAsia"/>
          <w:b/>
          <w:bCs/>
          <w:sz w:val="28"/>
          <w:szCs w:val="28"/>
        </w:rPr>
      </w:pPr>
      <w:r>
        <w:rPr>
          <w:rFonts w:ascii="仿宋" w:eastAsia="仿宋" w:hAnsi="仿宋" w:cs="仿宋" w:hint="eastAsia"/>
          <w:b/>
          <w:bCs/>
          <w:sz w:val="28"/>
          <w:szCs w:val="28"/>
        </w:rPr>
        <w:t>砂石</w:t>
      </w:r>
      <w:r w:rsidR="00853EAE">
        <w:rPr>
          <w:rFonts w:ascii="仿宋" w:eastAsia="仿宋" w:hAnsi="仿宋" w:cs="仿宋" w:hint="eastAsia"/>
          <w:b/>
          <w:bCs/>
          <w:sz w:val="28"/>
          <w:szCs w:val="28"/>
        </w:rPr>
        <w:t>水泥</w:t>
      </w:r>
      <w:r>
        <w:rPr>
          <w:rFonts w:ascii="仿宋" w:eastAsia="仿宋" w:hAnsi="仿宋" w:cs="仿宋" w:hint="eastAsia"/>
          <w:b/>
          <w:bCs/>
          <w:sz w:val="28"/>
          <w:szCs w:val="28"/>
        </w:rPr>
        <w:t>物资采购合同</w:t>
      </w:r>
    </w:p>
    <w:p w14:paraId="1FFB084D" w14:textId="77777777" w:rsidR="001A5974" w:rsidRDefault="001A5974">
      <w:pPr>
        <w:snapToGrid w:val="0"/>
        <w:spacing w:line="500" w:lineRule="exact"/>
        <w:rPr>
          <w:rFonts w:ascii="仿宋" w:eastAsia="仿宋" w:hAnsi="仿宋" w:cs="仿宋" w:hint="eastAsia"/>
          <w:sz w:val="28"/>
          <w:szCs w:val="28"/>
        </w:rPr>
      </w:pPr>
    </w:p>
    <w:p w14:paraId="7C7A45AA" w14:textId="77777777" w:rsidR="001A5974" w:rsidRDefault="00000000">
      <w:pPr>
        <w:snapToGrid w:val="0"/>
        <w:spacing w:line="500" w:lineRule="exact"/>
        <w:rPr>
          <w:rFonts w:ascii="仿宋" w:eastAsia="仿宋" w:hAnsi="仿宋" w:cs="仿宋" w:hint="eastAsia"/>
          <w:sz w:val="28"/>
          <w:szCs w:val="28"/>
        </w:rPr>
      </w:pPr>
      <w:r>
        <w:rPr>
          <w:rFonts w:ascii="仿宋" w:eastAsia="仿宋" w:hAnsi="仿宋" w:cs="仿宋" w:hint="eastAsia"/>
          <w:sz w:val="28"/>
          <w:szCs w:val="28"/>
        </w:rPr>
        <w:t>甲方：</w:t>
      </w:r>
      <w:r>
        <w:rPr>
          <w:rFonts w:ascii="仿宋" w:eastAsia="仿宋" w:hAnsi="仿宋" w:cs="仿宋" w:hint="eastAsia"/>
          <w:sz w:val="28"/>
          <w:szCs w:val="28"/>
          <w:u w:val="single"/>
        </w:rPr>
        <w:t>凉山州现代房屋建筑集成制造有限公司</w:t>
      </w:r>
      <w:r>
        <w:rPr>
          <w:rFonts w:ascii="仿宋" w:eastAsia="仿宋" w:hAnsi="仿宋" w:cs="仿宋" w:hint="eastAsia"/>
          <w:sz w:val="28"/>
          <w:szCs w:val="28"/>
        </w:rPr>
        <w:t xml:space="preserve">    </w:t>
      </w:r>
      <w:r>
        <w:rPr>
          <w:rFonts w:ascii="仿宋" w:eastAsia="仿宋" w:hAnsi="仿宋" w:cs="仿宋"/>
          <w:sz w:val="28"/>
          <w:szCs w:val="28"/>
        </w:rPr>
        <w:t xml:space="preserve">  </w:t>
      </w:r>
      <w:r>
        <w:rPr>
          <w:rFonts w:ascii="仿宋" w:eastAsia="仿宋" w:hAnsi="仿宋" w:cs="仿宋" w:hint="eastAsia"/>
          <w:sz w:val="28"/>
          <w:szCs w:val="28"/>
        </w:rPr>
        <w:t xml:space="preserve">合同编号：  </w:t>
      </w:r>
    </w:p>
    <w:p w14:paraId="2974B827" w14:textId="25543EA1" w:rsidR="001A5974" w:rsidRDefault="00000000">
      <w:pPr>
        <w:snapToGrid w:val="0"/>
        <w:spacing w:line="500" w:lineRule="exact"/>
        <w:rPr>
          <w:rFonts w:ascii="仿宋" w:eastAsia="仿宋" w:hAnsi="仿宋" w:cs="仿宋" w:hint="eastAsia"/>
          <w:sz w:val="28"/>
          <w:szCs w:val="28"/>
        </w:rPr>
      </w:pPr>
      <w:r>
        <w:rPr>
          <w:rFonts w:ascii="仿宋" w:eastAsia="仿宋" w:hAnsi="仿宋" w:cs="仿宋" w:hint="eastAsia"/>
          <w:sz w:val="28"/>
          <w:szCs w:val="28"/>
        </w:rPr>
        <w:t>乙方：</w:t>
      </w:r>
      <w:r w:rsidR="00853EAE">
        <w:rPr>
          <w:rFonts w:ascii="仿宋" w:eastAsia="仿宋" w:hAnsi="仿宋" w:cs="仿宋" w:hint="eastAsia"/>
          <w:color w:val="000000" w:themeColor="text1"/>
          <w:sz w:val="28"/>
          <w:szCs w:val="28"/>
          <w:u w:val="single"/>
        </w:rPr>
        <w:t xml:space="preserve">                               </w:t>
      </w:r>
      <w:r>
        <w:rPr>
          <w:rFonts w:ascii="仿宋" w:eastAsia="仿宋" w:hAnsi="仿宋" w:cs="仿宋" w:hint="eastAsia"/>
          <w:bCs/>
          <w:color w:val="000000" w:themeColor="text1"/>
          <w:w w:val="99"/>
          <w:sz w:val="28"/>
          <w:szCs w:val="28"/>
          <w:u w:val="single"/>
        </w:rPr>
        <w:t xml:space="preserve">   </w:t>
      </w:r>
      <w:r>
        <w:rPr>
          <w:rFonts w:ascii="仿宋" w:eastAsia="仿宋" w:hAnsi="仿宋" w:cs="仿宋" w:hint="eastAsia"/>
          <w:sz w:val="28"/>
          <w:szCs w:val="28"/>
        </w:rPr>
        <w:t xml:space="preserve">      签订地点：西昌市</w:t>
      </w:r>
    </w:p>
    <w:p w14:paraId="372AC720" w14:textId="77777777" w:rsidR="001A5974" w:rsidRDefault="00000000">
      <w:pPr>
        <w:snapToGrid w:val="0"/>
        <w:spacing w:line="50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依照《中华人民共和国民法典》及其它相关法律法规的规定，遵循平等、自愿、公平和诚实信用的原则，经双方协商一致，订立本合同，以资共同遵照执行。</w:t>
      </w:r>
    </w:p>
    <w:p w14:paraId="6B19F2D6" w14:textId="77777777" w:rsidR="001A5974" w:rsidRDefault="00000000">
      <w:pPr>
        <w:numPr>
          <w:ilvl w:val="0"/>
          <w:numId w:val="1"/>
        </w:numPr>
        <w:spacing w:line="500" w:lineRule="exact"/>
        <w:rPr>
          <w:rFonts w:ascii="仿宋" w:eastAsia="仿宋" w:hAnsi="仿宋" w:cs="仿宋" w:hint="eastAsia"/>
          <w:b/>
          <w:kern w:val="0"/>
          <w:sz w:val="28"/>
          <w:szCs w:val="28"/>
        </w:rPr>
      </w:pPr>
      <w:r>
        <w:rPr>
          <w:rFonts w:ascii="仿宋" w:eastAsia="仿宋" w:hAnsi="仿宋" w:cs="仿宋" w:hint="eastAsia"/>
          <w:b/>
          <w:kern w:val="0"/>
          <w:sz w:val="28"/>
          <w:szCs w:val="28"/>
        </w:rPr>
        <w:t>物资描述：</w:t>
      </w:r>
    </w:p>
    <w:tbl>
      <w:tblPr>
        <w:tblW w:w="9080" w:type="dxa"/>
        <w:jc w:val="center"/>
        <w:tblLook w:val="04A0" w:firstRow="1" w:lastRow="0" w:firstColumn="1" w:lastColumn="0" w:noHBand="0" w:noVBand="1"/>
      </w:tblPr>
      <w:tblGrid>
        <w:gridCol w:w="960"/>
        <w:gridCol w:w="1500"/>
        <w:gridCol w:w="1420"/>
        <w:gridCol w:w="960"/>
        <w:gridCol w:w="960"/>
        <w:gridCol w:w="1000"/>
        <w:gridCol w:w="980"/>
        <w:gridCol w:w="1300"/>
      </w:tblGrid>
      <w:tr w:rsidR="00B87F19" w:rsidRPr="00B87F19" w14:paraId="20C6EBDF" w14:textId="77777777" w:rsidTr="00B87F19">
        <w:trPr>
          <w:trHeight w:val="590"/>
          <w:jc w:val="center"/>
        </w:trPr>
        <w:tc>
          <w:tcPr>
            <w:tcW w:w="960" w:type="dxa"/>
            <w:vMerge w:val="restart"/>
            <w:tcBorders>
              <w:top w:val="single" w:sz="4" w:space="0" w:color="auto"/>
              <w:left w:val="single" w:sz="4" w:space="0" w:color="auto"/>
              <w:bottom w:val="single" w:sz="4" w:space="0" w:color="auto"/>
              <w:right w:val="single" w:sz="4" w:space="0" w:color="auto"/>
            </w:tcBorders>
            <w:vAlign w:val="center"/>
            <w:hideMark/>
          </w:tcPr>
          <w:p w14:paraId="0AFDF908" w14:textId="77777777" w:rsidR="00B87F19" w:rsidRPr="00B87F19" w:rsidRDefault="00B87F19" w:rsidP="00B87F19">
            <w:pPr>
              <w:widowControl/>
              <w:jc w:val="center"/>
              <w:rPr>
                <w:rFonts w:ascii="仿宋" w:eastAsia="仿宋" w:hAnsi="仿宋" w:cs="宋体" w:hint="eastAsia"/>
                <w:color w:val="000000"/>
                <w:kern w:val="0"/>
                <w:sz w:val="24"/>
              </w:rPr>
            </w:pPr>
            <w:r w:rsidRPr="00B87F19">
              <w:rPr>
                <w:rFonts w:ascii="仿宋" w:eastAsia="仿宋" w:hAnsi="仿宋" w:cs="宋体" w:hint="eastAsia"/>
                <w:color w:val="000000"/>
                <w:kern w:val="0"/>
                <w:sz w:val="24"/>
              </w:rPr>
              <w:t>序号</w:t>
            </w:r>
          </w:p>
        </w:tc>
        <w:tc>
          <w:tcPr>
            <w:tcW w:w="1500" w:type="dxa"/>
            <w:vMerge w:val="restart"/>
            <w:tcBorders>
              <w:top w:val="single" w:sz="4" w:space="0" w:color="auto"/>
              <w:left w:val="single" w:sz="4" w:space="0" w:color="auto"/>
              <w:bottom w:val="single" w:sz="4" w:space="0" w:color="auto"/>
              <w:right w:val="single" w:sz="4" w:space="0" w:color="auto"/>
            </w:tcBorders>
            <w:vAlign w:val="center"/>
            <w:hideMark/>
          </w:tcPr>
          <w:p w14:paraId="4C476B1E" w14:textId="77777777" w:rsidR="00B87F19" w:rsidRPr="00B87F19" w:rsidRDefault="00B87F19" w:rsidP="00B87F19">
            <w:pPr>
              <w:widowControl/>
              <w:jc w:val="center"/>
              <w:rPr>
                <w:rFonts w:ascii="仿宋" w:eastAsia="仿宋" w:hAnsi="仿宋" w:cs="宋体" w:hint="eastAsia"/>
                <w:color w:val="000000"/>
                <w:kern w:val="0"/>
                <w:sz w:val="24"/>
              </w:rPr>
            </w:pPr>
            <w:r w:rsidRPr="00B87F19">
              <w:rPr>
                <w:rFonts w:ascii="仿宋" w:eastAsia="仿宋" w:hAnsi="仿宋" w:cs="宋体" w:hint="eastAsia"/>
                <w:color w:val="000000"/>
                <w:kern w:val="0"/>
                <w:sz w:val="24"/>
              </w:rPr>
              <w:t>材料名称</w:t>
            </w:r>
          </w:p>
        </w:tc>
        <w:tc>
          <w:tcPr>
            <w:tcW w:w="1420" w:type="dxa"/>
            <w:vMerge w:val="restart"/>
            <w:tcBorders>
              <w:top w:val="single" w:sz="4" w:space="0" w:color="auto"/>
              <w:left w:val="single" w:sz="4" w:space="0" w:color="auto"/>
              <w:bottom w:val="single" w:sz="4" w:space="0" w:color="auto"/>
              <w:right w:val="single" w:sz="4" w:space="0" w:color="auto"/>
            </w:tcBorders>
            <w:vAlign w:val="center"/>
            <w:hideMark/>
          </w:tcPr>
          <w:p w14:paraId="6AE5351D" w14:textId="77777777" w:rsidR="00B87F19" w:rsidRPr="00B87F19" w:rsidRDefault="00B87F19" w:rsidP="00B87F19">
            <w:pPr>
              <w:widowControl/>
              <w:jc w:val="center"/>
              <w:rPr>
                <w:rFonts w:ascii="仿宋" w:eastAsia="仿宋" w:hAnsi="仿宋" w:cs="宋体" w:hint="eastAsia"/>
                <w:color w:val="000000"/>
                <w:kern w:val="0"/>
                <w:sz w:val="24"/>
              </w:rPr>
            </w:pPr>
            <w:r w:rsidRPr="00B87F19">
              <w:rPr>
                <w:rFonts w:ascii="仿宋" w:eastAsia="仿宋" w:hAnsi="仿宋" w:cs="宋体" w:hint="eastAsia"/>
                <w:color w:val="000000"/>
                <w:kern w:val="0"/>
                <w:sz w:val="24"/>
              </w:rPr>
              <w:t>规格型号</w:t>
            </w:r>
          </w:p>
        </w:tc>
        <w:tc>
          <w:tcPr>
            <w:tcW w:w="960" w:type="dxa"/>
            <w:vMerge w:val="restart"/>
            <w:tcBorders>
              <w:top w:val="single" w:sz="4" w:space="0" w:color="auto"/>
              <w:left w:val="single" w:sz="4" w:space="0" w:color="auto"/>
              <w:bottom w:val="single" w:sz="4" w:space="0" w:color="auto"/>
              <w:right w:val="single" w:sz="4" w:space="0" w:color="auto"/>
            </w:tcBorders>
            <w:vAlign w:val="center"/>
            <w:hideMark/>
          </w:tcPr>
          <w:p w14:paraId="763383DB" w14:textId="77777777" w:rsidR="00B87F19" w:rsidRPr="00B87F19" w:rsidRDefault="00B87F19" w:rsidP="00B87F19">
            <w:pPr>
              <w:widowControl/>
              <w:jc w:val="center"/>
              <w:rPr>
                <w:rFonts w:ascii="仿宋" w:eastAsia="仿宋" w:hAnsi="仿宋" w:cs="宋体" w:hint="eastAsia"/>
                <w:color w:val="000000"/>
                <w:kern w:val="0"/>
                <w:sz w:val="24"/>
              </w:rPr>
            </w:pPr>
            <w:r w:rsidRPr="00B87F19">
              <w:rPr>
                <w:rFonts w:ascii="仿宋" w:eastAsia="仿宋" w:hAnsi="仿宋" w:cs="宋体" w:hint="eastAsia"/>
                <w:color w:val="000000"/>
                <w:kern w:val="0"/>
                <w:sz w:val="24"/>
              </w:rPr>
              <w:t>计量单位</w:t>
            </w:r>
          </w:p>
        </w:tc>
        <w:tc>
          <w:tcPr>
            <w:tcW w:w="960" w:type="dxa"/>
            <w:vMerge w:val="restart"/>
            <w:tcBorders>
              <w:top w:val="single" w:sz="4" w:space="0" w:color="auto"/>
              <w:left w:val="single" w:sz="4" w:space="0" w:color="auto"/>
              <w:bottom w:val="single" w:sz="4" w:space="0" w:color="auto"/>
              <w:right w:val="single" w:sz="4" w:space="0" w:color="auto"/>
            </w:tcBorders>
            <w:vAlign w:val="center"/>
            <w:hideMark/>
          </w:tcPr>
          <w:p w14:paraId="31565F2C" w14:textId="77777777" w:rsidR="00B87F19" w:rsidRPr="00B87F19" w:rsidRDefault="00B87F19" w:rsidP="00B87F19">
            <w:pPr>
              <w:widowControl/>
              <w:jc w:val="center"/>
              <w:rPr>
                <w:rFonts w:ascii="仿宋" w:eastAsia="仿宋" w:hAnsi="仿宋" w:cs="宋体" w:hint="eastAsia"/>
                <w:color w:val="000000"/>
                <w:kern w:val="0"/>
                <w:sz w:val="24"/>
              </w:rPr>
            </w:pPr>
            <w:r w:rsidRPr="00B87F19">
              <w:rPr>
                <w:rFonts w:ascii="仿宋" w:eastAsia="仿宋" w:hAnsi="仿宋" w:cs="宋体" w:hint="eastAsia"/>
                <w:color w:val="000000"/>
                <w:kern w:val="0"/>
                <w:sz w:val="24"/>
              </w:rPr>
              <w:t>暂定数量</w:t>
            </w:r>
          </w:p>
        </w:tc>
        <w:tc>
          <w:tcPr>
            <w:tcW w:w="1000" w:type="dxa"/>
            <w:vMerge w:val="restart"/>
            <w:tcBorders>
              <w:top w:val="single" w:sz="4" w:space="0" w:color="auto"/>
              <w:left w:val="single" w:sz="4" w:space="0" w:color="auto"/>
              <w:bottom w:val="single" w:sz="4" w:space="0" w:color="auto"/>
              <w:right w:val="single" w:sz="4" w:space="0" w:color="auto"/>
            </w:tcBorders>
            <w:vAlign w:val="center"/>
            <w:hideMark/>
          </w:tcPr>
          <w:p w14:paraId="598DE324" w14:textId="77777777" w:rsidR="00B87F19" w:rsidRPr="00B87F19" w:rsidRDefault="00B87F19" w:rsidP="00B87F19">
            <w:pPr>
              <w:widowControl/>
              <w:jc w:val="center"/>
              <w:rPr>
                <w:rFonts w:ascii="仿宋" w:eastAsia="仿宋" w:hAnsi="仿宋" w:cs="宋体" w:hint="eastAsia"/>
                <w:color w:val="000000"/>
                <w:kern w:val="0"/>
                <w:sz w:val="24"/>
              </w:rPr>
            </w:pPr>
            <w:r w:rsidRPr="00B87F19">
              <w:rPr>
                <w:rFonts w:ascii="仿宋" w:eastAsia="仿宋" w:hAnsi="仿宋" w:cs="宋体" w:hint="eastAsia"/>
                <w:color w:val="000000"/>
                <w:kern w:val="0"/>
                <w:sz w:val="24"/>
              </w:rPr>
              <w:t>单价（元）/含税</w:t>
            </w:r>
          </w:p>
        </w:tc>
        <w:tc>
          <w:tcPr>
            <w:tcW w:w="980" w:type="dxa"/>
            <w:tcBorders>
              <w:top w:val="single" w:sz="4" w:space="0" w:color="auto"/>
              <w:left w:val="nil"/>
              <w:bottom w:val="single" w:sz="4" w:space="0" w:color="auto"/>
              <w:right w:val="single" w:sz="4" w:space="0" w:color="auto"/>
            </w:tcBorders>
            <w:vAlign w:val="center"/>
            <w:hideMark/>
          </w:tcPr>
          <w:p w14:paraId="334FB2D9" w14:textId="77777777" w:rsidR="00B87F19" w:rsidRPr="00B87F19" w:rsidRDefault="00B87F19" w:rsidP="00B87F19">
            <w:pPr>
              <w:widowControl/>
              <w:jc w:val="center"/>
              <w:rPr>
                <w:rFonts w:ascii="仿宋" w:eastAsia="仿宋" w:hAnsi="仿宋" w:cs="宋体" w:hint="eastAsia"/>
                <w:color w:val="000000"/>
                <w:kern w:val="0"/>
                <w:sz w:val="24"/>
              </w:rPr>
            </w:pPr>
            <w:r w:rsidRPr="00B87F19">
              <w:rPr>
                <w:rFonts w:ascii="仿宋" w:eastAsia="仿宋" w:hAnsi="仿宋" w:cs="宋体" w:hint="eastAsia"/>
                <w:color w:val="000000"/>
                <w:kern w:val="0"/>
                <w:sz w:val="24"/>
              </w:rPr>
              <w:t>金额</w:t>
            </w:r>
          </w:p>
        </w:tc>
        <w:tc>
          <w:tcPr>
            <w:tcW w:w="1300" w:type="dxa"/>
            <w:vMerge w:val="restart"/>
            <w:tcBorders>
              <w:top w:val="single" w:sz="4" w:space="0" w:color="auto"/>
              <w:left w:val="single" w:sz="4" w:space="0" w:color="auto"/>
              <w:bottom w:val="single" w:sz="4" w:space="0" w:color="auto"/>
              <w:right w:val="single" w:sz="4" w:space="0" w:color="auto"/>
            </w:tcBorders>
            <w:vAlign w:val="center"/>
            <w:hideMark/>
          </w:tcPr>
          <w:p w14:paraId="138CEF59" w14:textId="77777777" w:rsidR="00B87F19" w:rsidRPr="00B87F19" w:rsidRDefault="00B87F19" w:rsidP="00B87F19">
            <w:pPr>
              <w:widowControl/>
              <w:jc w:val="center"/>
              <w:rPr>
                <w:rFonts w:ascii="仿宋" w:eastAsia="仿宋" w:hAnsi="仿宋" w:cs="宋体" w:hint="eastAsia"/>
                <w:color w:val="000000"/>
                <w:kern w:val="0"/>
                <w:sz w:val="24"/>
              </w:rPr>
            </w:pPr>
            <w:r w:rsidRPr="00B87F19">
              <w:rPr>
                <w:rFonts w:ascii="仿宋" w:eastAsia="仿宋" w:hAnsi="仿宋" w:cs="宋体" w:hint="eastAsia"/>
                <w:color w:val="000000"/>
                <w:kern w:val="0"/>
                <w:sz w:val="24"/>
              </w:rPr>
              <w:t>备注</w:t>
            </w:r>
          </w:p>
        </w:tc>
      </w:tr>
      <w:tr w:rsidR="00B87F19" w:rsidRPr="00B87F19" w14:paraId="577C95BD" w14:textId="77777777" w:rsidTr="00B87F19">
        <w:trPr>
          <w:trHeight w:val="300"/>
          <w:jc w:val="center"/>
        </w:trPr>
        <w:tc>
          <w:tcPr>
            <w:tcW w:w="960" w:type="dxa"/>
            <w:vMerge/>
            <w:tcBorders>
              <w:top w:val="single" w:sz="4" w:space="0" w:color="auto"/>
              <w:left w:val="single" w:sz="4" w:space="0" w:color="auto"/>
              <w:bottom w:val="single" w:sz="4" w:space="0" w:color="auto"/>
              <w:right w:val="single" w:sz="4" w:space="0" w:color="auto"/>
            </w:tcBorders>
            <w:vAlign w:val="center"/>
            <w:hideMark/>
          </w:tcPr>
          <w:p w14:paraId="0A5388E1" w14:textId="77777777" w:rsidR="00B87F19" w:rsidRPr="00B87F19" w:rsidRDefault="00B87F19" w:rsidP="00B87F19">
            <w:pPr>
              <w:widowControl/>
              <w:jc w:val="left"/>
              <w:rPr>
                <w:rFonts w:ascii="仿宋" w:eastAsia="仿宋" w:hAnsi="仿宋" w:cs="宋体" w:hint="eastAsia"/>
                <w:color w:val="000000"/>
                <w:kern w:val="0"/>
                <w:sz w:val="24"/>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14:paraId="41B6E26D" w14:textId="77777777" w:rsidR="00B87F19" w:rsidRPr="00B87F19" w:rsidRDefault="00B87F19" w:rsidP="00B87F19">
            <w:pPr>
              <w:widowControl/>
              <w:jc w:val="left"/>
              <w:rPr>
                <w:rFonts w:ascii="仿宋" w:eastAsia="仿宋" w:hAnsi="仿宋" w:cs="宋体" w:hint="eastAsia"/>
                <w:color w:val="000000"/>
                <w:kern w:val="0"/>
                <w:sz w:val="24"/>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14:paraId="20193C67" w14:textId="77777777" w:rsidR="00B87F19" w:rsidRPr="00B87F19" w:rsidRDefault="00B87F19" w:rsidP="00B87F19">
            <w:pPr>
              <w:widowControl/>
              <w:jc w:val="left"/>
              <w:rPr>
                <w:rFonts w:ascii="仿宋" w:eastAsia="仿宋" w:hAnsi="仿宋" w:cs="宋体" w:hint="eastAsia"/>
                <w:color w:val="000000"/>
                <w:kern w:val="0"/>
                <w:sz w:val="24"/>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032EF5DE" w14:textId="77777777" w:rsidR="00B87F19" w:rsidRPr="00B87F19" w:rsidRDefault="00B87F19" w:rsidP="00B87F19">
            <w:pPr>
              <w:widowControl/>
              <w:jc w:val="left"/>
              <w:rPr>
                <w:rFonts w:ascii="仿宋" w:eastAsia="仿宋" w:hAnsi="仿宋" w:cs="宋体" w:hint="eastAsia"/>
                <w:color w:val="000000"/>
                <w:kern w:val="0"/>
                <w:sz w:val="24"/>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3B9AECD6" w14:textId="77777777" w:rsidR="00B87F19" w:rsidRPr="00B87F19" w:rsidRDefault="00B87F19" w:rsidP="00B87F19">
            <w:pPr>
              <w:widowControl/>
              <w:jc w:val="left"/>
              <w:rPr>
                <w:rFonts w:ascii="仿宋" w:eastAsia="仿宋" w:hAnsi="仿宋" w:cs="宋体" w:hint="eastAsia"/>
                <w:color w:val="000000"/>
                <w:kern w:val="0"/>
                <w:sz w:val="24"/>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14:paraId="417CA782" w14:textId="77777777" w:rsidR="00B87F19" w:rsidRPr="00B87F19" w:rsidRDefault="00B87F19" w:rsidP="00B87F19">
            <w:pPr>
              <w:widowControl/>
              <w:jc w:val="left"/>
              <w:rPr>
                <w:rFonts w:ascii="仿宋" w:eastAsia="仿宋" w:hAnsi="仿宋" w:cs="宋体" w:hint="eastAsia"/>
                <w:color w:val="000000"/>
                <w:kern w:val="0"/>
                <w:sz w:val="24"/>
              </w:rPr>
            </w:pPr>
          </w:p>
        </w:tc>
        <w:tc>
          <w:tcPr>
            <w:tcW w:w="980" w:type="dxa"/>
            <w:tcBorders>
              <w:top w:val="nil"/>
              <w:left w:val="nil"/>
              <w:bottom w:val="single" w:sz="4" w:space="0" w:color="auto"/>
              <w:right w:val="single" w:sz="4" w:space="0" w:color="auto"/>
            </w:tcBorders>
            <w:vAlign w:val="center"/>
            <w:hideMark/>
          </w:tcPr>
          <w:p w14:paraId="663307EE" w14:textId="77777777" w:rsidR="00B87F19" w:rsidRPr="00B87F19" w:rsidRDefault="00B87F19" w:rsidP="00B87F19">
            <w:pPr>
              <w:widowControl/>
              <w:jc w:val="center"/>
              <w:rPr>
                <w:rFonts w:ascii="仿宋" w:eastAsia="仿宋" w:hAnsi="仿宋" w:cs="宋体" w:hint="eastAsia"/>
                <w:color w:val="000000"/>
                <w:kern w:val="0"/>
                <w:sz w:val="24"/>
              </w:rPr>
            </w:pPr>
            <w:r w:rsidRPr="00B87F19">
              <w:rPr>
                <w:rFonts w:ascii="仿宋" w:eastAsia="仿宋" w:hAnsi="仿宋" w:cs="宋体" w:hint="eastAsia"/>
                <w:color w:val="000000"/>
                <w:kern w:val="0"/>
                <w:sz w:val="24"/>
              </w:rPr>
              <w:t>（元）</w:t>
            </w:r>
          </w:p>
        </w:tc>
        <w:tc>
          <w:tcPr>
            <w:tcW w:w="1300" w:type="dxa"/>
            <w:vMerge/>
            <w:tcBorders>
              <w:top w:val="single" w:sz="4" w:space="0" w:color="auto"/>
              <w:left w:val="single" w:sz="4" w:space="0" w:color="auto"/>
              <w:bottom w:val="single" w:sz="4" w:space="0" w:color="auto"/>
              <w:right w:val="single" w:sz="4" w:space="0" w:color="auto"/>
            </w:tcBorders>
            <w:vAlign w:val="center"/>
            <w:hideMark/>
          </w:tcPr>
          <w:p w14:paraId="4EC43045" w14:textId="77777777" w:rsidR="00B87F19" w:rsidRPr="00B87F19" w:rsidRDefault="00B87F19" w:rsidP="00B87F19">
            <w:pPr>
              <w:widowControl/>
              <w:jc w:val="left"/>
              <w:rPr>
                <w:rFonts w:ascii="仿宋" w:eastAsia="仿宋" w:hAnsi="仿宋" w:cs="宋体" w:hint="eastAsia"/>
                <w:color w:val="000000"/>
                <w:kern w:val="0"/>
                <w:sz w:val="24"/>
              </w:rPr>
            </w:pPr>
          </w:p>
        </w:tc>
      </w:tr>
      <w:tr w:rsidR="00B87F19" w:rsidRPr="00B87F19" w14:paraId="1593BD66" w14:textId="77777777" w:rsidTr="00B87F19">
        <w:trPr>
          <w:trHeight w:val="510"/>
          <w:jc w:val="center"/>
        </w:trPr>
        <w:tc>
          <w:tcPr>
            <w:tcW w:w="960" w:type="dxa"/>
            <w:tcBorders>
              <w:top w:val="nil"/>
              <w:left w:val="single" w:sz="4" w:space="0" w:color="auto"/>
              <w:bottom w:val="single" w:sz="4" w:space="0" w:color="auto"/>
              <w:right w:val="single" w:sz="4" w:space="0" w:color="auto"/>
            </w:tcBorders>
            <w:vAlign w:val="center"/>
            <w:hideMark/>
          </w:tcPr>
          <w:p w14:paraId="61896939" w14:textId="77777777" w:rsidR="00B87F19" w:rsidRPr="00B87F19" w:rsidRDefault="00B87F19" w:rsidP="00B87F19">
            <w:pPr>
              <w:widowControl/>
              <w:jc w:val="center"/>
              <w:rPr>
                <w:rFonts w:ascii="仿宋" w:eastAsia="仿宋" w:hAnsi="仿宋" w:cs="宋体" w:hint="eastAsia"/>
                <w:color w:val="000000"/>
                <w:kern w:val="0"/>
                <w:sz w:val="24"/>
              </w:rPr>
            </w:pPr>
            <w:r w:rsidRPr="00B87F19">
              <w:rPr>
                <w:rFonts w:ascii="仿宋" w:eastAsia="仿宋" w:hAnsi="仿宋" w:cs="宋体" w:hint="eastAsia"/>
                <w:color w:val="000000"/>
                <w:kern w:val="0"/>
                <w:sz w:val="24"/>
              </w:rPr>
              <w:t>1</w:t>
            </w:r>
          </w:p>
        </w:tc>
        <w:tc>
          <w:tcPr>
            <w:tcW w:w="1500" w:type="dxa"/>
            <w:tcBorders>
              <w:top w:val="nil"/>
              <w:left w:val="nil"/>
              <w:bottom w:val="single" w:sz="4" w:space="0" w:color="auto"/>
              <w:right w:val="single" w:sz="4" w:space="0" w:color="auto"/>
            </w:tcBorders>
            <w:noWrap/>
            <w:vAlign w:val="center"/>
            <w:hideMark/>
          </w:tcPr>
          <w:p w14:paraId="6F968952" w14:textId="6C08DB8B" w:rsidR="00B87F19" w:rsidRPr="00B87F19" w:rsidRDefault="006B04F0" w:rsidP="00B87F19">
            <w:pPr>
              <w:widowControl/>
              <w:jc w:val="center"/>
              <w:rPr>
                <w:rFonts w:ascii="宋体" w:hAnsi="宋体" w:cs="宋体" w:hint="eastAsia"/>
                <w:color w:val="000000"/>
                <w:kern w:val="0"/>
                <w:sz w:val="22"/>
                <w:szCs w:val="22"/>
              </w:rPr>
            </w:pPr>
            <w:r w:rsidRPr="006B04F0">
              <w:rPr>
                <w:rFonts w:ascii="宋体" w:hAnsi="宋体" w:cs="宋体" w:hint="eastAsia"/>
                <w:color w:val="000000"/>
                <w:kern w:val="0"/>
                <w:sz w:val="22"/>
                <w:szCs w:val="22"/>
              </w:rPr>
              <w:t>普通水泥</w:t>
            </w:r>
          </w:p>
        </w:tc>
        <w:tc>
          <w:tcPr>
            <w:tcW w:w="1420" w:type="dxa"/>
            <w:tcBorders>
              <w:top w:val="nil"/>
              <w:left w:val="nil"/>
              <w:bottom w:val="single" w:sz="4" w:space="0" w:color="auto"/>
              <w:right w:val="single" w:sz="4" w:space="0" w:color="auto"/>
            </w:tcBorders>
            <w:noWrap/>
            <w:vAlign w:val="center"/>
            <w:hideMark/>
          </w:tcPr>
          <w:p w14:paraId="7D1EF1EA" w14:textId="77777777" w:rsidR="00B87F19" w:rsidRPr="00B87F19" w:rsidRDefault="00B87F19" w:rsidP="00B87F19">
            <w:pPr>
              <w:widowControl/>
              <w:jc w:val="center"/>
              <w:rPr>
                <w:rFonts w:ascii="宋体" w:hAnsi="宋体" w:cs="宋体" w:hint="eastAsia"/>
                <w:color w:val="000000"/>
                <w:kern w:val="0"/>
                <w:sz w:val="22"/>
                <w:szCs w:val="22"/>
              </w:rPr>
            </w:pPr>
            <w:r w:rsidRPr="00B87F19">
              <w:rPr>
                <w:rFonts w:ascii="宋体" w:hAnsi="宋体" w:cs="宋体" w:hint="eastAsia"/>
                <w:color w:val="000000"/>
                <w:kern w:val="0"/>
                <w:sz w:val="22"/>
                <w:szCs w:val="22"/>
              </w:rPr>
              <w:t>32.5袋装</w:t>
            </w:r>
          </w:p>
        </w:tc>
        <w:tc>
          <w:tcPr>
            <w:tcW w:w="960" w:type="dxa"/>
            <w:tcBorders>
              <w:top w:val="nil"/>
              <w:left w:val="nil"/>
              <w:bottom w:val="single" w:sz="4" w:space="0" w:color="auto"/>
              <w:right w:val="single" w:sz="4" w:space="0" w:color="auto"/>
            </w:tcBorders>
            <w:noWrap/>
            <w:vAlign w:val="center"/>
            <w:hideMark/>
          </w:tcPr>
          <w:p w14:paraId="2733AA33" w14:textId="77777777" w:rsidR="00B87F19" w:rsidRPr="00B87F19" w:rsidRDefault="00B87F19" w:rsidP="00B87F19">
            <w:pPr>
              <w:widowControl/>
              <w:jc w:val="center"/>
              <w:rPr>
                <w:rFonts w:ascii="宋体" w:hAnsi="宋体" w:cs="宋体" w:hint="eastAsia"/>
                <w:color w:val="000000"/>
                <w:kern w:val="0"/>
                <w:sz w:val="22"/>
                <w:szCs w:val="22"/>
              </w:rPr>
            </w:pPr>
            <w:r w:rsidRPr="00B87F19">
              <w:rPr>
                <w:rFonts w:ascii="宋体" w:hAnsi="宋体" w:cs="宋体" w:hint="eastAsia"/>
                <w:color w:val="000000"/>
                <w:kern w:val="0"/>
                <w:sz w:val="22"/>
                <w:szCs w:val="22"/>
              </w:rPr>
              <w:t>t</w:t>
            </w:r>
          </w:p>
        </w:tc>
        <w:tc>
          <w:tcPr>
            <w:tcW w:w="960" w:type="dxa"/>
            <w:tcBorders>
              <w:top w:val="nil"/>
              <w:left w:val="nil"/>
              <w:bottom w:val="single" w:sz="4" w:space="0" w:color="auto"/>
              <w:right w:val="single" w:sz="4" w:space="0" w:color="auto"/>
            </w:tcBorders>
            <w:noWrap/>
            <w:vAlign w:val="center"/>
            <w:hideMark/>
          </w:tcPr>
          <w:p w14:paraId="04153AAD" w14:textId="10028988" w:rsidR="00B87F19" w:rsidRPr="00B87F19" w:rsidRDefault="006B04F0" w:rsidP="00B87F19">
            <w:pPr>
              <w:widowControl/>
              <w:jc w:val="center"/>
              <w:rPr>
                <w:rFonts w:ascii="宋体" w:hAnsi="宋体" w:cs="宋体" w:hint="eastAsia"/>
                <w:color w:val="000000"/>
                <w:kern w:val="0"/>
                <w:sz w:val="20"/>
                <w:szCs w:val="20"/>
              </w:rPr>
            </w:pPr>
            <w:r w:rsidRPr="006B04F0">
              <w:rPr>
                <w:rFonts w:ascii="宋体" w:hAnsi="宋体" w:cs="宋体"/>
                <w:color w:val="000000"/>
                <w:kern w:val="0"/>
                <w:sz w:val="20"/>
                <w:szCs w:val="20"/>
              </w:rPr>
              <w:t>1000</w:t>
            </w:r>
          </w:p>
        </w:tc>
        <w:tc>
          <w:tcPr>
            <w:tcW w:w="1000" w:type="dxa"/>
            <w:tcBorders>
              <w:top w:val="nil"/>
              <w:left w:val="nil"/>
              <w:bottom w:val="single" w:sz="4" w:space="0" w:color="auto"/>
              <w:right w:val="single" w:sz="4" w:space="0" w:color="auto"/>
            </w:tcBorders>
            <w:noWrap/>
            <w:vAlign w:val="center"/>
          </w:tcPr>
          <w:p w14:paraId="3D78B1A6" w14:textId="7FD21C09" w:rsidR="00B87F19" w:rsidRPr="00B87F19" w:rsidRDefault="00B87F19" w:rsidP="00B87F19">
            <w:pPr>
              <w:widowControl/>
              <w:jc w:val="center"/>
              <w:rPr>
                <w:rFonts w:ascii="宋体" w:hAnsi="宋体" w:cs="宋体" w:hint="eastAsia"/>
                <w:color w:val="000000"/>
                <w:kern w:val="0"/>
                <w:sz w:val="22"/>
                <w:szCs w:val="22"/>
              </w:rPr>
            </w:pPr>
          </w:p>
        </w:tc>
        <w:tc>
          <w:tcPr>
            <w:tcW w:w="980" w:type="dxa"/>
            <w:tcBorders>
              <w:top w:val="nil"/>
              <w:left w:val="nil"/>
              <w:bottom w:val="single" w:sz="4" w:space="0" w:color="auto"/>
              <w:right w:val="single" w:sz="4" w:space="0" w:color="auto"/>
            </w:tcBorders>
            <w:vAlign w:val="center"/>
          </w:tcPr>
          <w:p w14:paraId="5A440CFD" w14:textId="4F68BAC6" w:rsidR="00B87F19" w:rsidRPr="00B87F19" w:rsidRDefault="00B87F19" w:rsidP="00B87F19">
            <w:pPr>
              <w:widowControl/>
              <w:jc w:val="center"/>
              <w:rPr>
                <w:rFonts w:ascii="仿宋" w:eastAsia="仿宋" w:hAnsi="仿宋" w:cs="宋体" w:hint="eastAsia"/>
                <w:color w:val="000000"/>
                <w:kern w:val="0"/>
                <w:sz w:val="24"/>
              </w:rPr>
            </w:pPr>
          </w:p>
        </w:tc>
        <w:tc>
          <w:tcPr>
            <w:tcW w:w="1300" w:type="dxa"/>
            <w:tcBorders>
              <w:top w:val="nil"/>
              <w:left w:val="nil"/>
              <w:bottom w:val="single" w:sz="4" w:space="0" w:color="auto"/>
              <w:right w:val="single" w:sz="4" w:space="0" w:color="auto"/>
            </w:tcBorders>
            <w:vAlign w:val="center"/>
          </w:tcPr>
          <w:p w14:paraId="7FB31E06" w14:textId="695DD2B1" w:rsidR="00B87F19" w:rsidRPr="00B87F19" w:rsidRDefault="00B87F19" w:rsidP="00B87F19">
            <w:pPr>
              <w:widowControl/>
              <w:jc w:val="center"/>
              <w:rPr>
                <w:rFonts w:ascii="宋体" w:hAnsi="宋体" w:cs="宋体" w:hint="eastAsia"/>
                <w:color w:val="000000"/>
                <w:kern w:val="0"/>
                <w:sz w:val="24"/>
              </w:rPr>
            </w:pPr>
          </w:p>
        </w:tc>
      </w:tr>
      <w:tr w:rsidR="00B87F19" w:rsidRPr="00B87F19" w14:paraId="744AC785" w14:textId="77777777" w:rsidTr="00B87F19">
        <w:trPr>
          <w:trHeight w:val="510"/>
          <w:jc w:val="center"/>
        </w:trPr>
        <w:tc>
          <w:tcPr>
            <w:tcW w:w="960" w:type="dxa"/>
            <w:tcBorders>
              <w:top w:val="nil"/>
              <w:left w:val="single" w:sz="4" w:space="0" w:color="auto"/>
              <w:bottom w:val="single" w:sz="4" w:space="0" w:color="auto"/>
              <w:right w:val="single" w:sz="4" w:space="0" w:color="auto"/>
            </w:tcBorders>
            <w:vAlign w:val="center"/>
            <w:hideMark/>
          </w:tcPr>
          <w:p w14:paraId="5FD5B736" w14:textId="77777777" w:rsidR="00B87F19" w:rsidRPr="00B87F19" w:rsidRDefault="00B87F19" w:rsidP="00B87F19">
            <w:pPr>
              <w:widowControl/>
              <w:jc w:val="center"/>
              <w:rPr>
                <w:rFonts w:ascii="仿宋" w:eastAsia="仿宋" w:hAnsi="仿宋" w:cs="宋体" w:hint="eastAsia"/>
                <w:color w:val="000000"/>
                <w:kern w:val="0"/>
                <w:sz w:val="24"/>
              </w:rPr>
            </w:pPr>
            <w:r w:rsidRPr="00B87F19">
              <w:rPr>
                <w:rFonts w:ascii="仿宋" w:eastAsia="仿宋" w:hAnsi="仿宋" w:cs="宋体" w:hint="eastAsia"/>
                <w:color w:val="000000"/>
                <w:kern w:val="0"/>
                <w:sz w:val="24"/>
              </w:rPr>
              <w:t>2</w:t>
            </w:r>
          </w:p>
        </w:tc>
        <w:tc>
          <w:tcPr>
            <w:tcW w:w="1500" w:type="dxa"/>
            <w:tcBorders>
              <w:top w:val="nil"/>
              <w:left w:val="nil"/>
              <w:bottom w:val="single" w:sz="4" w:space="0" w:color="auto"/>
              <w:right w:val="single" w:sz="4" w:space="0" w:color="auto"/>
            </w:tcBorders>
            <w:noWrap/>
            <w:vAlign w:val="center"/>
            <w:hideMark/>
          </w:tcPr>
          <w:p w14:paraId="24E2858F" w14:textId="3D870BF0" w:rsidR="00B87F19" w:rsidRPr="00B87F19" w:rsidRDefault="006B04F0" w:rsidP="00B87F19">
            <w:pPr>
              <w:widowControl/>
              <w:jc w:val="center"/>
              <w:rPr>
                <w:rFonts w:ascii="宋体" w:hAnsi="宋体" w:cs="宋体" w:hint="eastAsia"/>
                <w:color w:val="000000"/>
                <w:kern w:val="0"/>
                <w:sz w:val="22"/>
                <w:szCs w:val="22"/>
              </w:rPr>
            </w:pPr>
            <w:r w:rsidRPr="006B04F0">
              <w:rPr>
                <w:rFonts w:ascii="宋体" w:hAnsi="宋体" w:cs="宋体" w:hint="eastAsia"/>
                <w:color w:val="000000"/>
                <w:kern w:val="0"/>
                <w:sz w:val="22"/>
                <w:szCs w:val="22"/>
              </w:rPr>
              <w:t>普通水泥</w:t>
            </w:r>
          </w:p>
        </w:tc>
        <w:tc>
          <w:tcPr>
            <w:tcW w:w="1420" w:type="dxa"/>
            <w:tcBorders>
              <w:top w:val="nil"/>
              <w:left w:val="nil"/>
              <w:bottom w:val="single" w:sz="4" w:space="0" w:color="auto"/>
              <w:right w:val="single" w:sz="4" w:space="0" w:color="auto"/>
            </w:tcBorders>
            <w:noWrap/>
            <w:vAlign w:val="center"/>
            <w:hideMark/>
          </w:tcPr>
          <w:p w14:paraId="212A8ADB" w14:textId="31896BCD" w:rsidR="00B87F19" w:rsidRPr="00B87F19" w:rsidRDefault="006B04F0" w:rsidP="00B87F19">
            <w:pPr>
              <w:widowControl/>
              <w:jc w:val="center"/>
              <w:rPr>
                <w:rFonts w:ascii="宋体" w:hAnsi="宋体" w:cs="宋体" w:hint="eastAsia"/>
                <w:color w:val="000000"/>
                <w:kern w:val="0"/>
                <w:sz w:val="22"/>
                <w:szCs w:val="22"/>
              </w:rPr>
            </w:pPr>
            <w:r w:rsidRPr="006B04F0">
              <w:rPr>
                <w:rFonts w:ascii="宋体" w:hAnsi="宋体" w:cs="宋体" w:hint="eastAsia"/>
                <w:color w:val="000000"/>
                <w:kern w:val="0"/>
                <w:sz w:val="22"/>
                <w:szCs w:val="22"/>
              </w:rPr>
              <w:t>42.5袋装</w:t>
            </w:r>
          </w:p>
        </w:tc>
        <w:tc>
          <w:tcPr>
            <w:tcW w:w="960" w:type="dxa"/>
            <w:tcBorders>
              <w:top w:val="nil"/>
              <w:left w:val="nil"/>
              <w:bottom w:val="single" w:sz="4" w:space="0" w:color="auto"/>
              <w:right w:val="single" w:sz="4" w:space="0" w:color="auto"/>
            </w:tcBorders>
            <w:noWrap/>
            <w:vAlign w:val="center"/>
            <w:hideMark/>
          </w:tcPr>
          <w:p w14:paraId="781DA71B" w14:textId="77777777" w:rsidR="00B87F19" w:rsidRPr="00B87F19" w:rsidRDefault="00B87F19" w:rsidP="00B87F19">
            <w:pPr>
              <w:widowControl/>
              <w:jc w:val="center"/>
              <w:rPr>
                <w:rFonts w:ascii="宋体" w:hAnsi="宋体" w:cs="宋体" w:hint="eastAsia"/>
                <w:color w:val="000000"/>
                <w:kern w:val="0"/>
                <w:sz w:val="22"/>
                <w:szCs w:val="22"/>
              </w:rPr>
            </w:pPr>
            <w:r w:rsidRPr="00B87F19">
              <w:rPr>
                <w:rFonts w:ascii="宋体" w:hAnsi="宋体" w:cs="宋体" w:hint="eastAsia"/>
                <w:color w:val="000000"/>
                <w:kern w:val="0"/>
                <w:sz w:val="22"/>
                <w:szCs w:val="22"/>
              </w:rPr>
              <w:t>t</w:t>
            </w:r>
          </w:p>
        </w:tc>
        <w:tc>
          <w:tcPr>
            <w:tcW w:w="960" w:type="dxa"/>
            <w:tcBorders>
              <w:top w:val="nil"/>
              <w:left w:val="nil"/>
              <w:bottom w:val="single" w:sz="4" w:space="0" w:color="auto"/>
              <w:right w:val="single" w:sz="4" w:space="0" w:color="auto"/>
            </w:tcBorders>
            <w:noWrap/>
            <w:vAlign w:val="center"/>
            <w:hideMark/>
          </w:tcPr>
          <w:p w14:paraId="24A0B5D0" w14:textId="067E8E17" w:rsidR="00B87F19" w:rsidRPr="00B87F19" w:rsidRDefault="006B04F0" w:rsidP="00B87F19">
            <w:pPr>
              <w:widowControl/>
              <w:jc w:val="center"/>
              <w:rPr>
                <w:rFonts w:ascii="宋体" w:hAnsi="宋体" w:cs="宋体" w:hint="eastAsia"/>
                <w:color w:val="000000"/>
                <w:kern w:val="0"/>
                <w:sz w:val="20"/>
                <w:szCs w:val="20"/>
              </w:rPr>
            </w:pPr>
            <w:r>
              <w:rPr>
                <w:rFonts w:ascii="宋体" w:hAnsi="宋体" w:cs="宋体" w:hint="eastAsia"/>
                <w:color w:val="000000"/>
                <w:kern w:val="0"/>
                <w:sz w:val="20"/>
                <w:szCs w:val="20"/>
              </w:rPr>
              <w:t>5</w:t>
            </w:r>
          </w:p>
        </w:tc>
        <w:tc>
          <w:tcPr>
            <w:tcW w:w="1000" w:type="dxa"/>
            <w:tcBorders>
              <w:top w:val="nil"/>
              <w:left w:val="nil"/>
              <w:bottom w:val="single" w:sz="4" w:space="0" w:color="auto"/>
              <w:right w:val="single" w:sz="4" w:space="0" w:color="auto"/>
            </w:tcBorders>
            <w:noWrap/>
            <w:vAlign w:val="center"/>
          </w:tcPr>
          <w:p w14:paraId="446BC1E8" w14:textId="073955E1" w:rsidR="00B87F19" w:rsidRPr="00B87F19" w:rsidRDefault="00B87F19" w:rsidP="00B87F19">
            <w:pPr>
              <w:widowControl/>
              <w:jc w:val="center"/>
              <w:rPr>
                <w:rFonts w:ascii="宋体" w:hAnsi="宋体" w:cs="宋体" w:hint="eastAsia"/>
                <w:color w:val="000000"/>
                <w:kern w:val="0"/>
                <w:sz w:val="22"/>
                <w:szCs w:val="22"/>
              </w:rPr>
            </w:pPr>
          </w:p>
        </w:tc>
        <w:tc>
          <w:tcPr>
            <w:tcW w:w="980" w:type="dxa"/>
            <w:tcBorders>
              <w:top w:val="nil"/>
              <w:left w:val="nil"/>
              <w:bottom w:val="single" w:sz="4" w:space="0" w:color="auto"/>
              <w:right w:val="single" w:sz="4" w:space="0" w:color="auto"/>
            </w:tcBorders>
            <w:vAlign w:val="center"/>
          </w:tcPr>
          <w:p w14:paraId="74FAB6D9" w14:textId="6FFE3B64" w:rsidR="00B87F19" w:rsidRPr="00B87F19" w:rsidRDefault="00B87F19" w:rsidP="00B87F19">
            <w:pPr>
              <w:widowControl/>
              <w:jc w:val="center"/>
              <w:rPr>
                <w:rFonts w:ascii="仿宋" w:eastAsia="仿宋" w:hAnsi="仿宋" w:cs="宋体" w:hint="eastAsia"/>
                <w:color w:val="000000"/>
                <w:kern w:val="0"/>
                <w:sz w:val="24"/>
              </w:rPr>
            </w:pPr>
          </w:p>
        </w:tc>
        <w:tc>
          <w:tcPr>
            <w:tcW w:w="1300" w:type="dxa"/>
            <w:tcBorders>
              <w:top w:val="nil"/>
              <w:left w:val="nil"/>
              <w:bottom w:val="single" w:sz="4" w:space="0" w:color="auto"/>
              <w:right w:val="single" w:sz="4" w:space="0" w:color="auto"/>
            </w:tcBorders>
            <w:vAlign w:val="center"/>
          </w:tcPr>
          <w:p w14:paraId="51458D4E" w14:textId="3A8A8ADE" w:rsidR="00B87F19" w:rsidRPr="00B87F19" w:rsidRDefault="00B87F19" w:rsidP="00B87F19">
            <w:pPr>
              <w:widowControl/>
              <w:jc w:val="center"/>
              <w:rPr>
                <w:rFonts w:ascii="宋体" w:hAnsi="宋体" w:cs="宋体" w:hint="eastAsia"/>
                <w:color w:val="000000"/>
                <w:kern w:val="0"/>
                <w:sz w:val="24"/>
              </w:rPr>
            </w:pPr>
          </w:p>
        </w:tc>
      </w:tr>
      <w:tr w:rsidR="00B87F19" w:rsidRPr="00B87F19" w14:paraId="3F154D3F" w14:textId="77777777" w:rsidTr="00B87F19">
        <w:trPr>
          <w:trHeight w:val="510"/>
          <w:jc w:val="center"/>
        </w:trPr>
        <w:tc>
          <w:tcPr>
            <w:tcW w:w="960" w:type="dxa"/>
            <w:tcBorders>
              <w:top w:val="nil"/>
              <w:left w:val="single" w:sz="4" w:space="0" w:color="auto"/>
              <w:bottom w:val="single" w:sz="4" w:space="0" w:color="auto"/>
              <w:right w:val="single" w:sz="4" w:space="0" w:color="auto"/>
            </w:tcBorders>
            <w:vAlign w:val="center"/>
            <w:hideMark/>
          </w:tcPr>
          <w:p w14:paraId="73D51F84" w14:textId="77777777" w:rsidR="00B87F19" w:rsidRPr="00B87F19" w:rsidRDefault="00B87F19" w:rsidP="00B87F19">
            <w:pPr>
              <w:widowControl/>
              <w:jc w:val="center"/>
              <w:rPr>
                <w:rFonts w:ascii="仿宋" w:eastAsia="仿宋" w:hAnsi="仿宋" w:cs="宋体" w:hint="eastAsia"/>
                <w:color w:val="000000"/>
                <w:kern w:val="0"/>
                <w:sz w:val="24"/>
              </w:rPr>
            </w:pPr>
            <w:r w:rsidRPr="00B87F19">
              <w:rPr>
                <w:rFonts w:ascii="仿宋" w:eastAsia="仿宋" w:hAnsi="仿宋" w:cs="宋体" w:hint="eastAsia"/>
                <w:color w:val="000000"/>
                <w:kern w:val="0"/>
                <w:sz w:val="24"/>
              </w:rPr>
              <w:t>3</w:t>
            </w:r>
          </w:p>
        </w:tc>
        <w:tc>
          <w:tcPr>
            <w:tcW w:w="1500" w:type="dxa"/>
            <w:tcBorders>
              <w:top w:val="nil"/>
              <w:left w:val="nil"/>
              <w:bottom w:val="single" w:sz="4" w:space="0" w:color="auto"/>
              <w:right w:val="single" w:sz="4" w:space="0" w:color="auto"/>
            </w:tcBorders>
            <w:noWrap/>
            <w:vAlign w:val="center"/>
            <w:hideMark/>
          </w:tcPr>
          <w:p w14:paraId="522701DD" w14:textId="27529888" w:rsidR="00B87F19" w:rsidRPr="00B87F19" w:rsidRDefault="006B04F0" w:rsidP="00B87F19">
            <w:pPr>
              <w:widowControl/>
              <w:jc w:val="center"/>
              <w:rPr>
                <w:rFonts w:ascii="宋体" w:hAnsi="宋体" w:cs="宋体" w:hint="eastAsia"/>
                <w:color w:val="000000"/>
                <w:kern w:val="0"/>
                <w:sz w:val="22"/>
                <w:szCs w:val="22"/>
              </w:rPr>
            </w:pPr>
            <w:r w:rsidRPr="006B04F0">
              <w:rPr>
                <w:rFonts w:ascii="宋体" w:hAnsi="宋体" w:cs="宋体" w:hint="eastAsia"/>
                <w:color w:val="000000"/>
                <w:kern w:val="0"/>
                <w:sz w:val="22"/>
                <w:szCs w:val="22"/>
              </w:rPr>
              <w:t>白水泥</w:t>
            </w:r>
          </w:p>
        </w:tc>
        <w:tc>
          <w:tcPr>
            <w:tcW w:w="1420" w:type="dxa"/>
            <w:tcBorders>
              <w:top w:val="nil"/>
              <w:left w:val="nil"/>
              <w:bottom w:val="single" w:sz="4" w:space="0" w:color="auto"/>
              <w:right w:val="single" w:sz="4" w:space="0" w:color="auto"/>
            </w:tcBorders>
            <w:noWrap/>
            <w:vAlign w:val="center"/>
            <w:hideMark/>
          </w:tcPr>
          <w:p w14:paraId="3D7F5F51" w14:textId="75CD8767" w:rsidR="00B87F19" w:rsidRPr="00B87F19" w:rsidRDefault="006B04F0" w:rsidP="00B87F19">
            <w:pPr>
              <w:widowControl/>
              <w:jc w:val="center"/>
              <w:rPr>
                <w:rFonts w:ascii="宋体" w:hAnsi="宋体" w:cs="宋体" w:hint="eastAsia"/>
                <w:color w:val="000000"/>
                <w:kern w:val="0"/>
                <w:sz w:val="22"/>
                <w:szCs w:val="22"/>
              </w:rPr>
            </w:pPr>
            <w:r w:rsidRPr="006B04F0">
              <w:rPr>
                <w:rFonts w:ascii="宋体" w:hAnsi="宋体" w:cs="宋体" w:hint="eastAsia"/>
                <w:color w:val="000000"/>
                <w:kern w:val="0"/>
                <w:sz w:val="22"/>
                <w:szCs w:val="22"/>
              </w:rPr>
              <w:t>袋装</w:t>
            </w:r>
            <w:r w:rsidR="00B87F19" w:rsidRPr="00B87F19">
              <w:rPr>
                <w:rFonts w:ascii="宋体" w:hAnsi="宋体" w:cs="宋体" w:hint="eastAsia"/>
                <w:color w:val="000000"/>
                <w:kern w:val="0"/>
                <w:sz w:val="22"/>
                <w:szCs w:val="22"/>
              </w:rPr>
              <w:t xml:space="preserve">　</w:t>
            </w:r>
          </w:p>
        </w:tc>
        <w:tc>
          <w:tcPr>
            <w:tcW w:w="960" w:type="dxa"/>
            <w:tcBorders>
              <w:top w:val="nil"/>
              <w:left w:val="nil"/>
              <w:bottom w:val="single" w:sz="4" w:space="0" w:color="auto"/>
              <w:right w:val="single" w:sz="4" w:space="0" w:color="auto"/>
            </w:tcBorders>
            <w:noWrap/>
            <w:vAlign w:val="center"/>
            <w:hideMark/>
          </w:tcPr>
          <w:p w14:paraId="5A786CB5" w14:textId="475AF6A1" w:rsidR="00B87F19" w:rsidRPr="00B87F19" w:rsidRDefault="006B04F0" w:rsidP="00B87F19">
            <w:pPr>
              <w:widowControl/>
              <w:jc w:val="center"/>
              <w:rPr>
                <w:rFonts w:ascii="宋体" w:hAnsi="宋体" w:cs="宋体" w:hint="eastAsia"/>
                <w:color w:val="000000"/>
                <w:kern w:val="0"/>
                <w:sz w:val="22"/>
                <w:szCs w:val="22"/>
              </w:rPr>
            </w:pPr>
            <w:r w:rsidRPr="00B87F19">
              <w:rPr>
                <w:rFonts w:ascii="宋体" w:hAnsi="宋体" w:cs="宋体" w:hint="eastAsia"/>
                <w:color w:val="000000"/>
                <w:kern w:val="0"/>
                <w:sz w:val="22"/>
                <w:szCs w:val="22"/>
              </w:rPr>
              <w:t>t</w:t>
            </w:r>
          </w:p>
        </w:tc>
        <w:tc>
          <w:tcPr>
            <w:tcW w:w="960" w:type="dxa"/>
            <w:tcBorders>
              <w:top w:val="nil"/>
              <w:left w:val="nil"/>
              <w:bottom w:val="single" w:sz="4" w:space="0" w:color="auto"/>
              <w:right w:val="single" w:sz="4" w:space="0" w:color="auto"/>
            </w:tcBorders>
            <w:noWrap/>
            <w:vAlign w:val="center"/>
            <w:hideMark/>
          </w:tcPr>
          <w:p w14:paraId="58EF4421" w14:textId="4E237E6A" w:rsidR="00B87F19" w:rsidRPr="00B87F19" w:rsidRDefault="006B04F0" w:rsidP="00B87F19">
            <w:pPr>
              <w:widowControl/>
              <w:jc w:val="center"/>
              <w:rPr>
                <w:rFonts w:ascii="宋体" w:hAnsi="宋体" w:cs="宋体" w:hint="eastAsia"/>
                <w:color w:val="000000"/>
                <w:kern w:val="0"/>
                <w:sz w:val="20"/>
                <w:szCs w:val="20"/>
              </w:rPr>
            </w:pPr>
            <w:r>
              <w:rPr>
                <w:rFonts w:ascii="宋体" w:hAnsi="宋体" w:cs="宋体" w:hint="eastAsia"/>
                <w:color w:val="000000"/>
                <w:kern w:val="0"/>
                <w:sz w:val="20"/>
                <w:szCs w:val="20"/>
              </w:rPr>
              <w:t>5</w:t>
            </w:r>
          </w:p>
        </w:tc>
        <w:tc>
          <w:tcPr>
            <w:tcW w:w="1000" w:type="dxa"/>
            <w:tcBorders>
              <w:top w:val="nil"/>
              <w:left w:val="nil"/>
              <w:bottom w:val="single" w:sz="4" w:space="0" w:color="auto"/>
              <w:right w:val="single" w:sz="4" w:space="0" w:color="auto"/>
            </w:tcBorders>
            <w:noWrap/>
            <w:vAlign w:val="center"/>
          </w:tcPr>
          <w:p w14:paraId="6E1580CD" w14:textId="7ACCDE6F" w:rsidR="00B87F19" w:rsidRPr="00B87F19" w:rsidRDefault="00B87F19" w:rsidP="00B87F19">
            <w:pPr>
              <w:widowControl/>
              <w:jc w:val="center"/>
              <w:rPr>
                <w:rFonts w:ascii="宋体" w:hAnsi="宋体" w:cs="宋体" w:hint="eastAsia"/>
                <w:color w:val="000000"/>
                <w:kern w:val="0"/>
                <w:sz w:val="22"/>
                <w:szCs w:val="22"/>
              </w:rPr>
            </w:pPr>
          </w:p>
        </w:tc>
        <w:tc>
          <w:tcPr>
            <w:tcW w:w="980" w:type="dxa"/>
            <w:tcBorders>
              <w:top w:val="nil"/>
              <w:left w:val="nil"/>
              <w:bottom w:val="single" w:sz="4" w:space="0" w:color="auto"/>
              <w:right w:val="single" w:sz="4" w:space="0" w:color="auto"/>
            </w:tcBorders>
            <w:vAlign w:val="center"/>
          </w:tcPr>
          <w:p w14:paraId="49FB1802" w14:textId="4B4D97FF" w:rsidR="00B87F19" w:rsidRPr="00B87F19" w:rsidRDefault="00B87F19" w:rsidP="00B87F19">
            <w:pPr>
              <w:widowControl/>
              <w:jc w:val="center"/>
              <w:rPr>
                <w:rFonts w:ascii="仿宋" w:eastAsia="仿宋" w:hAnsi="仿宋" w:cs="宋体" w:hint="eastAsia"/>
                <w:color w:val="000000"/>
                <w:kern w:val="0"/>
                <w:sz w:val="24"/>
              </w:rPr>
            </w:pPr>
          </w:p>
        </w:tc>
        <w:tc>
          <w:tcPr>
            <w:tcW w:w="1300" w:type="dxa"/>
            <w:tcBorders>
              <w:top w:val="nil"/>
              <w:left w:val="nil"/>
              <w:bottom w:val="single" w:sz="4" w:space="0" w:color="auto"/>
              <w:right w:val="single" w:sz="4" w:space="0" w:color="auto"/>
            </w:tcBorders>
            <w:vAlign w:val="center"/>
          </w:tcPr>
          <w:p w14:paraId="40D4CEFB" w14:textId="3DA0579B" w:rsidR="00B87F19" w:rsidRPr="00B87F19" w:rsidRDefault="00B87F19" w:rsidP="00B87F19">
            <w:pPr>
              <w:widowControl/>
              <w:jc w:val="center"/>
              <w:rPr>
                <w:rFonts w:ascii="宋体" w:hAnsi="宋体" w:cs="宋体" w:hint="eastAsia"/>
                <w:color w:val="000000"/>
                <w:kern w:val="0"/>
                <w:sz w:val="24"/>
              </w:rPr>
            </w:pPr>
          </w:p>
        </w:tc>
      </w:tr>
      <w:tr w:rsidR="00B87F19" w:rsidRPr="00B87F19" w14:paraId="4594C96B" w14:textId="77777777" w:rsidTr="00B87F19">
        <w:trPr>
          <w:trHeight w:val="510"/>
          <w:jc w:val="center"/>
        </w:trPr>
        <w:tc>
          <w:tcPr>
            <w:tcW w:w="960" w:type="dxa"/>
            <w:tcBorders>
              <w:top w:val="nil"/>
              <w:left w:val="single" w:sz="4" w:space="0" w:color="auto"/>
              <w:bottom w:val="single" w:sz="4" w:space="0" w:color="auto"/>
              <w:right w:val="single" w:sz="4" w:space="0" w:color="auto"/>
            </w:tcBorders>
            <w:vAlign w:val="center"/>
            <w:hideMark/>
          </w:tcPr>
          <w:p w14:paraId="2F415077" w14:textId="77777777" w:rsidR="00B87F19" w:rsidRPr="00B87F19" w:rsidRDefault="00B87F19" w:rsidP="00B87F19">
            <w:pPr>
              <w:widowControl/>
              <w:jc w:val="center"/>
              <w:rPr>
                <w:rFonts w:ascii="仿宋" w:eastAsia="仿宋" w:hAnsi="仿宋" w:cs="宋体" w:hint="eastAsia"/>
                <w:color w:val="000000"/>
                <w:kern w:val="0"/>
                <w:sz w:val="24"/>
              </w:rPr>
            </w:pPr>
            <w:r w:rsidRPr="00B87F19">
              <w:rPr>
                <w:rFonts w:ascii="仿宋" w:eastAsia="仿宋" w:hAnsi="仿宋" w:cs="宋体" w:hint="eastAsia"/>
                <w:color w:val="000000"/>
                <w:kern w:val="0"/>
                <w:sz w:val="24"/>
              </w:rPr>
              <w:t>4</w:t>
            </w:r>
          </w:p>
        </w:tc>
        <w:tc>
          <w:tcPr>
            <w:tcW w:w="1500" w:type="dxa"/>
            <w:tcBorders>
              <w:top w:val="nil"/>
              <w:left w:val="nil"/>
              <w:bottom w:val="single" w:sz="4" w:space="0" w:color="auto"/>
              <w:right w:val="single" w:sz="4" w:space="0" w:color="auto"/>
            </w:tcBorders>
            <w:noWrap/>
            <w:vAlign w:val="center"/>
            <w:hideMark/>
          </w:tcPr>
          <w:p w14:paraId="77B8B241" w14:textId="0C0B4807" w:rsidR="00B87F19" w:rsidRPr="00B87F19" w:rsidRDefault="006B04F0" w:rsidP="00B87F19">
            <w:pPr>
              <w:widowControl/>
              <w:jc w:val="center"/>
              <w:rPr>
                <w:rFonts w:ascii="宋体" w:hAnsi="宋体" w:cs="宋体" w:hint="eastAsia"/>
                <w:color w:val="000000"/>
                <w:kern w:val="0"/>
                <w:sz w:val="22"/>
                <w:szCs w:val="22"/>
              </w:rPr>
            </w:pPr>
            <w:r w:rsidRPr="006B04F0">
              <w:rPr>
                <w:rFonts w:ascii="宋体" w:hAnsi="宋体" w:cs="宋体" w:hint="eastAsia"/>
                <w:color w:val="000000"/>
                <w:kern w:val="0"/>
                <w:sz w:val="22"/>
                <w:szCs w:val="22"/>
              </w:rPr>
              <w:t>天然砂</w:t>
            </w:r>
          </w:p>
        </w:tc>
        <w:tc>
          <w:tcPr>
            <w:tcW w:w="1420" w:type="dxa"/>
            <w:tcBorders>
              <w:top w:val="nil"/>
              <w:left w:val="nil"/>
              <w:bottom w:val="single" w:sz="4" w:space="0" w:color="auto"/>
              <w:right w:val="single" w:sz="4" w:space="0" w:color="auto"/>
            </w:tcBorders>
            <w:noWrap/>
            <w:vAlign w:val="center"/>
            <w:hideMark/>
          </w:tcPr>
          <w:p w14:paraId="039B5D54" w14:textId="77777777" w:rsidR="00B87F19" w:rsidRPr="00B87F19" w:rsidRDefault="00B87F19" w:rsidP="00B87F19">
            <w:pPr>
              <w:widowControl/>
              <w:jc w:val="center"/>
              <w:rPr>
                <w:rFonts w:ascii="宋体" w:hAnsi="宋体" w:cs="宋体" w:hint="eastAsia"/>
                <w:color w:val="000000"/>
                <w:kern w:val="0"/>
                <w:sz w:val="22"/>
                <w:szCs w:val="22"/>
              </w:rPr>
            </w:pPr>
            <w:r w:rsidRPr="00B87F19">
              <w:rPr>
                <w:rFonts w:ascii="宋体" w:hAnsi="宋体" w:cs="宋体" w:hint="eastAsia"/>
                <w:color w:val="000000"/>
                <w:kern w:val="0"/>
                <w:sz w:val="22"/>
                <w:szCs w:val="22"/>
              </w:rPr>
              <w:t xml:space="preserve">　</w:t>
            </w:r>
          </w:p>
        </w:tc>
        <w:tc>
          <w:tcPr>
            <w:tcW w:w="960" w:type="dxa"/>
            <w:tcBorders>
              <w:top w:val="nil"/>
              <w:left w:val="nil"/>
              <w:bottom w:val="single" w:sz="4" w:space="0" w:color="auto"/>
              <w:right w:val="single" w:sz="4" w:space="0" w:color="auto"/>
            </w:tcBorders>
            <w:noWrap/>
            <w:vAlign w:val="center"/>
            <w:hideMark/>
          </w:tcPr>
          <w:p w14:paraId="7A5820C6" w14:textId="77777777" w:rsidR="00B87F19" w:rsidRPr="00B87F19" w:rsidRDefault="00B87F19" w:rsidP="00B87F19">
            <w:pPr>
              <w:widowControl/>
              <w:jc w:val="center"/>
              <w:rPr>
                <w:rFonts w:ascii="宋体" w:hAnsi="宋体" w:cs="宋体" w:hint="eastAsia"/>
                <w:color w:val="000000"/>
                <w:kern w:val="0"/>
                <w:sz w:val="22"/>
                <w:szCs w:val="22"/>
              </w:rPr>
            </w:pPr>
            <w:r w:rsidRPr="00B87F19">
              <w:rPr>
                <w:rFonts w:ascii="宋体" w:hAnsi="宋体" w:cs="宋体" w:hint="eastAsia"/>
                <w:color w:val="000000"/>
                <w:kern w:val="0"/>
                <w:sz w:val="22"/>
                <w:szCs w:val="22"/>
              </w:rPr>
              <w:t>m3</w:t>
            </w:r>
          </w:p>
        </w:tc>
        <w:tc>
          <w:tcPr>
            <w:tcW w:w="960" w:type="dxa"/>
            <w:tcBorders>
              <w:top w:val="nil"/>
              <w:left w:val="nil"/>
              <w:bottom w:val="single" w:sz="4" w:space="0" w:color="auto"/>
              <w:right w:val="single" w:sz="4" w:space="0" w:color="auto"/>
            </w:tcBorders>
            <w:noWrap/>
            <w:vAlign w:val="center"/>
            <w:hideMark/>
          </w:tcPr>
          <w:p w14:paraId="21EE5427" w14:textId="1F15E433" w:rsidR="00B87F19" w:rsidRPr="00B87F19" w:rsidRDefault="006B04F0" w:rsidP="00B87F19">
            <w:pPr>
              <w:widowControl/>
              <w:jc w:val="center"/>
              <w:rPr>
                <w:rFonts w:ascii="宋体" w:hAnsi="宋体" w:cs="宋体" w:hint="eastAsia"/>
                <w:color w:val="000000"/>
                <w:kern w:val="0"/>
                <w:sz w:val="20"/>
                <w:szCs w:val="20"/>
              </w:rPr>
            </w:pPr>
            <w:r>
              <w:rPr>
                <w:rFonts w:ascii="宋体" w:hAnsi="宋体" w:cs="宋体" w:hint="eastAsia"/>
                <w:color w:val="000000"/>
                <w:kern w:val="0"/>
                <w:sz w:val="20"/>
                <w:szCs w:val="20"/>
              </w:rPr>
              <w:t>20</w:t>
            </w:r>
          </w:p>
        </w:tc>
        <w:tc>
          <w:tcPr>
            <w:tcW w:w="1000" w:type="dxa"/>
            <w:tcBorders>
              <w:top w:val="nil"/>
              <w:left w:val="nil"/>
              <w:bottom w:val="single" w:sz="4" w:space="0" w:color="auto"/>
              <w:right w:val="single" w:sz="4" w:space="0" w:color="auto"/>
            </w:tcBorders>
            <w:noWrap/>
            <w:vAlign w:val="center"/>
          </w:tcPr>
          <w:p w14:paraId="4F1F1856" w14:textId="63D4A1B3" w:rsidR="00B87F19" w:rsidRPr="00B87F19" w:rsidRDefault="00B87F19" w:rsidP="00B87F19">
            <w:pPr>
              <w:widowControl/>
              <w:jc w:val="center"/>
              <w:rPr>
                <w:rFonts w:ascii="宋体" w:hAnsi="宋体" w:cs="宋体" w:hint="eastAsia"/>
                <w:color w:val="000000"/>
                <w:kern w:val="0"/>
                <w:sz w:val="22"/>
                <w:szCs w:val="22"/>
              </w:rPr>
            </w:pPr>
          </w:p>
        </w:tc>
        <w:tc>
          <w:tcPr>
            <w:tcW w:w="980" w:type="dxa"/>
            <w:tcBorders>
              <w:top w:val="nil"/>
              <w:left w:val="nil"/>
              <w:bottom w:val="single" w:sz="4" w:space="0" w:color="auto"/>
              <w:right w:val="single" w:sz="4" w:space="0" w:color="auto"/>
            </w:tcBorders>
            <w:vAlign w:val="center"/>
          </w:tcPr>
          <w:p w14:paraId="76F56F9C" w14:textId="28BC88B0" w:rsidR="00B87F19" w:rsidRPr="00B87F19" w:rsidRDefault="00B87F19" w:rsidP="00B87F19">
            <w:pPr>
              <w:widowControl/>
              <w:jc w:val="center"/>
              <w:rPr>
                <w:rFonts w:ascii="仿宋" w:eastAsia="仿宋" w:hAnsi="仿宋" w:cs="宋体" w:hint="eastAsia"/>
                <w:color w:val="000000"/>
                <w:kern w:val="0"/>
                <w:sz w:val="24"/>
              </w:rPr>
            </w:pPr>
          </w:p>
        </w:tc>
        <w:tc>
          <w:tcPr>
            <w:tcW w:w="1300" w:type="dxa"/>
            <w:tcBorders>
              <w:top w:val="nil"/>
              <w:left w:val="nil"/>
              <w:bottom w:val="single" w:sz="4" w:space="0" w:color="auto"/>
              <w:right w:val="single" w:sz="4" w:space="0" w:color="auto"/>
            </w:tcBorders>
            <w:vAlign w:val="center"/>
          </w:tcPr>
          <w:p w14:paraId="40C7A1BE" w14:textId="207E4F7F" w:rsidR="00B87F19" w:rsidRPr="00B87F19" w:rsidRDefault="00B87F19" w:rsidP="00B87F19">
            <w:pPr>
              <w:widowControl/>
              <w:jc w:val="center"/>
              <w:rPr>
                <w:rFonts w:ascii="宋体" w:hAnsi="宋体" w:cs="宋体" w:hint="eastAsia"/>
                <w:color w:val="000000"/>
                <w:kern w:val="0"/>
                <w:sz w:val="24"/>
              </w:rPr>
            </w:pPr>
          </w:p>
        </w:tc>
      </w:tr>
      <w:tr w:rsidR="00B87F19" w:rsidRPr="00B87F19" w14:paraId="7BB01ADA" w14:textId="77777777" w:rsidTr="006B04F0">
        <w:trPr>
          <w:trHeight w:val="510"/>
          <w:jc w:val="center"/>
        </w:trPr>
        <w:tc>
          <w:tcPr>
            <w:tcW w:w="960" w:type="dxa"/>
            <w:tcBorders>
              <w:top w:val="nil"/>
              <w:left w:val="single" w:sz="4" w:space="0" w:color="auto"/>
              <w:bottom w:val="single" w:sz="4" w:space="0" w:color="auto"/>
              <w:right w:val="single" w:sz="4" w:space="0" w:color="auto"/>
            </w:tcBorders>
            <w:vAlign w:val="center"/>
            <w:hideMark/>
          </w:tcPr>
          <w:p w14:paraId="77FFEE13" w14:textId="77777777" w:rsidR="00B87F19" w:rsidRPr="00B87F19" w:rsidRDefault="00B87F19" w:rsidP="00B87F19">
            <w:pPr>
              <w:widowControl/>
              <w:jc w:val="center"/>
              <w:rPr>
                <w:rFonts w:ascii="仿宋" w:eastAsia="仿宋" w:hAnsi="仿宋" w:cs="宋体" w:hint="eastAsia"/>
                <w:color w:val="000000"/>
                <w:kern w:val="0"/>
                <w:sz w:val="24"/>
              </w:rPr>
            </w:pPr>
            <w:r w:rsidRPr="00B87F19">
              <w:rPr>
                <w:rFonts w:ascii="仿宋" w:eastAsia="仿宋" w:hAnsi="仿宋" w:cs="宋体" w:hint="eastAsia"/>
                <w:color w:val="000000"/>
                <w:kern w:val="0"/>
                <w:sz w:val="24"/>
              </w:rPr>
              <w:t>5</w:t>
            </w:r>
          </w:p>
        </w:tc>
        <w:tc>
          <w:tcPr>
            <w:tcW w:w="1500" w:type="dxa"/>
            <w:tcBorders>
              <w:top w:val="nil"/>
              <w:left w:val="nil"/>
              <w:bottom w:val="single" w:sz="4" w:space="0" w:color="auto"/>
              <w:right w:val="single" w:sz="4" w:space="0" w:color="auto"/>
            </w:tcBorders>
            <w:noWrap/>
            <w:vAlign w:val="center"/>
          </w:tcPr>
          <w:p w14:paraId="305D57CC" w14:textId="0F6F3FC4" w:rsidR="00B87F19" w:rsidRPr="00B87F19" w:rsidRDefault="006B04F0" w:rsidP="00B87F19">
            <w:pPr>
              <w:widowControl/>
              <w:jc w:val="center"/>
              <w:rPr>
                <w:rFonts w:ascii="宋体" w:hAnsi="宋体" w:cs="宋体" w:hint="eastAsia"/>
                <w:color w:val="000000"/>
                <w:kern w:val="0"/>
                <w:sz w:val="22"/>
                <w:szCs w:val="22"/>
              </w:rPr>
            </w:pPr>
            <w:r w:rsidRPr="006B04F0">
              <w:rPr>
                <w:rFonts w:ascii="宋体" w:hAnsi="宋体" w:cs="宋体" w:hint="eastAsia"/>
                <w:color w:val="000000"/>
                <w:kern w:val="0"/>
                <w:sz w:val="22"/>
                <w:szCs w:val="22"/>
              </w:rPr>
              <w:t>特细砂</w:t>
            </w:r>
          </w:p>
        </w:tc>
        <w:tc>
          <w:tcPr>
            <w:tcW w:w="1420" w:type="dxa"/>
            <w:tcBorders>
              <w:top w:val="nil"/>
              <w:left w:val="nil"/>
              <w:bottom w:val="single" w:sz="4" w:space="0" w:color="auto"/>
              <w:right w:val="single" w:sz="4" w:space="0" w:color="auto"/>
            </w:tcBorders>
            <w:noWrap/>
            <w:vAlign w:val="center"/>
          </w:tcPr>
          <w:p w14:paraId="07FE018F" w14:textId="27D6EFD0" w:rsidR="00B87F19" w:rsidRPr="00B87F19" w:rsidRDefault="00B87F19" w:rsidP="00B87F19">
            <w:pPr>
              <w:widowControl/>
              <w:jc w:val="center"/>
              <w:rPr>
                <w:rFonts w:ascii="宋体" w:hAnsi="宋体" w:cs="宋体" w:hint="eastAsia"/>
                <w:color w:val="000000"/>
                <w:kern w:val="0"/>
                <w:sz w:val="22"/>
                <w:szCs w:val="22"/>
              </w:rPr>
            </w:pPr>
          </w:p>
        </w:tc>
        <w:tc>
          <w:tcPr>
            <w:tcW w:w="960" w:type="dxa"/>
            <w:tcBorders>
              <w:top w:val="nil"/>
              <w:left w:val="nil"/>
              <w:bottom w:val="single" w:sz="4" w:space="0" w:color="auto"/>
              <w:right w:val="single" w:sz="4" w:space="0" w:color="auto"/>
            </w:tcBorders>
            <w:noWrap/>
            <w:vAlign w:val="center"/>
            <w:hideMark/>
          </w:tcPr>
          <w:p w14:paraId="368E7343" w14:textId="77777777" w:rsidR="00B87F19" w:rsidRPr="00B87F19" w:rsidRDefault="00B87F19" w:rsidP="00B87F19">
            <w:pPr>
              <w:widowControl/>
              <w:jc w:val="center"/>
              <w:rPr>
                <w:rFonts w:ascii="宋体" w:hAnsi="宋体" w:cs="宋体" w:hint="eastAsia"/>
                <w:color w:val="000000"/>
                <w:kern w:val="0"/>
                <w:sz w:val="22"/>
                <w:szCs w:val="22"/>
              </w:rPr>
            </w:pPr>
            <w:r w:rsidRPr="00B87F19">
              <w:rPr>
                <w:rFonts w:ascii="宋体" w:hAnsi="宋体" w:cs="宋体" w:hint="eastAsia"/>
                <w:color w:val="000000"/>
                <w:kern w:val="0"/>
                <w:sz w:val="22"/>
                <w:szCs w:val="22"/>
              </w:rPr>
              <w:t>m3</w:t>
            </w:r>
          </w:p>
        </w:tc>
        <w:tc>
          <w:tcPr>
            <w:tcW w:w="960" w:type="dxa"/>
            <w:tcBorders>
              <w:top w:val="nil"/>
              <w:left w:val="nil"/>
              <w:bottom w:val="single" w:sz="4" w:space="0" w:color="auto"/>
              <w:right w:val="single" w:sz="4" w:space="0" w:color="auto"/>
            </w:tcBorders>
            <w:noWrap/>
            <w:vAlign w:val="center"/>
          </w:tcPr>
          <w:p w14:paraId="11E8A08B" w14:textId="7367A8D6" w:rsidR="00B87F19" w:rsidRPr="00B87F19" w:rsidRDefault="009E329C" w:rsidP="00B87F19">
            <w:pPr>
              <w:widowControl/>
              <w:jc w:val="center"/>
              <w:rPr>
                <w:rFonts w:ascii="宋体" w:hAnsi="宋体" w:cs="宋体" w:hint="eastAsia"/>
                <w:color w:val="000000"/>
                <w:kern w:val="0"/>
                <w:sz w:val="20"/>
                <w:szCs w:val="20"/>
              </w:rPr>
            </w:pPr>
            <w:r>
              <w:rPr>
                <w:rFonts w:ascii="宋体" w:hAnsi="宋体" w:cs="宋体" w:hint="eastAsia"/>
                <w:color w:val="000000"/>
                <w:kern w:val="0"/>
                <w:sz w:val="20"/>
                <w:szCs w:val="20"/>
              </w:rPr>
              <w:t>7</w:t>
            </w:r>
            <w:r w:rsidR="006B04F0" w:rsidRPr="006B04F0">
              <w:rPr>
                <w:rFonts w:ascii="宋体" w:hAnsi="宋体" w:cs="宋体"/>
                <w:color w:val="000000"/>
                <w:kern w:val="0"/>
                <w:sz w:val="20"/>
                <w:szCs w:val="20"/>
              </w:rPr>
              <w:t>65</w:t>
            </w:r>
          </w:p>
        </w:tc>
        <w:tc>
          <w:tcPr>
            <w:tcW w:w="1000" w:type="dxa"/>
            <w:tcBorders>
              <w:top w:val="nil"/>
              <w:left w:val="nil"/>
              <w:bottom w:val="single" w:sz="4" w:space="0" w:color="auto"/>
              <w:right w:val="single" w:sz="4" w:space="0" w:color="auto"/>
            </w:tcBorders>
            <w:noWrap/>
            <w:vAlign w:val="center"/>
          </w:tcPr>
          <w:p w14:paraId="2463A7C0" w14:textId="0F708C4A" w:rsidR="00B87F19" w:rsidRPr="00B87F19" w:rsidRDefault="00B87F19" w:rsidP="00B87F19">
            <w:pPr>
              <w:widowControl/>
              <w:jc w:val="center"/>
              <w:rPr>
                <w:rFonts w:ascii="宋体" w:hAnsi="宋体" w:cs="宋体" w:hint="eastAsia"/>
                <w:color w:val="000000"/>
                <w:kern w:val="0"/>
                <w:sz w:val="22"/>
                <w:szCs w:val="22"/>
              </w:rPr>
            </w:pPr>
          </w:p>
        </w:tc>
        <w:tc>
          <w:tcPr>
            <w:tcW w:w="980" w:type="dxa"/>
            <w:tcBorders>
              <w:top w:val="nil"/>
              <w:left w:val="nil"/>
              <w:bottom w:val="single" w:sz="4" w:space="0" w:color="auto"/>
              <w:right w:val="single" w:sz="4" w:space="0" w:color="auto"/>
            </w:tcBorders>
            <w:vAlign w:val="center"/>
          </w:tcPr>
          <w:p w14:paraId="1E272D85" w14:textId="5B6A133A" w:rsidR="00B87F19" w:rsidRPr="00B87F19" w:rsidRDefault="00B87F19" w:rsidP="00B87F19">
            <w:pPr>
              <w:widowControl/>
              <w:jc w:val="center"/>
              <w:rPr>
                <w:rFonts w:ascii="仿宋" w:eastAsia="仿宋" w:hAnsi="仿宋" w:cs="宋体" w:hint="eastAsia"/>
                <w:color w:val="000000"/>
                <w:kern w:val="0"/>
                <w:sz w:val="24"/>
              </w:rPr>
            </w:pPr>
          </w:p>
        </w:tc>
        <w:tc>
          <w:tcPr>
            <w:tcW w:w="1300" w:type="dxa"/>
            <w:tcBorders>
              <w:top w:val="nil"/>
              <w:left w:val="nil"/>
              <w:bottom w:val="single" w:sz="4" w:space="0" w:color="auto"/>
              <w:right w:val="single" w:sz="4" w:space="0" w:color="auto"/>
            </w:tcBorders>
            <w:vAlign w:val="center"/>
          </w:tcPr>
          <w:p w14:paraId="600A06B4" w14:textId="6F4C4117" w:rsidR="00B87F19" w:rsidRPr="00B87F19" w:rsidRDefault="00B87F19" w:rsidP="00B87F19">
            <w:pPr>
              <w:widowControl/>
              <w:jc w:val="center"/>
              <w:rPr>
                <w:rFonts w:ascii="宋体" w:hAnsi="宋体" w:cs="宋体" w:hint="eastAsia"/>
                <w:color w:val="000000"/>
                <w:kern w:val="0"/>
                <w:sz w:val="24"/>
              </w:rPr>
            </w:pPr>
          </w:p>
        </w:tc>
      </w:tr>
      <w:tr w:rsidR="00B87F19" w:rsidRPr="00B87F19" w14:paraId="1ED6F872" w14:textId="77777777" w:rsidTr="006B04F0">
        <w:trPr>
          <w:trHeight w:val="510"/>
          <w:jc w:val="center"/>
        </w:trPr>
        <w:tc>
          <w:tcPr>
            <w:tcW w:w="960" w:type="dxa"/>
            <w:tcBorders>
              <w:top w:val="nil"/>
              <w:left w:val="single" w:sz="4" w:space="0" w:color="auto"/>
              <w:bottom w:val="single" w:sz="4" w:space="0" w:color="auto"/>
              <w:right w:val="single" w:sz="4" w:space="0" w:color="auto"/>
            </w:tcBorders>
            <w:vAlign w:val="center"/>
            <w:hideMark/>
          </w:tcPr>
          <w:p w14:paraId="2E0319E1" w14:textId="77777777" w:rsidR="00B87F19" w:rsidRPr="00B87F19" w:rsidRDefault="00B87F19" w:rsidP="00B87F19">
            <w:pPr>
              <w:widowControl/>
              <w:jc w:val="center"/>
              <w:rPr>
                <w:rFonts w:ascii="仿宋" w:eastAsia="仿宋" w:hAnsi="仿宋" w:cs="宋体" w:hint="eastAsia"/>
                <w:color w:val="000000"/>
                <w:kern w:val="0"/>
                <w:sz w:val="24"/>
              </w:rPr>
            </w:pPr>
            <w:r w:rsidRPr="00B87F19">
              <w:rPr>
                <w:rFonts w:ascii="仿宋" w:eastAsia="仿宋" w:hAnsi="仿宋" w:cs="宋体" w:hint="eastAsia"/>
                <w:color w:val="000000"/>
                <w:kern w:val="0"/>
                <w:sz w:val="24"/>
              </w:rPr>
              <w:t>6</w:t>
            </w:r>
          </w:p>
        </w:tc>
        <w:tc>
          <w:tcPr>
            <w:tcW w:w="1500" w:type="dxa"/>
            <w:tcBorders>
              <w:top w:val="nil"/>
              <w:left w:val="nil"/>
              <w:bottom w:val="single" w:sz="4" w:space="0" w:color="auto"/>
              <w:right w:val="single" w:sz="4" w:space="0" w:color="auto"/>
            </w:tcBorders>
            <w:noWrap/>
            <w:vAlign w:val="center"/>
          </w:tcPr>
          <w:p w14:paraId="480489CE" w14:textId="2D81B096" w:rsidR="00B87F19" w:rsidRPr="00B87F19" w:rsidRDefault="006B04F0" w:rsidP="00B87F19">
            <w:pPr>
              <w:widowControl/>
              <w:jc w:val="center"/>
              <w:rPr>
                <w:rFonts w:ascii="宋体" w:hAnsi="宋体" w:cs="宋体" w:hint="eastAsia"/>
                <w:color w:val="000000"/>
                <w:kern w:val="0"/>
                <w:sz w:val="22"/>
                <w:szCs w:val="22"/>
              </w:rPr>
            </w:pPr>
            <w:r w:rsidRPr="006B04F0">
              <w:rPr>
                <w:rFonts w:ascii="宋体" w:hAnsi="宋体" w:cs="宋体" w:hint="eastAsia"/>
                <w:color w:val="000000"/>
                <w:kern w:val="0"/>
                <w:sz w:val="22"/>
                <w:szCs w:val="22"/>
              </w:rPr>
              <w:t>细砂</w:t>
            </w:r>
          </w:p>
        </w:tc>
        <w:tc>
          <w:tcPr>
            <w:tcW w:w="1420" w:type="dxa"/>
            <w:tcBorders>
              <w:top w:val="nil"/>
              <w:left w:val="nil"/>
              <w:bottom w:val="single" w:sz="4" w:space="0" w:color="auto"/>
              <w:right w:val="single" w:sz="4" w:space="0" w:color="auto"/>
            </w:tcBorders>
            <w:noWrap/>
            <w:vAlign w:val="center"/>
          </w:tcPr>
          <w:p w14:paraId="71277F19" w14:textId="48326E6E" w:rsidR="00B87F19" w:rsidRPr="00B87F19" w:rsidRDefault="00B87F19" w:rsidP="00B87F19">
            <w:pPr>
              <w:widowControl/>
              <w:jc w:val="center"/>
              <w:rPr>
                <w:rFonts w:ascii="宋体" w:hAnsi="宋体" w:cs="宋体" w:hint="eastAsia"/>
                <w:color w:val="000000"/>
                <w:kern w:val="0"/>
                <w:sz w:val="22"/>
                <w:szCs w:val="22"/>
              </w:rPr>
            </w:pPr>
          </w:p>
        </w:tc>
        <w:tc>
          <w:tcPr>
            <w:tcW w:w="960" w:type="dxa"/>
            <w:tcBorders>
              <w:top w:val="nil"/>
              <w:left w:val="nil"/>
              <w:bottom w:val="single" w:sz="4" w:space="0" w:color="auto"/>
              <w:right w:val="single" w:sz="4" w:space="0" w:color="auto"/>
            </w:tcBorders>
            <w:noWrap/>
            <w:vAlign w:val="center"/>
            <w:hideMark/>
          </w:tcPr>
          <w:p w14:paraId="1343C511" w14:textId="77777777" w:rsidR="00B87F19" w:rsidRPr="00B87F19" w:rsidRDefault="00B87F19" w:rsidP="00B87F19">
            <w:pPr>
              <w:widowControl/>
              <w:jc w:val="center"/>
              <w:rPr>
                <w:rFonts w:ascii="宋体" w:hAnsi="宋体" w:cs="宋体" w:hint="eastAsia"/>
                <w:color w:val="000000"/>
                <w:kern w:val="0"/>
                <w:sz w:val="22"/>
                <w:szCs w:val="22"/>
              </w:rPr>
            </w:pPr>
            <w:r w:rsidRPr="00B87F19">
              <w:rPr>
                <w:rFonts w:ascii="宋体" w:hAnsi="宋体" w:cs="宋体" w:hint="eastAsia"/>
                <w:color w:val="000000"/>
                <w:kern w:val="0"/>
                <w:sz w:val="22"/>
                <w:szCs w:val="22"/>
              </w:rPr>
              <w:t>m3</w:t>
            </w:r>
          </w:p>
        </w:tc>
        <w:tc>
          <w:tcPr>
            <w:tcW w:w="960" w:type="dxa"/>
            <w:tcBorders>
              <w:top w:val="nil"/>
              <w:left w:val="nil"/>
              <w:bottom w:val="single" w:sz="4" w:space="0" w:color="auto"/>
              <w:right w:val="single" w:sz="4" w:space="0" w:color="auto"/>
            </w:tcBorders>
            <w:noWrap/>
            <w:vAlign w:val="center"/>
          </w:tcPr>
          <w:p w14:paraId="29EBCEB4" w14:textId="0FD98246" w:rsidR="00B87F19" w:rsidRPr="00B87F19" w:rsidRDefault="009E329C" w:rsidP="00B87F19">
            <w:pPr>
              <w:widowControl/>
              <w:jc w:val="center"/>
              <w:rPr>
                <w:rFonts w:ascii="宋体" w:hAnsi="宋体" w:cs="宋体" w:hint="eastAsia"/>
                <w:color w:val="000000"/>
                <w:kern w:val="0"/>
                <w:sz w:val="20"/>
                <w:szCs w:val="20"/>
              </w:rPr>
            </w:pPr>
            <w:r>
              <w:rPr>
                <w:rFonts w:ascii="宋体" w:hAnsi="宋体" w:cs="宋体" w:hint="eastAsia"/>
                <w:color w:val="000000"/>
                <w:kern w:val="0"/>
                <w:sz w:val="20"/>
                <w:szCs w:val="20"/>
              </w:rPr>
              <w:t>12</w:t>
            </w:r>
            <w:r w:rsidR="006B04F0" w:rsidRPr="006B04F0">
              <w:rPr>
                <w:rFonts w:ascii="宋体" w:hAnsi="宋体" w:cs="宋体"/>
                <w:color w:val="000000"/>
                <w:kern w:val="0"/>
                <w:sz w:val="20"/>
                <w:szCs w:val="20"/>
              </w:rPr>
              <w:t>65</w:t>
            </w:r>
          </w:p>
        </w:tc>
        <w:tc>
          <w:tcPr>
            <w:tcW w:w="1000" w:type="dxa"/>
            <w:tcBorders>
              <w:top w:val="nil"/>
              <w:left w:val="nil"/>
              <w:bottom w:val="single" w:sz="4" w:space="0" w:color="auto"/>
              <w:right w:val="single" w:sz="4" w:space="0" w:color="auto"/>
            </w:tcBorders>
            <w:noWrap/>
            <w:vAlign w:val="center"/>
          </w:tcPr>
          <w:p w14:paraId="5665ABB4" w14:textId="5456C499" w:rsidR="00B87F19" w:rsidRPr="00B87F19" w:rsidRDefault="00B87F19" w:rsidP="00B87F19">
            <w:pPr>
              <w:widowControl/>
              <w:jc w:val="center"/>
              <w:rPr>
                <w:rFonts w:ascii="宋体" w:hAnsi="宋体" w:cs="宋体" w:hint="eastAsia"/>
                <w:color w:val="000000"/>
                <w:kern w:val="0"/>
                <w:sz w:val="22"/>
                <w:szCs w:val="22"/>
              </w:rPr>
            </w:pPr>
          </w:p>
        </w:tc>
        <w:tc>
          <w:tcPr>
            <w:tcW w:w="980" w:type="dxa"/>
            <w:tcBorders>
              <w:top w:val="nil"/>
              <w:left w:val="nil"/>
              <w:bottom w:val="single" w:sz="4" w:space="0" w:color="auto"/>
              <w:right w:val="single" w:sz="4" w:space="0" w:color="auto"/>
            </w:tcBorders>
            <w:vAlign w:val="center"/>
          </w:tcPr>
          <w:p w14:paraId="1578E9D7" w14:textId="23DF9B55" w:rsidR="00B87F19" w:rsidRPr="00B87F19" w:rsidRDefault="00B87F19" w:rsidP="00B87F19">
            <w:pPr>
              <w:widowControl/>
              <w:jc w:val="center"/>
              <w:rPr>
                <w:rFonts w:ascii="仿宋" w:eastAsia="仿宋" w:hAnsi="仿宋" w:cs="宋体" w:hint="eastAsia"/>
                <w:color w:val="000000"/>
                <w:kern w:val="0"/>
                <w:sz w:val="24"/>
              </w:rPr>
            </w:pPr>
          </w:p>
        </w:tc>
        <w:tc>
          <w:tcPr>
            <w:tcW w:w="1300" w:type="dxa"/>
            <w:tcBorders>
              <w:top w:val="nil"/>
              <w:left w:val="nil"/>
              <w:bottom w:val="single" w:sz="4" w:space="0" w:color="auto"/>
              <w:right w:val="single" w:sz="4" w:space="0" w:color="auto"/>
            </w:tcBorders>
            <w:vAlign w:val="center"/>
          </w:tcPr>
          <w:p w14:paraId="5AAFA197" w14:textId="6BC29BCB" w:rsidR="00B87F19" w:rsidRPr="00B87F19" w:rsidRDefault="00B87F19" w:rsidP="00B87F19">
            <w:pPr>
              <w:widowControl/>
              <w:jc w:val="center"/>
              <w:rPr>
                <w:rFonts w:ascii="宋体" w:hAnsi="宋体" w:cs="宋体" w:hint="eastAsia"/>
                <w:color w:val="000000"/>
                <w:kern w:val="0"/>
                <w:sz w:val="24"/>
              </w:rPr>
            </w:pPr>
          </w:p>
        </w:tc>
      </w:tr>
      <w:tr w:rsidR="00B87F19" w:rsidRPr="00B87F19" w14:paraId="04C664CF" w14:textId="77777777" w:rsidTr="006B04F0">
        <w:trPr>
          <w:trHeight w:val="510"/>
          <w:jc w:val="center"/>
        </w:trPr>
        <w:tc>
          <w:tcPr>
            <w:tcW w:w="960" w:type="dxa"/>
            <w:tcBorders>
              <w:top w:val="nil"/>
              <w:left w:val="single" w:sz="4" w:space="0" w:color="auto"/>
              <w:bottom w:val="single" w:sz="4" w:space="0" w:color="auto"/>
              <w:right w:val="single" w:sz="4" w:space="0" w:color="auto"/>
            </w:tcBorders>
            <w:vAlign w:val="center"/>
            <w:hideMark/>
          </w:tcPr>
          <w:p w14:paraId="3805F80B" w14:textId="77777777" w:rsidR="00B87F19" w:rsidRPr="00B87F19" w:rsidRDefault="00B87F19" w:rsidP="00B87F19">
            <w:pPr>
              <w:widowControl/>
              <w:jc w:val="center"/>
              <w:rPr>
                <w:rFonts w:ascii="仿宋" w:eastAsia="仿宋" w:hAnsi="仿宋" w:cs="宋体" w:hint="eastAsia"/>
                <w:color w:val="000000"/>
                <w:kern w:val="0"/>
                <w:sz w:val="24"/>
              </w:rPr>
            </w:pPr>
            <w:r w:rsidRPr="00B87F19">
              <w:rPr>
                <w:rFonts w:ascii="仿宋" w:eastAsia="仿宋" w:hAnsi="仿宋" w:cs="宋体" w:hint="eastAsia"/>
                <w:color w:val="000000"/>
                <w:kern w:val="0"/>
                <w:sz w:val="24"/>
              </w:rPr>
              <w:t>7</w:t>
            </w:r>
          </w:p>
        </w:tc>
        <w:tc>
          <w:tcPr>
            <w:tcW w:w="1500" w:type="dxa"/>
            <w:tcBorders>
              <w:top w:val="nil"/>
              <w:left w:val="nil"/>
              <w:bottom w:val="single" w:sz="4" w:space="0" w:color="auto"/>
              <w:right w:val="single" w:sz="4" w:space="0" w:color="auto"/>
            </w:tcBorders>
            <w:noWrap/>
            <w:vAlign w:val="center"/>
          </w:tcPr>
          <w:p w14:paraId="5809948A" w14:textId="43BE3467" w:rsidR="00B87F19" w:rsidRPr="00B87F19" w:rsidRDefault="006B04F0" w:rsidP="00B87F19">
            <w:pPr>
              <w:widowControl/>
              <w:jc w:val="center"/>
              <w:rPr>
                <w:rFonts w:ascii="宋体" w:hAnsi="宋体" w:cs="宋体" w:hint="eastAsia"/>
                <w:color w:val="000000"/>
                <w:kern w:val="0"/>
                <w:sz w:val="22"/>
                <w:szCs w:val="22"/>
              </w:rPr>
            </w:pPr>
            <w:r w:rsidRPr="006B04F0">
              <w:rPr>
                <w:rFonts w:ascii="宋体" w:hAnsi="宋体" w:cs="宋体" w:hint="eastAsia"/>
                <w:color w:val="000000"/>
                <w:kern w:val="0"/>
                <w:sz w:val="22"/>
                <w:szCs w:val="22"/>
              </w:rPr>
              <w:t>中砂</w:t>
            </w:r>
          </w:p>
        </w:tc>
        <w:tc>
          <w:tcPr>
            <w:tcW w:w="1420" w:type="dxa"/>
            <w:tcBorders>
              <w:top w:val="nil"/>
              <w:left w:val="nil"/>
              <w:bottom w:val="single" w:sz="4" w:space="0" w:color="auto"/>
              <w:right w:val="single" w:sz="4" w:space="0" w:color="auto"/>
            </w:tcBorders>
            <w:noWrap/>
            <w:vAlign w:val="center"/>
          </w:tcPr>
          <w:p w14:paraId="0294441C" w14:textId="4A9C1C07" w:rsidR="00B87F19" w:rsidRPr="00B87F19" w:rsidRDefault="00B87F19" w:rsidP="00B87F19">
            <w:pPr>
              <w:widowControl/>
              <w:jc w:val="center"/>
              <w:rPr>
                <w:rFonts w:ascii="宋体" w:hAnsi="宋体" w:cs="宋体" w:hint="eastAsia"/>
                <w:color w:val="000000"/>
                <w:kern w:val="0"/>
                <w:sz w:val="22"/>
                <w:szCs w:val="22"/>
              </w:rPr>
            </w:pPr>
          </w:p>
        </w:tc>
        <w:tc>
          <w:tcPr>
            <w:tcW w:w="960" w:type="dxa"/>
            <w:tcBorders>
              <w:top w:val="nil"/>
              <w:left w:val="nil"/>
              <w:bottom w:val="single" w:sz="4" w:space="0" w:color="auto"/>
              <w:right w:val="single" w:sz="4" w:space="0" w:color="auto"/>
            </w:tcBorders>
            <w:noWrap/>
            <w:vAlign w:val="center"/>
            <w:hideMark/>
          </w:tcPr>
          <w:p w14:paraId="0D058EB6" w14:textId="77777777" w:rsidR="00B87F19" w:rsidRPr="00B87F19" w:rsidRDefault="00B87F19" w:rsidP="00B87F19">
            <w:pPr>
              <w:widowControl/>
              <w:jc w:val="center"/>
              <w:rPr>
                <w:rFonts w:ascii="宋体" w:hAnsi="宋体" w:cs="宋体" w:hint="eastAsia"/>
                <w:color w:val="000000"/>
                <w:kern w:val="0"/>
                <w:sz w:val="22"/>
                <w:szCs w:val="22"/>
              </w:rPr>
            </w:pPr>
            <w:r w:rsidRPr="00B87F19">
              <w:rPr>
                <w:rFonts w:ascii="宋体" w:hAnsi="宋体" w:cs="宋体" w:hint="eastAsia"/>
                <w:color w:val="000000"/>
                <w:kern w:val="0"/>
                <w:sz w:val="22"/>
                <w:szCs w:val="22"/>
              </w:rPr>
              <w:t>m3</w:t>
            </w:r>
          </w:p>
        </w:tc>
        <w:tc>
          <w:tcPr>
            <w:tcW w:w="960" w:type="dxa"/>
            <w:tcBorders>
              <w:top w:val="nil"/>
              <w:left w:val="nil"/>
              <w:bottom w:val="single" w:sz="4" w:space="0" w:color="auto"/>
              <w:right w:val="single" w:sz="4" w:space="0" w:color="auto"/>
            </w:tcBorders>
            <w:noWrap/>
            <w:vAlign w:val="center"/>
          </w:tcPr>
          <w:p w14:paraId="294099DD" w14:textId="74B076AC" w:rsidR="00B87F19" w:rsidRPr="00B87F19" w:rsidRDefault="006B04F0" w:rsidP="00B87F19">
            <w:pPr>
              <w:widowControl/>
              <w:jc w:val="center"/>
              <w:rPr>
                <w:rFonts w:ascii="宋体" w:hAnsi="宋体" w:cs="宋体" w:hint="eastAsia"/>
                <w:color w:val="000000"/>
                <w:kern w:val="0"/>
                <w:sz w:val="20"/>
                <w:szCs w:val="20"/>
              </w:rPr>
            </w:pPr>
            <w:r w:rsidRPr="006B04F0">
              <w:rPr>
                <w:rFonts w:ascii="宋体" w:hAnsi="宋体" w:cs="宋体"/>
                <w:color w:val="000000"/>
                <w:kern w:val="0"/>
                <w:sz w:val="20"/>
                <w:szCs w:val="20"/>
              </w:rPr>
              <w:t>1500</w:t>
            </w:r>
          </w:p>
        </w:tc>
        <w:tc>
          <w:tcPr>
            <w:tcW w:w="1000" w:type="dxa"/>
            <w:tcBorders>
              <w:top w:val="nil"/>
              <w:left w:val="nil"/>
              <w:bottom w:val="single" w:sz="4" w:space="0" w:color="auto"/>
              <w:right w:val="single" w:sz="4" w:space="0" w:color="auto"/>
            </w:tcBorders>
            <w:noWrap/>
            <w:vAlign w:val="center"/>
          </w:tcPr>
          <w:p w14:paraId="2E5B712B" w14:textId="243CFE93" w:rsidR="00B87F19" w:rsidRPr="00B87F19" w:rsidRDefault="00B87F19" w:rsidP="00B87F19">
            <w:pPr>
              <w:widowControl/>
              <w:jc w:val="center"/>
              <w:rPr>
                <w:rFonts w:ascii="宋体" w:hAnsi="宋体" w:cs="宋体" w:hint="eastAsia"/>
                <w:color w:val="000000"/>
                <w:kern w:val="0"/>
                <w:sz w:val="22"/>
                <w:szCs w:val="22"/>
              </w:rPr>
            </w:pPr>
          </w:p>
        </w:tc>
        <w:tc>
          <w:tcPr>
            <w:tcW w:w="980" w:type="dxa"/>
            <w:tcBorders>
              <w:top w:val="nil"/>
              <w:left w:val="nil"/>
              <w:bottom w:val="single" w:sz="4" w:space="0" w:color="auto"/>
              <w:right w:val="single" w:sz="4" w:space="0" w:color="auto"/>
            </w:tcBorders>
            <w:vAlign w:val="center"/>
          </w:tcPr>
          <w:p w14:paraId="05114A91" w14:textId="4C5CEEAB" w:rsidR="00B87F19" w:rsidRPr="00B87F19" w:rsidRDefault="00B87F19" w:rsidP="00B87F19">
            <w:pPr>
              <w:widowControl/>
              <w:jc w:val="center"/>
              <w:rPr>
                <w:rFonts w:ascii="仿宋" w:eastAsia="仿宋" w:hAnsi="仿宋" w:cs="宋体" w:hint="eastAsia"/>
                <w:color w:val="000000"/>
                <w:kern w:val="0"/>
                <w:sz w:val="24"/>
              </w:rPr>
            </w:pPr>
          </w:p>
        </w:tc>
        <w:tc>
          <w:tcPr>
            <w:tcW w:w="1300" w:type="dxa"/>
            <w:tcBorders>
              <w:top w:val="nil"/>
              <w:left w:val="nil"/>
              <w:bottom w:val="single" w:sz="4" w:space="0" w:color="auto"/>
              <w:right w:val="single" w:sz="4" w:space="0" w:color="auto"/>
            </w:tcBorders>
            <w:vAlign w:val="center"/>
          </w:tcPr>
          <w:p w14:paraId="03664088" w14:textId="1FC10EAE" w:rsidR="00B87F19" w:rsidRPr="00B87F19" w:rsidRDefault="00B87F19" w:rsidP="00B87F19">
            <w:pPr>
              <w:widowControl/>
              <w:jc w:val="center"/>
              <w:rPr>
                <w:rFonts w:ascii="宋体" w:hAnsi="宋体" w:cs="宋体" w:hint="eastAsia"/>
                <w:color w:val="000000"/>
                <w:kern w:val="0"/>
                <w:sz w:val="24"/>
              </w:rPr>
            </w:pPr>
          </w:p>
        </w:tc>
      </w:tr>
      <w:tr w:rsidR="00B87F19" w:rsidRPr="00B87F19" w14:paraId="339BA958" w14:textId="77777777" w:rsidTr="006B04F0">
        <w:trPr>
          <w:trHeight w:val="510"/>
          <w:jc w:val="center"/>
        </w:trPr>
        <w:tc>
          <w:tcPr>
            <w:tcW w:w="960" w:type="dxa"/>
            <w:tcBorders>
              <w:top w:val="nil"/>
              <w:left w:val="single" w:sz="4" w:space="0" w:color="auto"/>
              <w:bottom w:val="single" w:sz="4" w:space="0" w:color="auto"/>
              <w:right w:val="single" w:sz="4" w:space="0" w:color="auto"/>
            </w:tcBorders>
            <w:vAlign w:val="center"/>
            <w:hideMark/>
          </w:tcPr>
          <w:p w14:paraId="4A16084B" w14:textId="77777777" w:rsidR="00B87F19" w:rsidRPr="00B87F19" w:rsidRDefault="00B87F19" w:rsidP="00B87F19">
            <w:pPr>
              <w:widowControl/>
              <w:jc w:val="center"/>
              <w:rPr>
                <w:rFonts w:ascii="仿宋" w:eastAsia="仿宋" w:hAnsi="仿宋" w:cs="宋体" w:hint="eastAsia"/>
                <w:color w:val="000000"/>
                <w:kern w:val="0"/>
                <w:sz w:val="24"/>
              </w:rPr>
            </w:pPr>
            <w:r w:rsidRPr="00B87F19">
              <w:rPr>
                <w:rFonts w:ascii="仿宋" w:eastAsia="仿宋" w:hAnsi="仿宋" w:cs="宋体" w:hint="eastAsia"/>
                <w:color w:val="000000"/>
                <w:kern w:val="0"/>
                <w:sz w:val="24"/>
              </w:rPr>
              <w:t>8</w:t>
            </w:r>
          </w:p>
        </w:tc>
        <w:tc>
          <w:tcPr>
            <w:tcW w:w="1500" w:type="dxa"/>
            <w:tcBorders>
              <w:top w:val="nil"/>
              <w:left w:val="nil"/>
              <w:bottom w:val="single" w:sz="4" w:space="0" w:color="auto"/>
              <w:right w:val="single" w:sz="4" w:space="0" w:color="auto"/>
            </w:tcBorders>
            <w:noWrap/>
            <w:vAlign w:val="center"/>
          </w:tcPr>
          <w:p w14:paraId="4A48F216" w14:textId="679F9D9F" w:rsidR="00B87F19" w:rsidRPr="00B87F19" w:rsidRDefault="006B04F0" w:rsidP="00B87F19">
            <w:pPr>
              <w:widowControl/>
              <w:jc w:val="center"/>
              <w:rPr>
                <w:rFonts w:ascii="宋体" w:hAnsi="宋体" w:cs="宋体" w:hint="eastAsia"/>
                <w:color w:val="000000"/>
                <w:kern w:val="0"/>
                <w:sz w:val="22"/>
                <w:szCs w:val="22"/>
              </w:rPr>
            </w:pPr>
            <w:r w:rsidRPr="006B04F0">
              <w:rPr>
                <w:rFonts w:ascii="宋体" w:hAnsi="宋体" w:cs="宋体" w:hint="eastAsia"/>
                <w:color w:val="000000"/>
                <w:kern w:val="0"/>
                <w:sz w:val="22"/>
                <w:szCs w:val="22"/>
              </w:rPr>
              <w:t>碎石</w:t>
            </w:r>
          </w:p>
        </w:tc>
        <w:tc>
          <w:tcPr>
            <w:tcW w:w="1420" w:type="dxa"/>
            <w:tcBorders>
              <w:top w:val="nil"/>
              <w:left w:val="nil"/>
              <w:bottom w:val="single" w:sz="4" w:space="0" w:color="auto"/>
              <w:right w:val="single" w:sz="4" w:space="0" w:color="auto"/>
            </w:tcBorders>
            <w:noWrap/>
            <w:vAlign w:val="center"/>
          </w:tcPr>
          <w:p w14:paraId="6B7C0710" w14:textId="610ED53F" w:rsidR="00B87F19" w:rsidRPr="00B87F19" w:rsidRDefault="006B04F0" w:rsidP="00B87F19">
            <w:pPr>
              <w:widowControl/>
              <w:jc w:val="center"/>
              <w:rPr>
                <w:rFonts w:ascii="宋体" w:hAnsi="宋体" w:cs="宋体" w:hint="eastAsia"/>
                <w:color w:val="000000"/>
                <w:kern w:val="0"/>
                <w:sz w:val="22"/>
                <w:szCs w:val="22"/>
              </w:rPr>
            </w:pPr>
            <w:r w:rsidRPr="006B04F0">
              <w:rPr>
                <w:rFonts w:ascii="宋体" w:hAnsi="宋体" w:cs="宋体" w:hint="eastAsia"/>
                <w:color w:val="000000"/>
                <w:kern w:val="0"/>
                <w:sz w:val="22"/>
                <w:szCs w:val="22"/>
              </w:rPr>
              <w:t>5～40mm</w:t>
            </w:r>
          </w:p>
        </w:tc>
        <w:tc>
          <w:tcPr>
            <w:tcW w:w="960" w:type="dxa"/>
            <w:tcBorders>
              <w:top w:val="nil"/>
              <w:left w:val="nil"/>
              <w:bottom w:val="single" w:sz="4" w:space="0" w:color="auto"/>
              <w:right w:val="single" w:sz="4" w:space="0" w:color="auto"/>
            </w:tcBorders>
            <w:noWrap/>
            <w:vAlign w:val="center"/>
            <w:hideMark/>
          </w:tcPr>
          <w:p w14:paraId="1027DF2F" w14:textId="77777777" w:rsidR="00B87F19" w:rsidRPr="00B87F19" w:rsidRDefault="00B87F19" w:rsidP="00B87F19">
            <w:pPr>
              <w:widowControl/>
              <w:jc w:val="center"/>
              <w:rPr>
                <w:rFonts w:ascii="宋体" w:hAnsi="宋体" w:cs="宋体" w:hint="eastAsia"/>
                <w:color w:val="000000"/>
                <w:kern w:val="0"/>
                <w:sz w:val="22"/>
                <w:szCs w:val="22"/>
              </w:rPr>
            </w:pPr>
            <w:r w:rsidRPr="00B87F19">
              <w:rPr>
                <w:rFonts w:ascii="宋体" w:hAnsi="宋体" w:cs="宋体" w:hint="eastAsia"/>
                <w:color w:val="000000"/>
                <w:kern w:val="0"/>
                <w:sz w:val="22"/>
                <w:szCs w:val="22"/>
              </w:rPr>
              <w:t>m3</w:t>
            </w:r>
          </w:p>
        </w:tc>
        <w:tc>
          <w:tcPr>
            <w:tcW w:w="960" w:type="dxa"/>
            <w:tcBorders>
              <w:top w:val="nil"/>
              <w:left w:val="nil"/>
              <w:bottom w:val="single" w:sz="4" w:space="0" w:color="auto"/>
              <w:right w:val="single" w:sz="4" w:space="0" w:color="auto"/>
            </w:tcBorders>
            <w:noWrap/>
            <w:vAlign w:val="center"/>
          </w:tcPr>
          <w:p w14:paraId="64A9D6FA" w14:textId="5EA3A729" w:rsidR="00B87F19" w:rsidRPr="00B87F19" w:rsidRDefault="006B04F0" w:rsidP="00B87F19">
            <w:pPr>
              <w:widowControl/>
              <w:jc w:val="center"/>
              <w:rPr>
                <w:rFonts w:ascii="宋体" w:hAnsi="宋体" w:cs="宋体" w:hint="eastAsia"/>
                <w:color w:val="000000"/>
                <w:kern w:val="0"/>
                <w:sz w:val="20"/>
                <w:szCs w:val="20"/>
              </w:rPr>
            </w:pPr>
            <w:r w:rsidRPr="006B04F0">
              <w:rPr>
                <w:rFonts w:ascii="宋体" w:hAnsi="宋体" w:cs="宋体"/>
                <w:color w:val="000000"/>
                <w:kern w:val="0"/>
                <w:sz w:val="20"/>
                <w:szCs w:val="20"/>
              </w:rPr>
              <w:t>2250</w:t>
            </w:r>
          </w:p>
        </w:tc>
        <w:tc>
          <w:tcPr>
            <w:tcW w:w="1000" w:type="dxa"/>
            <w:tcBorders>
              <w:top w:val="nil"/>
              <w:left w:val="nil"/>
              <w:bottom w:val="single" w:sz="4" w:space="0" w:color="auto"/>
              <w:right w:val="single" w:sz="4" w:space="0" w:color="auto"/>
            </w:tcBorders>
            <w:noWrap/>
            <w:vAlign w:val="center"/>
          </w:tcPr>
          <w:p w14:paraId="62A92AE8" w14:textId="79B932F1" w:rsidR="00B87F19" w:rsidRPr="00B87F19" w:rsidRDefault="00B87F19" w:rsidP="00B87F19">
            <w:pPr>
              <w:widowControl/>
              <w:jc w:val="center"/>
              <w:rPr>
                <w:rFonts w:ascii="宋体" w:hAnsi="宋体" w:cs="宋体" w:hint="eastAsia"/>
                <w:color w:val="000000"/>
                <w:kern w:val="0"/>
                <w:sz w:val="22"/>
                <w:szCs w:val="22"/>
              </w:rPr>
            </w:pPr>
          </w:p>
        </w:tc>
        <w:tc>
          <w:tcPr>
            <w:tcW w:w="980" w:type="dxa"/>
            <w:tcBorders>
              <w:top w:val="nil"/>
              <w:left w:val="nil"/>
              <w:bottom w:val="single" w:sz="4" w:space="0" w:color="auto"/>
              <w:right w:val="single" w:sz="4" w:space="0" w:color="auto"/>
            </w:tcBorders>
            <w:vAlign w:val="center"/>
          </w:tcPr>
          <w:p w14:paraId="0EDFEA50" w14:textId="1D023BB4" w:rsidR="00B87F19" w:rsidRPr="00B87F19" w:rsidRDefault="00B87F19" w:rsidP="00B87F19">
            <w:pPr>
              <w:widowControl/>
              <w:jc w:val="center"/>
              <w:rPr>
                <w:rFonts w:ascii="仿宋" w:eastAsia="仿宋" w:hAnsi="仿宋" w:cs="宋体" w:hint="eastAsia"/>
                <w:color w:val="000000"/>
                <w:kern w:val="0"/>
                <w:sz w:val="24"/>
              </w:rPr>
            </w:pPr>
          </w:p>
        </w:tc>
        <w:tc>
          <w:tcPr>
            <w:tcW w:w="1300" w:type="dxa"/>
            <w:tcBorders>
              <w:top w:val="nil"/>
              <w:left w:val="nil"/>
              <w:bottom w:val="single" w:sz="4" w:space="0" w:color="auto"/>
              <w:right w:val="single" w:sz="4" w:space="0" w:color="auto"/>
            </w:tcBorders>
            <w:vAlign w:val="center"/>
          </w:tcPr>
          <w:p w14:paraId="3F2CC558" w14:textId="52FF08D2" w:rsidR="00B87F19" w:rsidRPr="00B87F19" w:rsidRDefault="00B87F19" w:rsidP="00B87F19">
            <w:pPr>
              <w:widowControl/>
              <w:jc w:val="center"/>
              <w:rPr>
                <w:rFonts w:ascii="宋体" w:hAnsi="宋体" w:cs="宋体" w:hint="eastAsia"/>
                <w:color w:val="000000"/>
                <w:kern w:val="0"/>
                <w:sz w:val="24"/>
              </w:rPr>
            </w:pPr>
          </w:p>
        </w:tc>
      </w:tr>
      <w:tr w:rsidR="00B87F19" w:rsidRPr="00B87F19" w14:paraId="45CE8822" w14:textId="77777777" w:rsidTr="006B04F0">
        <w:trPr>
          <w:trHeight w:val="510"/>
          <w:jc w:val="center"/>
        </w:trPr>
        <w:tc>
          <w:tcPr>
            <w:tcW w:w="960" w:type="dxa"/>
            <w:tcBorders>
              <w:top w:val="nil"/>
              <w:left w:val="single" w:sz="4" w:space="0" w:color="auto"/>
              <w:bottom w:val="single" w:sz="4" w:space="0" w:color="auto"/>
              <w:right w:val="single" w:sz="4" w:space="0" w:color="auto"/>
            </w:tcBorders>
            <w:vAlign w:val="center"/>
            <w:hideMark/>
          </w:tcPr>
          <w:p w14:paraId="75BC6FC7" w14:textId="77777777" w:rsidR="00B87F19" w:rsidRPr="00B87F19" w:rsidRDefault="00B87F19" w:rsidP="00B87F19">
            <w:pPr>
              <w:widowControl/>
              <w:jc w:val="center"/>
              <w:rPr>
                <w:rFonts w:ascii="仿宋" w:eastAsia="仿宋" w:hAnsi="仿宋" w:cs="宋体" w:hint="eastAsia"/>
                <w:color w:val="000000"/>
                <w:kern w:val="0"/>
                <w:sz w:val="24"/>
              </w:rPr>
            </w:pPr>
            <w:r w:rsidRPr="00B87F19">
              <w:rPr>
                <w:rFonts w:ascii="仿宋" w:eastAsia="仿宋" w:hAnsi="仿宋" w:cs="宋体" w:hint="eastAsia"/>
                <w:color w:val="000000"/>
                <w:kern w:val="0"/>
                <w:sz w:val="24"/>
              </w:rPr>
              <w:t>9</w:t>
            </w:r>
          </w:p>
        </w:tc>
        <w:tc>
          <w:tcPr>
            <w:tcW w:w="1500" w:type="dxa"/>
            <w:tcBorders>
              <w:top w:val="nil"/>
              <w:left w:val="nil"/>
              <w:bottom w:val="single" w:sz="4" w:space="0" w:color="auto"/>
              <w:right w:val="single" w:sz="4" w:space="0" w:color="auto"/>
            </w:tcBorders>
            <w:noWrap/>
            <w:vAlign w:val="center"/>
          </w:tcPr>
          <w:p w14:paraId="59192B30" w14:textId="4C4408C2" w:rsidR="00B87F19" w:rsidRPr="00B87F19" w:rsidRDefault="006B04F0" w:rsidP="00B87F19">
            <w:pPr>
              <w:widowControl/>
              <w:jc w:val="center"/>
              <w:rPr>
                <w:rFonts w:ascii="宋体" w:hAnsi="宋体" w:cs="宋体" w:hint="eastAsia"/>
                <w:color w:val="000000"/>
                <w:kern w:val="0"/>
                <w:sz w:val="22"/>
                <w:szCs w:val="22"/>
              </w:rPr>
            </w:pPr>
            <w:r w:rsidRPr="006B04F0">
              <w:rPr>
                <w:rFonts w:ascii="宋体" w:hAnsi="宋体" w:cs="宋体" w:hint="eastAsia"/>
                <w:color w:val="000000"/>
                <w:kern w:val="0"/>
                <w:sz w:val="22"/>
                <w:szCs w:val="22"/>
              </w:rPr>
              <w:t>碎石</w:t>
            </w:r>
          </w:p>
        </w:tc>
        <w:tc>
          <w:tcPr>
            <w:tcW w:w="1420" w:type="dxa"/>
            <w:tcBorders>
              <w:top w:val="nil"/>
              <w:left w:val="nil"/>
              <w:bottom w:val="single" w:sz="4" w:space="0" w:color="auto"/>
              <w:right w:val="single" w:sz="4" w:space="0" w:color="auto"/>
            </w:tcBorders>
            <w:noWrap/>
            <w:vAlign w:val="center"/>
          </w:tcPr>
          <w:p w14:paraId="359AC10E" w14:textId="78CAD9B5" w:rsidR="00B87F19" w:rsidRPr="00B87F19" w:rsidRDefault="006B04F0" w:rsidP="00B87F19">
            <w:pPr>
              <w:widowControl/>
              <w:jc w:val="center"/>
              <w:rPr>
                <w:rFonts w:ascii="宋体" w:hAnsi="宋体" w:cs="宋体" w:hint="eastAsia"/>
                <w:color w:val="000000"/>
                <w:kern w:val="0"/>
                <w:sz w:val="22"/>
                <w:szCs w:val="22"/>
              </w:rPr>
            </w:pPr>
            <w:r w:rsidRPr="006B04F0">
              <w:rPr>
                <w:rFonts w:ascii="宋体" w:hAnsi="宋体" w:cs="宋体" w:hint="eastAsia"/>
                <w:color w:val="000000"/>
                <w:kern w:val="0"/>
                <w:sz w:val="22"/>
                <w:szCs w:val="22"/>
              </w:rPr>
              <w:t>20～50mm</w:t>
            </w:r>
          </w:p>
        </w:tc>
        <w:tc>
          <w:tcPr>
            <w:tcW w:w="960" w:type="dxa"/>
            <w:tcBorders>
              <w:top w:val="nil"/>
              <w:left w:val="nil"/>
              <w:bottom w:val="single" w:sz="4" w:space="0" w:color="auto"/>
              <w:right w:val="single" w:sz="4" w:space="0" w:color="auto"/>
            </w:tcBorders>
            <w:noWrap/>
            <w:vAlign w:val="center"/>
            <w:hideMark/>
          </w:tcPr>
          <w:p w14:paraId="0CED1027" w14:textId="77777777" w:rsidR="00B87F19" w:rsidRPr="00B87F19" w:rsidRDefault="00B87F19" w:rsidP="00B87F19">
            <w:pPr>
              <w:widowControl/>
              <w:jc w:val="center"/>
              <w:rPr>
                <w:rFonts w:ascii="宋体" w:hAnsi="宋体" w:cs="宋体" w:hint="eastAsia"/>
                <w:color w:val="000000"/>
                <w:kern w:val="0"/>
                <w:sz w:val="22"/>
                <w:szCs w:val="22"/>
              </w:rPr>
            </w:pPr>
            <w:r w:rsidRPr="00B87F19">
              <w:rPr>
                <w:rFonts w:ascii="宋体" w:hAnsi="宋体" w:cs="宋体" w:hint="eastAsia"/>
                <w:color w:val="000000"/>
                <w:kern w:val="0"/>
                <w:sz w:val="22"/>
                <w:szCs w:val="22"/>
              </w:rPr>
              <w:t>m3</w:t>
            </w:r>
          </w:p>
        </w:tc>
        <w:tc>
          <w:tcPr>
            <w:tcW w:w="960" w:type="dxa"/>
            <w:tcBorders>
              <w:top w:val="nil"/>
              <w:left w:val="nil"/>
              <w:bottom w:val="single" w:sz="4" w:space="0" w:color="auto"/>
              <w:right w:val="single" w:sz="4" w:space="0" w:color="auto"/>
            </w:tcBorders>
            <w:noWrap/>
            <w:vAlign w:val="center"/>
          </w:tcPr>
          <w:p w14:paraId="7D916861" w14:textId="07238C7A" w:rsidR="00B87F19" w:rsidRPr="00B87F19" w:rsidRDefault="009E329C" w:rsidP="00B87F19">
            <w:pPr>
              <w:widowControl/>
              <w:jc w:val="center"/>
              <w:rPr>
                <w:rFonts w:ascii="宋体" w:hAnsi="宋体" w:cs="宋体" w:hint="eastAsia"/>
                <w:color w:val="000000"/>
                <w:kern w:val="0"/>
                <w:sz w:val="20"/>
                <w:szCs w:val="20"/>
              </w:rPr>
            </w:pPr>
            <w:r>
              <w:rPr>
                <w:rFonts w:ascii="宋体" w:hAnsi="宋体" w:cs="宋体" w:hint="eastAsia"/>
                <w:color w:val="000000"/>
                <w:kern w:val="0"/>
                <w:sz w:val="20"/>
                <w:szCs w:val="20"/>
              </w:rPr>
              <w:t>764</w:t>
            </w:r>
          </w:p>
        </w:tc>
        <w:tc>
          <w:tcPr>
            <w:tcW w:w="1000" w:type="dxa"/>
            <w:tcBorders>
              <w:top w:val="nil"/>
              <w:left w:val="nil"/>
              <w:bottom w:val="single" w:sz="4" w:space="0" w:color="auto"/>
              <w:right w:val="single" w:sz="4" w:space="0" w:color="auto"/>
            </w:tcBorders>
            <w:noWrap/>
            <w:vAlign w:val="center"/>
          </w:tcPr>
          <w:p w14:paraId="4E5E44A1" w14:textId="2C607522" w:rsidR="00B87F19" w:rsidRPr="00B87F19" w:rsidRDefault="00B87F19" w:rsidP="00B87F19">
            <w:pPr>
              <w:widowControl/>
              <w:jc w:val="center"/>
              <w:rPr>
                <w:rFonts w:ascii="宋体" w:hAnsi="宋体" w:cs="宋体" w:hint="eastAsia"/>
                <w:color w:val="000000"/>
                <w:kern w:val="0"/>
                <w:sz w:val="22"/>
                <w:szCs w:val="22"/>
              </w:rPr>
            </w:pPr>
          </w:p>
        </w:tc>
        <w:tc>
          <w:tcPr>
            <w:tcW w:w="980" w:type="dxa"/>
            <w:tcBorders>
              <w:top w:val="nil"/>
              <w:left w:val="nil"/>
              <w:bottom w:val="single" w:sz="4" w:space="0" w:color="auto"/>
              <w:right w:val="single" w:sz="4" w:space="0" w:color="auto"/>
            </w:tcBorders>
            <w:vAlign w:val="center"/>
          </w:tcPr>
          <w:p w14:paraId="117BA3D7" w14:textId="5F17BAA7" w:rsidR="00B87F19" w:rsidRPr="00B87F19" w:rsidRDefault="00B87F19" w:rsidP="00B87F19">
            <w:pPr>
              <w:widowControl/>
              <w:jc w:val="center"/>
              <w:rPr>
                <w:rFonts w:ascii="仿宋" w:eastAsia="仿宋" w:hAnsi="仿宋" w:cs="宋体" w:hint="eastAsia"/>
                <w:color w:val="000000"/>
                <w:kern w:val="0"/>
                <w:sz w:val="24"/>
              </w:rPr>
            </w:pPr>
          </w:p>
        </w:tc>
        <w:tc>
          <w:tcPr>
            <w:tcW w:w="1300" w:type="dxa"/>
            <w:tcBorders>
              <w:top w:val="nil"/>
              <w:left w:val="nil"/>
              <w:bottom w:val="single" w:sz="4" w:space="0" w:color="auto"/>
              <w:right w:val="single" w:sz="4" w:space="0" w:color="auto"/>
            </w:tcBorders>
            <w:vAlign w:val="center"/>
          </w:tcPr>
          <w:p w14:paraId="4F49304B" w14:textId="50E43D7D" w:rsidR="00B87F19" w:rsidRPr="00B87F19" w:rsidRDefault="00B87F19" w:rsidP="00B87F19">
            <w:pPr>
              <w:widowControl/>
              <w:jc w:val="center"/>
              <w:rPr>
                <w:rFonts w:ascii="宋体" w:hAnsi="宋体" w:cs="宋体" w:hint="eastAsia"/>
                <w:color w:val="000000"/>
                <w:kern w:val="0"/>
                <w:sz w:val="24"/>
              </w:rPr>
            </w:pPr>
          </w:p>
        </w:tc>
      </w:tr>
      <w:tr w:rsidR="00B87F19" w:rsidRPr="00B87F19" w14:paraId="5EA28926" w14:textId="77777777" w:rsidTr="006B04F0">
        <w:trPr>
          <w:trHeight w:val="510"/>
          <w:jc w:val="center"/>
        </w:trPr>
        <w:tc>
          <w:tcPr>
            <w:tcW w:w="960" w:type="dxa"/>
            <w:tcBorders>
              <w:top w:val="nil"/>
              <w:left w:val="single" w:sz="4" w:space="0" w:color="auto"/>
              <w:bottom w:val="single" w:sz="4" w:space="0" w:color="auto"/>
              <w:right w:val="single" w:sz="4" w:space="0" w:color="auto"/>
            </w:tcBorders>
            <w:vAlign w:val="center"/>
            <w:hideMark/>
          </w:tcPr>
          <w:p w14:paraId="1F4966DB" w14:textId="77777777" w:rsidR="00B87F19" w:rsidRPr="00B87F19" w:rsidRDefault="00B87F19" w:rsidP="00B87F19">
            <w:pPr>
              <w:widowControl/>
              <w:jc w:val="center"/>
              <w:rPr>
                <w:rFonts w:ascii="仿宋" w:eastAsia="仿宋" w:hAnsi="仿宋" w:cs="宋体" w:hint="eastAsia"/>
                <w:color w:val="000000"/>
                <w:kern w:val="0"/>
                <w:sz w:val="24"/>
              </w:rPr>
            </w:pPr>
            <w:r w:rsidRPr="00B87F19">
              <w:rPr>
                <w:rFonts w:ascii="仿宋" w:eastAsia="仿宋" w:hAnsi="仿宋" w:cs="宋体" w:hint="eastAsia"/>
                <w:color w:val="000000"/>
                <w:kern w:val="0"/>
                <w:sz w:val="24"/>
              </w:rPr>
              <w:t>10</w:t>
            </w:r>
          </w:p>
        </w:tc>
        <w:tc>
          <w:tcPr>
            <w:tcW w:w="1500" w:type="dxa"/>
            <w:tcBorders>
              <w:top w:val="nil"/>
              <w:left w:val="nil"/>
              <w:bottom w:val="single" w:sz="4" w:space="0" w:color="auto"/>
              <w:right w:val="single" w:sz="4" w:space="0" w:color="auto"/>
            </w:tcBorders>
            <w:noWrap/>
            <w:vAlign w:val="center"/>
          </w:tcPr>
          <w:p w14:paraId="5DFBA59D" w14:textId="08F57B72" w:rsidR="00B87F19" w:rsidRPr="00B87F19" w:rsidRDefault="006B04F0" w:rsidP="00B87F19">
            <w:pPr>
              <w:widowControl/>
              <w:jc w:val="center"/>
              <w:rPr>
                <w:rFonts w:ascii="宋体" w:hAnsi="宋体" w:cs="宋体" w:hint="eastAsia"/>
                <w:color w:val="000000"/>
                <w:kern w:val="0"/>
                <w:sz w:val="22"/>
                <w:szCs w:val="22"/>
              </w:rPr>
            </w:pPr>
            <w:r w:rsidRPr="006B04F0">
              <w:rPr>
                <w:rFonts w:ascii="宋体" w:hAnsi="宋体" w:cs="宋体" w:hint="eastAsia"/>
                <w:color w:val="000000"/>
                <w:kern w:val="0"/>
                <w:sz w:val="22"/>
                <w:szCs w:val="22"/>
              </w:rPr>
              <w:t>砾石</w:t>
            </w:r>
          </w:p>
        </w:tc>
        <w:tc>
          <w:tcPr>
            <w:tcW w:w="1420" w:type="dxa"/>
            <w:tcBorders>
              <w:top w:val="nil"/>
              <w:left w:val="nil"/>
              <w:bottom w:val="single" w:sz="4" w:space="0" w:color="auto"/>
              <w:right w:val="single" w:sz="4" w:space="0" w:color="auto"/>
            </w:tcBorders>
            <w:noWrap/>
            <w:vAlign w:val="center"/>
          </w:tcPr>
          <w:p w14:paraId="1A0D71DF" w14:textId="39FD7B89" w:rsidR="00B87F19" w:rsidRPr="00B87F19" w:rsidRDefault="006B04F0" w:rsidP="00B87F19">
            <w:pPr>
              <w:widowControl/>
              <w:jc w:val="center"/>
              <w:rPr>
                <w:rFonts w:ascii="宋体" w:hAnsi="宋体" w:cs="宋体" w:hint="eastAsia"/>
                <w:color w:val="000000"/>
                <w:kern w:val="0"/>
                <w:sz w:val="22"/>
                <w:szCs w:val="22"/>
              </w:rPr>
            </w:pPr>
            <w:r w:rsidRPr="006B04F0">
              <w:rPr>
                <w:rFonts w:ascii="宋体" w:hAnsi="宋体" w:cs="宋体" w:hint="eastAsia"/>
                <w:color w:val="000000"/>
                <w:kern w:val="0"/>
                <w:sz w:val="22"/>
                <w:szCs w:val="22"/>
              </w:rPr>
              <w:t>5～40mm</w:t>
            </w:r>
          </w:p>
        </w:tc>
        <w:tc>
          <w:tcPr>
            <w:tcW w:w="960" w:type="dxa"/>
            <w:tcBorders>
              <w:top w:val="nil"/>
              <w:left w:val="nil"/>
              <w:bottom w:val="single" w:sz="4" w:space="0" w:color="auto"/>
              <w:right w:val="single" w:sz="4" w:space="0" w:color="auto"/>
            </w:tcBorders>
            <w:noWrap/>
            <w:vAlign w:val="center"/>
            <w:hideMark/>
          </w:tcPr>
          <w:p w14:paraId="10D638D4" w14:textId="77777777" w:rsidR="00B87F19" w:rsidRPr="00B87F19" w:rsidRDefault="00B87F19" w:rsidP="00B87F19">
            <w:pPr>
              <w:widowControl/>
              <w:jc w:val="center"/>
              <w:rPr>
                <w:rFonts w:ascii="宋体" w:hAnsi="宋体" w:cs="宋体" w:hint="eastAsia"/>
                <w:color w:val="000000"/>
                <w:kern w:val="0"/>
                <w:sz w:val="22"/>
                <w:szCs w:val="22"/>
              </w:rPr>
            </w:pPr>
            <w:r w:rsidRPr="00B87F19">
              <w:rPr>
                <w:rFonts w:ascii="宋体" w:hAnsi="宋体" w:cs="宋体" w:hint="eastAsia"/>
                <w:color w:val="000000"/>
                <w:kern w:val="0"/>
                <w:sz w:val="22"/>
                <w:szCs w:val="22"/>
              </w:rPr>
              <w:t>m3</w:t>
            </w:r>
          </w:p>
        </w:tc>
        <w:tc>
          <w:tcPr>
            <w:tcW w:w="960" w:type="dxa"/>
            <w:tcBorders>
              <w:top w:val="nil"/>
              <w:left w:val="nil"/>
              <w:bottom w:val="single" w:sz="4" w:space="0" w:color="auto"/>
              <w:right w:val="single" w:sz="4" w:space="0" w:color="auto"/>
            </w:tcBorders>
            <w:noWrap/>
            <w:vAlign w:val="center"/>
          </w:tcPr>
          <w:p w14:paraId="054ED511" w14:textId="7A8BDD62" w:rsidR="00B87F19" w:rsidRPr="00B87F19" w:rsidRDefault="009E329C" w:rsidP="00B87F19">
            <w:pPr>
              <w:widowControl/>
              <w:jc w:val="center"/>
              <w:rPr>
                <w:rFonts w:ascii="宋体" w:hAnsi="宋体" w:cs="宋体" w:hint="eastAsia"/>
                <w:color w:val="000000"/>
                <w:kern w:val="0"/>
                <w:sz w:val="20"/>
                <w:szCs w:val="20"/>
              </w:rPr>
            </w:pPr>
            <w:r>
              <w:rPr>
                <w:rFonts w:ascii="宋体" w:hAnsi="宋体" w:cs="宋体" w:hint="eastAsia"/>
                <w:color w:val="000000"/>
                <w:kern w:val="0"/>
                <w:sz w:val="20"/>
                <w:szCs w:val="20"/>
              </w:rPr>
              <w:t>445</w:t>
            </w:r>
          </w:p>
        </w:tc>
        <w:tc>
          <w:tcPr>
            <w:tcW w:w="1000" w:type="dxa"/>
            <w:tcBorders>
              <w:top w:val="nil"/>
              <w:left w:val="nil"/>
              <w:bottom w:val="single" w:sz="4" w:space="0" w:color="auto"/>
              <w:right w:val="single" w:sz="4" w:space="0" w:color="auto"/>
            </w:tcBorders>
            <w:noWrap/>
            <w:vAlign w:val="center"/>
          </w:tcPr>
          <w:p w14:paraId="3C509B8F" w14:textId="7A19FF3C" w:rsidR="00B87F19" w:rsidRPr="00B87F19" w:rsidRDefault="00B87F19" w:rsidP="00B87F19">
            <w:pPr>
              <w:widowControl/>
              <w:jc w:val="center"/>
              <w:rPr>
                <w:rFonts w:ascii="宋体" w:hAnsi="宋体" w:cs="宋体" w:hint="eastAsia"/>
                <w:color w:val="000000"/>
                <w:kern w:val="0"/>
                <w:sz w:val="22"/>
                <w:szCs w:val="22"/>
              </w:rPr>
            </w:pPr>
          </w:p>
        </w:tc>
        <w:tc>
          <w:tcPr>
            <w:tcW w:w="980" w:type="dxa"/>
            <w:tcBorders>
              <w:top w:val="nil"/>
              <w:left w:val="nil"/>
              <w:bottom w:val="single" w:sz="4" w:space="0" w:color="auto"/>
              <w:right w:val="single" w:sz="4" w:space="0" w:color="auto"/>
            </w:tcBorders>
            <w:vAlign w:val="center"/>
          </w:tcPr>
          <w:p w14:paraId="7B6C8121" w14:textId="6EB6E91D" w:rsidR="00B87F19" w:rsidRPr="00B87F19" w:rsidRDefault="00B87F19" w:rsidP="00B87F19">
            <w:pPr>
              <w:widowControl/>
              <w:jc w:val="center"/>
              <w:rPr>
                <w:rFonts w:ascii="仿宋" w:eastAsia="仿宋" w:hAnsi="仿宋" w:cs="宋体" w:hint="eastAsia"/>
                <w:color w:val="000000"/>
                <w:kern w:val="0"/>
                <w:sz w:val="24"/>
              </w:rPr>
            </w:pPr>
          </w:p>
        </w:tc>
        <w:tc>
          <w:tcPr>
            <w:tcW w:w="1300" w:type="dxa"/>
            <w:tcBorders>
              <w:top w:val="nil"/>
              <w:left w:val="nil"/>
              <w:bottom w:val="single" w:sz="4" w:space="0" w:color="auto"/>
              <w:right w:val="single" w:sz="4" w:space="0" w:color="auto"/>
            </w:tcBorders>
            <w:vAlign w:val="center"/>
          </w:tcPr>
          <w:p w14:paraId="0CA2DA6F" w14:textId="0B7A5260" w:rsidR="00B87F19" w:rsidRPr="00B87F19" w:rsidRDefault="00B87F19" w:rsidP="00B87F19">
            <w:pPr>
              <w:widowControl/>
              <w:jc w:val="center"/>
              <w:rPr>
                <w:rFonts w:ascii="宋体" w:hAnsi="宋体" w:cs="宋体" w:hint="eastAsia"/>
                <w:color w:val="000000"/>
                <w:kern w:val="0"/>
                <w:sz w:val="24"/>
              </w:rPr>
            </w:pPr>
          </w:p>
        </w:tc>
      </w:tr>
      <w:tr w:rsidR="00B87F19" w:rsidRPr="00B87F19" w14:paraId="44C093B3" w14:textId="77777777" w:rsidTr="006B04F0">
        <w:trPr>
          <w:trHeight w:val="510"/>
          <w:jc w:val="center"/>
        </w:trPr>
        <w:tc>
          <w:tcPr>
            <w:tcW w:w="960" w:type="dxa"/>
            <w:tcBorders>
              <w:top w:val="nil"/>
              <w:left w:val="single" w:sz="4" w:space="0" w:color="auto"/>
              <w:bottom w:val="single" w:sz="4" w:space="0" w:color="auto"/>
              <w:right w:val="single" w:sz="4" w:space="0" w:color="auto"/>
            </w:tcBorders>
            <w:vAlign w:val="center"/>
            <w:hideMark/>
          </w:tcPr>
          <w:p w14:paraId="1C7452D2" w14:textId="77777777" w:rsidR="00B87F19" w:rsidRPr="00B87F19" w:rsidRDefault="00B87F19" w:rsidP="00B87F19">
            <w:pPr>
              <w:widowControl/>
              <w:jc w:val="center"/>
              <w:rPr>
                <w:rFonts w:ascii="仿宋" w:eastAsia="仿宋" w:hAnsi="仿宋" w:cs="宋体" w:hint="eastAsia"/>
                <w:color w:val="000000"/>
                <w:kern w:val="0"/>
                <w:sz w:val="24"/>
              </w:rPr>
            </w:pPr>
            <w:r w:rsidRPr="00B87F19">
              <w:rPr>
                <w:rFonts w:ascii="仿宋" w:eastAsia="仿宋" w:hAnsi="仿宋" w:cs="宋体" w:hint="eastAsia"/>
                <w:color w:val="000000"/>
                <w:kern w:val="0"/>
                <w:sz w:val="24"/>
              </w:rPr>
              <w:t>11</w:t>
            </w:r>
          </w:p>
        </w:tc>
        <w:tc>
          <w:tcPr>
            <w:tcW w:w="1500" w:type="dxa"/>
            <w:tcBorders>
              <w:top w:val="nil"/>
              <w:left w:val="nil"/>
              <w:bottom w:val="single" w:sz="4" w:space="0" w:color="auto"/>
              <w:right w:val="single" w:sz="4" w:space="0" w:color="auto"/>
            </w:tcBorders>
            <w:noWrap/>
            <w:vAlign w:val="center"/>
          </w:tcPr>
          <w:p w14:paraId="3599F7DD" w14:textId="4127E7E3" w:rsidR="00B87F19" w:rsidRPr="00B87F19" w:rsidRDefault="006B04F0" w:rsidP="00B87F19">
            <w:pPr>
              <w:widowControl/>
              <w:jc w:val="center"/>
              <w:rPr>
                <w:rFonts w:ascii="宋体" w:hAnsi="宋体" w:cs="宋体" w:hint="eastAsia"/>
                <w:color w:val="000000"/>
                <w:kern w:val="0"/>
                <w:sz w:val="22"/>
                <w:szCs w:val="22"/>
              </w:rPr>
            </w:pPr>
            <w:r w:rsidRPr="006B04F0">
              <w:rPr>
                <w:rFonts w:ascii="宋体" w:hAnsi="宋体" w:cs="宋体" w:hint="eastAsia"/>
                <w:color w:val="000000"/>
                <w:kern w:val="0"/>
                <w:sz w:val="22"/>
                <w:szCs w:val="22"/>
              </w:rPr>
              <w:t>杂色砾石</w:t>
            </w:r>
          </w:p>
        </w:tc>
        <w:tc>
          <w:tcPr>
            <w:tcW w:w="1420" w:type="dxa"/>
            <w:tcBorders>
              <w:top w:val="nil"/>
              <w:left w:val="nil"/>
              <w:bottom w:val="single" w:sz="4" w:space="0" w:color="auto"/>
              <w:right w:val="single" w:sz="4" w:space="0" w:color="auto"/>
            </w:tcBorders>
            <w:noWrap/>
            <w:vAlign w:val="center"/>
          </w:tcPr>
          <w:p w14:paraId="6EC6AE40" w14:textId="230E5A0A" w:rsidR="00B87F19" w:rsidRPr="00B87F19" w:rsidRDefault="006B04F0" w:rsidP="00B87F19">
            <w:pPr>
              <w:widowControl/>
              <w:jc w:val="center"/>
              <w:rPr>
                <w:rFonts w:ascii="宋体" w:hAnsi="宋体" w:cs="宋体" w:hint="eastAsia"/>
                <w:color w:val="000000"/>
                <w:kern w:val="0"/>
                <w:sz w:val="22"/>
                <w:szCs w:val="22"/>
              </w:rPr>
            </w:pPr>
            <w:r w:rsidRPr="006B04F0">
              <w:rPr>
                <w:rFonts w:ascii="宋体" w:hAnsi="宋体" w:cs="宋体" w:hint="eastAsia"/>
                <w:color w:val="000000"/>
                <w:kern w:val="0"/>
                <w:sz w:val="22"/>
                <w:szCs w:val="22"/>
              </w:rPr>
              <w:t>30～70mm</w:t>
            </w:r>
          </w:p>
        </w:tc>
        <w:tc>
          <w:tcPr>
            <w:tcW w:w="960" w:type="dxa"/>
            <w:tcBorders>
              <w:top w:val="nil"/>
              <w:left w:val="nil"/>
              <w:bottom w:val="single" w:sz="4" w:space="0" w:color="auto"/>
              <w:right w:val="single" w:sz="4" w:space="0" w:color="auto"/>
            </w:tcBorders>
            <w:noWrap/>
            <w:vAlign w:val="center"/>
            <w:hideMark/>
          </w:tcPr>
          <w:p w14:paraId="5717CCB4" w14:textId="77777777" w:rsidR="00B87F19" w:rsidRPr="00B87F19" w:rsidRDefault="00B87F19" w:rsidP="00B87F19">
            <w:pPr>
              <w:widowControl/>
              <w:jc w:val="center"/>
              <w:rPr>
                <w:rFonts w:ascii="宋体" w:hAnsi="宋体" w:cs="宋体" w:hint="eastAsia"/>
                <w:color w:val="000000"/>
                <w:kern w:val="0"/>
                <w:sz w:val="22"/>
                <w:szCs w:val="22"/>
              </w:rPr>
            </w:pPr>
            <w:r w:rsidRPr="00B87F19">
              <w:rPr>
                <w:rFonts w:ascii="宋体" w:hAnsi="宋体" w:cs="宋体" w:hint="eastAsia"/>
                <w:color w:val="000000"/>
                <w:kern w:val="0"/>
                <w:sz w:val="22"/>
                <w:szCs w:val="22"/>
              </w:rPr>
              <w:t>m3</w:t>
            </w:r>
          </w:p>
        </w:tc>
        <w:tc>
          <w:tcPr>
            <w:tcW w:w="960" w:type="dxa"/>
            <w:tcBorders>
              <w:top w:val="nil"/>
              <w:left w:val="nil"/>
              <w:bottom w:val="single" w:sz="4" w:space="0" w:color="auto"/>
              <w:right w:val="single" w:sz="4" w:space="0" w:color="auto"/>
            </w:tcBorders>
            <w:noWrap/>
            <w:vAlign w:val="center"/>
          </w:tcPr>
          <w:p w14:paraId="4714EE2E" w14:textId="17B6FAF4" w:rsidR="00B87F19" w:rsidRPr="00B87F19" w:rsidRDefault="009E329C" w:rsidP="00B87F19">
            <w:pPr>
              <w:widowControl/>
              <w:jc w:val="center"/>
              <w:rPr>
                <w:rFonts w:ascii="宋体" w:hAnsi="宋体" w:cs="宋体" w:hint="eastAsia"/>
                <w:color w:val="000000"/>
                <w:kern w:val="0"/>
                <w:sz w:val="20"/>
                <w:szCs w:val="20"/>
              </w:rPr>
            </w:pPr>
            <w:r>
              <w:rPr>
                <w:rFonts w:ascii="宋体" w:hAnsi="宋体" w:cs="宋体" w:hint="eastAsia"/>
                <w:color w:val="000000"/>
                <w:kern w:val="0"/>
                <w:sz w:val="20"/>
                <w:szCs w:val="20"/>
              </w:rPr>
              <w:t>80</w:t>
            </w:r>
          </w:p>
        </w:tc>
        <w:tc>
          <w:tcPr>
            <w:tcW w:w="1000" w:type="dxa"/>
            <w:tcBorders>
              <w:top w:val="nil"/>
              <w:left w:val="nil"/>
              <w:bottom w:val="single" w:sz="4" w:space="0" w:color="auto"/>
              <w:right w:val="single" w:sz="4" w:space="0" w:color="auto"/>
            </w:tcBorders>
            <w:noWrap/>
            <w:vAlign w:val="center"/>
          </w:tcPr>
          <w:p w14:paraId="09023DEB" w14:textId="35F1661C" w:rsidR="00B87F19" w:rsidRPr="00B87F19" w:rsidRDefault="00B87F19" w:rsidP="00B87F19">
            <w:pPr>
              <w:widowControl/>
              <w:jc w:val="center"/>
              <w:rPr>
                <w:rFonts w:ascii="宋体" w:hAnsi="宋体" w:cs="宋体" w:hint="eastAsia"/>
                <w:color w:val="000000"/>
                <w:kern w:val="0"/>
                <w:sz w:val="22"/>
                <w:szCs w:val="22"/>
              </w:rPr>
            </w:pPr>
          </w:p>
        </w:tc>
        <w:tc>
          <w:tcPr>
            <w:tcW w:w="980" w:type="dxa"/>
            <w:tcBorders>
              <w:top w:val="nil"/>
              <w:left w:val="nil"/>
              <w:bottom w:val="single" w:sz="4" w:space="0" w:color="auto"/>
              <w:right w:val="single" w:sz="4" w:space="0" w:color="auto"/>
            </w:tcBorders>
            <w:vAlign w:val="center"/>
          </w:tcPr>
          <w:p w14:paraId="360E26BB" w14:textId="03177508" w:rsidR="00B87F19" w:rsidRPr="00B87F19" w:rsidRDefault="00B87F19" w:rsidP="00B87F19">
            <w:pPr>
              <w:widowControl/>
              <w:jc w:val="center"/>
              <w:rPr>
                <w:rFonts w:ascii="仿宋" w:eastAsia="仿宋" w:hAnsi="仿宋" w:cs="宋体" w:hint="eastAsia"/>
                <w:color w:val="000000"/>
                <w:kern w:val="0"/>
                <w:sz w:val="24"/>
              </w:rPr>
            </w:pPr>
          </w:p>
        </w:tc>
        <w:tc>
          <w:tcPr>
            <w:tcW w:w="1300" w:type="dxa"/>
            <w:tcBorders>
              <w:top w:val="nil"/>
              <w:left w:val="nil"/>
              <w:bottom w:val="single" w:sz="4" w:space="0" w:color="auto"/>
              <w:right w:val="single" w:sz="4" w:space="0" w:color="auto"/>
            </w:tcBorders>
            <w:vAlign w:val="center"/>
          </w:tcPr>
          <w:p w14:paraId="57F09CEA" w14:textId="52618AD2" w:rsidR="00B87F19" w:rsidRPr="00B87F19" w:rsidRDefault="00B87F19" w:rsidP="00B87F19">
            <w:pPr>
              <w:widowControl/>
              <w:jc w:val="center"/>
              <w:rPr>
                <w:rFonts w:ascii="宋体" w:hAnsi="宋体" w:cs="宋体" w:hint="eastAsia"/>
                <w:color w:val="000000"/>
                <w:kern w:val="0"/>
                <w:sz w:val="24"/>
              </w:rPr>
            </w:pPr>
          </w:p>
        </w:tc>
      </w:tr>
      <w:tr w:rsidR="00B87F19" w:rsidRPr="00B87F19" w14:paraId="26C20869" w14:textId="77777777" w:rsidTr="006B04F0">
        <w:trPr>
          <w:trHeight w:val="510"/>
          <w:jc w:val="center"/>
        </w:trPr>
        <w:tc>
          <w:tcPr>
            <w:tcW w:w="960" w:type="dxa"/>
            <w:tcBorders>
              <w:top w:val="nil"/>
              <w:left w:val="single" w:sz="4" w:space="0" w:color="auto"/>
              <w:bottom w:val="single" w:sz="4" w:space="0" w:color="auto"/>
              <w:right w:val="single" w:sz="4" w:space="0" w:color="auto"/>
            </w:tcBorders>
            <w:vAlign w:val="center"/>
            <w:hideMark/>
          </w:tcPr>
          <w:p w14:paraId="2AEF19F0" w14:textId="77777777" w:rsidR="00B87F19" w:rsidRPr="00B87F19" w:rsidRDefault="00B87F19" w:rsidP="00B87F19">
            <w:pPr>
              <w:widowControl/>
              <w:jc w:val="center"/>
              <w:rPr>
                <w:rFonts w:ascii="仿宋" w:eastAsia="仿宋" w:hAnsi="仿宋" w:cs="宋体" w:hint="eastAsia"/>
                <w:color w:val="000000"/>
                <w:kern w:val="0"/>
                <w:sz w:val="24"/>
              </w:rPr>
            </w:pPr>
            <w:r w:rsidRPr="00B87F19">
              <w:rPr>
                <w:rFonts w:ascii="仿宋" w:eastAsia="仿宋" w:hAnsi="仿宋" w:cs="宋体" w:hint="eastAsia"/>
                <w:color w:val="000000"/>
                <w:kern w:val="0"/>
                <w:sz w:val="24"/>
              </w:rPr>
              <w:t>12</w:t>
            </w:r>
          </w:p>
        </w:tc>
        <w:tc>
          <w:tcPr>
            <w:tcW w:w="1500" w:type="dxa"/>
            <w:tcBorders>
              <w:top w:val="nil"/>
              <w:left w:val="nil"/>
              <w:bottom w:val="single" w:sz="4" w:space="0" w:color="auto"/>
              <w:right w:val="single" w:sz="4" w:space="0" w:color="auto"/>
            </w:tcBorders>
            <w:noWrap/>
            <w:vAlign w:val="center"/>
          </w:tcPr>
          <w:p w14:paraId="31C2D2D9" w14:textId="0B0CDA4A" w:rsidR="00B87F19" w:rsidRPr="00B87F19" w:rsidRDefault="006B04F0" w:rsidP="00B87F19">
            <w:pPr>
              <w:widowControl/>
              <w:jc w:val="center"/>
              <w:rPr>
                <w:rFonts w:ascii="宋体" w:hAnsi="宋体" w:cs="宋体" w:hint="eastAsia"/>
                <w:color w:val="000000"/>
                <w:kern w:val="0"/>
                <w:sz w:val="22"/>
                <w:szCs w:val="22"/>
              </w:rPr>
            </w:pPr>
            <w:r w:rsidRPr="006B04F0">
              <w:rPr>
                <w:rFonts w:ascii="宋体" w:hAnsi="宋体" w:cs="宋体" w:hint="eastAsia"/>
                <w:color w:val="000000"/>
                <w:kern w:val="0"/>
                <w:sz w:val="22"/>
                <w:szCs w:val="22"/>
              </w:rPr>
              <w:t>连砂石</w:t>
            </w:r>
          </w:p>
        </w:tc>
        <w:tc>
          <w:tcPr>
            <w:tcW w:w="1420" w:type="dxa"/>
            <w:tcBorders>
              <w:top w:val="nil"/>
              <w:left w:val="nil"/>
              <w:bottom w:val="single" w:sz="4" w:space="0" w:color="auto"/>
              <w:right w:val="single" w:sz="4" w:space="0" w:color="auto"/>
            </w:tcBorders>
            <w:noWrap/>
            <w:vAlign w:val="center"/>
          </w:tcPr>
          <w:p w14:paraId="1A1F8D53" w14:textId="06C54EAA" w:rsidR="00B87F19" w:rsidRPr="00B87F19" w:rsidRDefault="00B87F19" w:rsidP="00B87F19">
            <w:pPr>
              <w:widowControl/>
              <w:jc w:val="center"/>
              <w:rPr>
                <w:rFonts w:ascii="宋体" w:hAnsi="宋体" w:cs="宋体" w:hint="eastAsia"/>
                <w:color w:val="000000"/>
                <w:kern w:val="0"/>
                <w:sz w:val="22"/>
                <w:szCs w:val="22"/>
              </w:rPr>
            </w:pPr>
          </w:p>
        </w:tc>
        <w:tc>
          <w:tcPr>
            <w:tcW w:w="960" w:type="dxa"/>
            <w:tcBorders>
              <w:top w:val="nil"/>
              <w:left w:val="nil"/>
              <w:bottom w:val="single" w:sz="4" w:space="0" w:color="auto"/>
              <w:right w:val="single" w:sz="4" w:space="0" w:color="auto"/>
            </w:tcBorders>
            <w:noWrap/>
            <w:vAlign w:val="center"/>
            <w:hideMark/>
          </w:tcPr>
          <w:p w14:paraId="477D6F5C" w14:textId="77777777" w:rsidR="00B87F19" w:rsidRPr="00B87F19" w:rsidRDefault="00B87F19" w:rsidP="00B87F19">
            <w:pPr>
              <w:widowControl/>
              <w:jc w:val="center"/>
              <w:rPr>
                <w:rFonts w:ascii="宋体" w:hAnsi="宋体" w:cs="宋体" w:hint="eastAsia"/>
                <w:color w:val="000000"/>
                <w:kern w:val="0"/>
                <w:sz w:val="22"/>
                <w:szCs w:val="22"/>
              </w:rPr>
            </w:pPr>
            <w:r w:rsidRPr="00B87F19">
              <w:rPr>
                <w:rFonts w:ascii="宋体" w:hAnsi="宋体" w:cs="宋体" w:hint="eastAsia"/>
                <w:color w:val="000000"/>
                <w:kern w:val="0"/>
                <w:sz w:val="22"/>
                <w:szCs w:val="22"/>
              </w:rPr>
              <w:t>m3</w:t>
            </w:r>
          </w:p>
        </w:tc>
        <w:tc>
          <w:tcPr>
            <w:tcW w:w="960" w:type="dxa"/>
            <w:tcBorders>
              <w:top w:val="nil"/>
              <w:left w:val="nil"/>
              <w:bottom w:val="single" w:sz="4" w:space="0" w:color="auto"/>
              <w:right w:val="single" w:sz="4" w:space="0" w:color="auto"/>
            </w:tcBorders>
            <w:noWrap/>
            <w:vAlign w:val="center"/>
          </w:tcPr>
          <w:p w14:paraId="3225FDD4" w14:textId="318E4FA0" w:rsidR="00B87F19" w:rsidRPr="00B87F19" w:rsidRDefault="006B04F0" w:rsidP="00B87F19">
            <w:pPr>
              <w:widowControl/>
              <w:jc w:val="center"/>
              <w:rPr>
                <w:rFonts w:ascii="宋体" w:hAnsi="宋体" w:cs="宋体" w:hint="eastAsia"/>
                <w:color w:val="000000"/>
                <w:kern w:val="0"/>
                <w:sz w:val="20"/>
                <w:szCs w:val="20"/>
              </w:rPr>
            </w:pPr>
            <w:r w:rsidRPr="006B04F0">
              <w:rPr>
                <w:rFonts w:ascii="宋体" w:hAnsi="宋体" w:cs="宋体"/>
                <w:color w:val="000000"/>
                <w:kern w:val="0"/>
                <w:sz w:val="20"/>
                <w:szCs w:val="20"/>
              </w:rPr>
              <w:t>7000</w:t>
            </w:r>
          </w:p>
        </w:tc>
        <w:tc>
          <w:tcPr>
            <w:tcW w:w="1000" w:type="dxa"/>
            <w:tcBorders>
              <w:top w:val="nil"/>
              <w:left w:val="nil"/>
              <w:bottom w:val="single" w:sz="4" w:space="0" w:color="auto"/>
              <w:right w:val="single" w:sz="4" w:space="0" w:color="auto"/>
            </w:tcBorders>
            <w:noWrap/>
            <w:vAlign w:val="center"/>
          </w:tcPr>
          <w:p w14:paraId="76878CF2" w14:textId="15CFF55E" w:rsidR="00B87F19" w:rsidRPr="00B87F19" w:rsidRDefault="00B87F19" w:rsidP="00B87F19">
            <w:pPr>
              <w:widowControl/>
              <w:jc w:val="center"/>
              <w:rPr>
                <w:rFonts w:ascii="宋体" w:hAnsi="宋体" w:cs="宋体" w:hint="eastAsia"/>
                <w:color w:val="000000"/>
                <w:kern w:val="0"/>
                <w:sz w:val="22"/>
                <w:szCs w:val="22"/>
              </w:rPr>
            </w:pPr>
          </w:p>
        </w:tc>
        <w:tc>
          <w:tcPr>
            <w:tcW w:w="980" w:type="dxa"/>
            <w:tcBorders>
              <w:top w:val="nil"/>
              <w:left w:val="nil"/>
              <w:bottom w:val="single" w:sz="4" w:space="0" w:color="auto"/>
              <w:right w:val="single" w:sz="4" w:space="0" w:color="auto"/>
            </w:tcBorders>
            <w:vAlign w:val="center"/>
          </w:tcPr>
          <w:p w14:paraId="49372570" w14:textId="232321AF" w:rsidR="00B87F19" w:rsidRPr="00B87F19" w:rsidRDefault="00B87F19" w:rsidP="00B87F19">
            <w:pPr>
              <w:widowControl/>
              <w:jc w:val="center"/>
              <w:rPr>
                <w:rFonts w:ascii="仿宋" w:eastAsia="仿宋" w:hAnsi="仿宋" w:cs="宋体" w:hint="eastAsia"/>
                <w:color w:val="000000"/>
                <w:kern w:val="0"/>
                <w:sz w:val="24"/>
              </w:rPr>
            </w:pPr>
          </w:p>
        </w:tc>
        <w:tc>
          <w:tcPr>
            <w:tcW w:w="1300" w:type="dxa"/>
            <w:tcBorders>
              <w:top w:val="nil"/>
              <w:left w:val="nil"/>
              <w:bottom w:val="single" w:sz="4" w:space="0" w:color="auto"/>
              <w:right w:val="single" w:sz="4" w:space="0" w:color="auto"/>
            </w:tcBorders>
            <w:vAlign w:val="center"/>
          </w:tcPr>
          <w:p w14:paraId="63A40789" w14:textId="08E70E7A" w:rsidR="00B87F19" w:rsidRPr="00B87F19" w:rsidRDefault="00B87F19" w:rsidP="00B87F19">
            <w:pPr>
              <w:widowControl/>
              <w:jc w:val="center"/>
              <w:rPr>
                <w:rFonts w:ascii="宋体" w:hAnsi="宋体" w:cs="宋体" w:hint="eastAsia"/>
                <w:color w:val="000000"/>
                <w:kern w:val="0"/>
                <w:sz w:val="24"/>
              </w:rPr>
            </w:pPr>
          </w:p>
        </w:tc>
      </w:tr>
      <w:tr w:rsidR="00B87F19" w:rsidRPr="00B87F19" w14:paraId="15FB499A" w14:textId="77777777" w:rsidTr="006B04F0">
        <w:trPr>
          <w:trHeight w:val="510"/>
          <w:jc w:val="center"/>
        </w:trPr>
        <w:tc>
          <w:tcPr>
            <w:tcW w:w="960" w:type="dxa"/>
            <w:tcBorders>
              <w:top w:val="nil"/>
              <w:left w:val="single" w:sz="4" w:space="0" w:color="auto"/>
              <w:bottom w:val="single" w:sz="4" w:space="0" w:color="auto"/>
              <w:right w:val="single" w:sz="4" w:space="0" w:color="auto"/>
            </w:tcBorders>
            <w:vAlign w:val="center"/>
            <w:hideMark/>
          </w:tcPr>
          <w:p w14:paraId="7CC95E5C" w14:textId="77777777" w:rsidR="00B87F19" w:rsidRPr="00B87F19" w:rsidRDefault="00B87F19" w:rsidP="00B87F19">
            <w:pPr>
              <w:widowControl/>
              <w:jc w:val="center"/>
              <w:rPr>
                <w:rFonts w:ascii="仿宋" w:eastAsia="仿宋" w:hAnsi="仿宋" w:cs="宋体" w:hint="eastAsia"/>
                <w:color w:val="000000"/>
                <w:kern w:val="0"/>
                <w:sz w:val="24"/>
              </w:rPr>
            </w:pPr>
            <w:r w:rsidRPr="00B87F19">
              <w:rPr>
                <w:rFonts w:ascii="仿宋" w:eastAsia="仿宋" w:hAnsi="仿宋" w:cs="宋体" w:hint="eastAsia"/>
                <w:color w:val="000000"/>
                <w:kern w:val="0"/>
                <w:sz w:val="24"/>
              </w:rPr>
              <w:t>13</w:t>
            </w:r>
          </w:p>
        </w:tc>
        <w:tc>
          <w:tcPr>
            <w:tcW w:w="1500" w:type="dxa"/>
            <w:tcBorders>
              <w:top w:val="nil"/>
              <w:left w:val="nil"/>
              <w:bottom w:val="single" w:sz="4" w:space="0" w:color="auto"/>
              <w:right w:val="single" w:sz="4" w:space="0" w:color="auto"/>
            </w:tcBorders>
            <w:noWrap/>
            <w:vAlign w:val="center"/>
            <w:hideMark/>
          </w:tcPr>
          <w:p w14:paraId="5435F4CB" w14:textId="4F03E26B" w:rsidR="00B87F19" w:rsidRPr="00B87F19" w:rsidRDefault="006B04F0" w:rsidP="00B87F19">
            <w:pPr>
              <w:widowControl/>
              <w:jc w:val="center"/>
              <w:rPr>
                <w:rFonts w:ascii="宋体" w:hAnsi="宋体" w:cs="宋体" w:hint="eastAsia"/>
                <w:color w:val="000000"/>
                <w:kern w:val="0"/>
                <w:sz w:val="22"/>
                <w:szCs w:val="22"/>
              </w:rPr>
            </w:pPr>
            <w:r w:rsidRPr="006B04F0">
              <w:rPr>
                <w:rFonts w:ascii="宋体" w:hAnsi="宋体" w:cs="宋体" w:hint="eastAsia"/>
                <w:color w:val="000000"/>
                <w:kern w:val="0"/>
                <w:sz w:val="22"/>
                <w:szCs w:val="22"/>
              </w:rPr>
              <w:t>毛石</w:t>
            </w:r>
          </w:p>
        </w:tc>
        <w:tc>
          <w:tcPr>
            <w:tcW w:w="1420" w:type="dxa"/>
            <w:tcBorders>
              <w:top w:val="nil"/>
              <w:left w:val="nil"/>
              <w:bottom w:val="single" w:sz="4" w:space="0" w:color="auto"/>
              <w:right w:val="single" w:sz="4" w:space="0" w:color="auto"/>
            </w:tcBorders>
            <w:noWrap/>
            <w:vAlign w:val="center"/>
            <w:hideMark/>
          </w:tcPr>
          <w:p w14:paraId="34FCF5E0" w14:textId="01D7E84E" w:rsidR="00B87F19" w:rsidRPr="00B87F19" w:rsidRDefault="006B04F0" w:rsidP="00B87F19">
            <w:pPr>
              <w:widowControl/>
              <w:jc w:val="center"/>
              <w:rPr>
                <w:rFonts w:ascii="宋体" w:hAnsi="宋体" w:cs="宋体" w:hint="eastAsia"/>
                <w:color w:val="000000"/>
                <w:kern w:val="0"/>
                <w:sz w:val="22"/>
                <w:szCs w:val="22"/>
              </w:rPr>
            </w:pPr>
            <w:r w:rsidRPr="006B04F0">
              <w:rPr>
                <w:rFonts w:ascii="宋体" w:hAnsi="宋体" w:cs="宋体" w:hint="eastAsia"/>
                <w:color w:val="000000"/>
                <w:kern w:val="0"/>
                <w:sz w:val="22"/>
                <w:szCs w:val="22"/>
              </w:rPr>
              <w:t>200～300mm</w:t>
            </w:r>
            <w:r w:rsidR="00B87F19" w:rsidRPr="00B87F19">
              <w:rPr>
                <w:rFonts w:ascii="宋体" w:hAnsi="宋体" w:cs="宋体" w:hint="eastAsia"/>
                <w:color w:val="000000"/>
                <w:kern w:val="0"/>
                <w:sz w:val="22"/>
                <w:szCs w:val="22"/>
              </w:rPr>
              <w:t xml:space="preserve">　</w:t>
            </w:r>
          </w:p>
        </w:tc>
        <w:tc>
          <w:tcPr>
            <w:tcW w:w="960" w:type="dxa"/>
            <w:tcBorders>
              <w:top w:val="nil"/>
              <w:left w:val="nil"/>
              <w:bottom w:val="single" w:sz="4" w:space="0" w:color="auto"/>
              <w:right w:val="single" w:sz="4" w:space="0" w:color="auto"/>
            </w:tcBorders>
            <w:noWrap/>
            <w:vAlign w:val="center"/>
            <w:hideMark/>
          </w:tcPr>
          <w:p w14:paraId="67715BF4" w14:textId="77777777" w:rsidR="00B87F19" w:rsidRPr="00B87F19" w:rsidRDefault="00B87F19" w:rsidP="00B87F19">
            <w:pPr>
              <w:widowControl/>
              <w:jc w:val="center"/>
              <w:rPr>
                <w:rFonts w:ascii="宋体" w:hAnsi="宋体" w:cs="宋体" w:hint="eastAsia"/>
                <w:color w:val="000000"/>
                <w:kern w:val="0"/>
                <w:sz w:val="22"/>
                <w:szCs w:val="22"/>
              </w:rPr>
            </w:pPr>
            <w:r w:rsidRPr="00B87F19">
              <w:rPr>
                <w:rFonts w:ascii="宋体" w:hAnsi="宋体" w:cs="宋体" w:hint="eastAsia"/>
                <w:color w:val="000000"/>
                <w:kern w:val="0"/>
                <w:sz w:val="22"/>
                <w:szCs w:val="22"/>
              </w:rPr>
              <w:t>m3</w:t>
            </w:r>
          </w:p>
        </w:tc>
        <w:tc>
          <w:tcPr>
            <w:tcW w:w="960" w:type="dxa"/>
            <w:tcBorders>
              <w:top w:val="nil"/>
              <w:left w:val="nil"/>
              <w:bottom w:val="single" w:sz="4" w:space="0" w:color="auto"/>
              <w:right w:val="single" w:sz="4" w:space="0" w:color="auto"/>
            </w:tcBorders>
            <w:noWrap/>
            <w:vAlign w:val="center"/>
          </w:tcPr>
          <w:p w14:paraId="02E187B8" w14:textId="2A2893D0" w:rsidR="00B87F19" w:rsidRPr="00B87F19" w:rsidRDefault="006B04F0" w:rsidP="00B87F19">
            <w:pPr>
              <w:widowControl/>
              <w:jc w:val="center"/>
              <w:rPr>
                <w:rFonts w:ascii="宋体" w:hAnsi="宋体" w:cs="宋体" w:hint="eastAsia"/>
                <w:color w:val="000000"/>
                <w:kern w:val="0"/>
                <w:sz w:val="20"/>
                <w:szCs w:val="20"/>
              </w:rPr>
            </w:pPr>
            <w:r w:rsidRPr="006B04F0">
              <w:rPr>
                <w:rFonts w:ascii="宋体" w:hAnsi="宋体" w:cs="宋体"/>
                <w:color w:val="000000"/>
                <w:kern w:val="0"/>
                <w:sz w:val="20"/>
                <w:szCs w:val="20"/>
              </w:rPr>
              <w:t>2000</w:t>
            </w:r>
          </w:p>
        </w:tc>
        <w:tc>
          <w:tcPr>
            <w:tcW w:w="1000" w:type="dxa"/>
            <w:tcBorders>
              <w:top w:val="nil"/>
              <w:left w:val="nil"/>
              <w:bottom w:val="single" w:sz="4" w:space="0" w:color="auto"/>
              <w:right w:val="single" w:sz="4" w:space="0" w:color="auto"/>
            </w:tcBorders>
            <w:noWrap/>
            <w:vAlign w:val="center"/>
          </w:tcPr>
          <w:p w14:paraId="21205CC9" w14:textId="28D14479" w:rsidR="00B87F19" w:rsidRPr="00B87F19" w:rsidRDefault="00B87F19" w:rsidP="00B87F19">
            <w:pPr>
              <w:widowControl/>
              <w:jc w:val="center"/>
              <w:rPr>
                <w:rFonts w:ascii="宋体" w:hAnsi="宋体" w:cs="宋体" w:hint="eastAsia"/>
                <w:color w:val="000000"/>
                <w:kern w:val="0"/>
                <w:sz w:val="22"/>
                <w:szCs w:val="22"/>
              </w:rPr>
            </w:pPr>
          </w:p>
        </w:tc>
        <w:tc>
          <w:tcPr>
            <w:tcW w:w="980" w:type="dxa"/>
            <w:tcBorders>
              <w:top w:val="nil"/>
              <w:left w:val="nil"/>
              <w:bottom w:val="single" w:sz="4" w:space="0" w:color="auto"/>
              <w:right w:val="single" w:sz="4" w:space="0" w:color="auto"/>
            </w:tcBorders>
            <w:vAlign w:val="center"/>
          </w:tcPr>
          <w:p w14:paraId="719454AC" w14:textId="621A5F92" w:rsidR="00B87F19" w:rsidRPr="00B87F19" w:rsidRDefault="00B87F19" w:rsidP="00B87F19">
            <w:pPr>
              <w:widowControl/>
              <w:jc w:val="center"/>
              <w:rPr>
                <w:rFonts w:ascii="仿宋" w:eastAsia="仿宋" w:hAnsi="仿宋" w:cs="宋体" w:hint="eastAsia"/>
                <w:color w:val="000000"/>
                <w:kern w:val="0"/>
                <w:sz w:val="24"/>
              </w:rPr>
            </w:pPr>
          </w:p>
        </w:tc>
        <w:tc>
          <w:tcPr>
            <w:tcW w:w="1300" w:type="dxa"/>
            <w:tcBorders>
              <w:top w:val="nil"/>
              <w:left w:val="nil"/>
              <w:bottom w:val="single" w:sz="4" w:space="0" w:color="auto"/>
              <w:right w:val="single" w:sz="4" w:space="0" w:color="auto"/>
            </w:tcBorders>
            <w:vAlign w:val="center"/>
          </w:tcPr>
          <w:p w14:paraId="62815088" w14:textId="6604D2DD" w:rsidR="00B87F19" w:rsidRPr="00B87F19" w:rsidRDefault="00B87F19" w:rsidP="00B87F19">
            <w:pPr>
              <w:widowControl/>
              <w:jc w:val="center"/>
              <w:rPr>
                <w:rFonts w:ascii="宋体" w:hAnsi="宋体" w:cs="宋体" w:hint="eastAsia"/>
                <w:color w:val="000000"/>
                <w:kern w:val="0"/>
                <w:sz w:val="24"/>
              </w:rPr>
            </w:pPr>
          </w:p>
        </w:tc>
      </w:tr>
      <w:tr w:rsidR="00B87F19" w:rsidRPr="00B87F19" w14:paraId="17AC3F72" w14:textId="77777777" w:rsidTr="00B87F19">
        <w:trPr>
          <w:trHeight w:val="510"/>
          <w:jc w:val="center"/>
        </w:trPr>
        <w:tc>
          <w:tcPr>
            <w:tcW w:w="960" w:type="dxa"/>
            <w:tcBorders>
              <w:top w:val="nil"/>
              <w:left w:val="single" w:sz="4" w:space="0" w:color="auto"/>
              <w:bottom w:val="single" w:sz="4" w:space="0" w:color="auto"/>
              <w:right w:val="single" w:sz="4" w:space="0" w:color="auto"/>
            </w:tcBorders>
            <w:vAlign w:val="center"/>
            <w:hideMark/>
          </w:tcPr>
          <w:p w14:paraId="20CBFBA3" w14:textId="421FA6E5" w:rsidR="00B87F19" w:rsidRPr="00B87F19" w:rsidRDefault="00B87F19" w:rsidP="00B87F19">
            <w:pPr>
              <w:widowControl/>
              <w:jc w:val="center"/>
              <w:rPr>
                <w:rFonts w:ascii="仿宋" w:eastAsia="仿宋" w:hAnsi="仿宋" w:cs="宋体" w:hint="eastAsia"/>
                <w:color w:val="000000"/>
                <w:kern w:val="0"/>
                <w:sz w:val="24"/>
              </w:rPr>
            </w:pPr>
            <w:r w:rsidRPr="00B87F19">
              <w:rPr>
                <w:rFonts w:ascii="仿宋" w:eastAsia="仿宋" w:hAnsi="仿宋" w:cs="宋体" w:hint="eastAsia"/>
                <w:color w:val="000000"/>
                <w:kern w:val="0"/>
                <w:sz w:val="24"/>
              </w:rPr>
              <w:t>1</w:t>
            </w:r>
            <w:r w:rsidR="008A6210">
              <w:rPr>
                <w:rFonts w:ascii="仿宋" w:eastAsia="仿宋" w:hAnsi="仿宋" w:cs="宋体" w:hint="eastAsia"/>
                <w:color w:val="000000"/>
                <w:kern w:val="0"/>
                <w:sz w:val="24"/>
              </w:rPr>
              <w:t>4</w:t>
            </w:r>
          </w:p>
        </w:tc>
        <w:tc>
          <w:tcPr>
            <w:tcW w:w="1500" w:type="dxa"/>
            <w:tcBorders>
              <w:top w:val="nil"/>
              <w:left w:val="nil"/>
              <w:bottom w:val="single" w:sz="4" w:space="0" w:color="auto"/>
              <w:right w:val="single" w:sz="4" w:space="0" w:color="auto"/>
            </w:tcBorders>
            <w:vAlign w:val="center"/>
            <w:hideMark/>
          </w:tcPr>
          <w:p w14:paraId="4C8162F2" w14:textId="77777777" w:rsidR="00B87F19" w:rsidRPr="00B87F19" w:rsidRDefault="00B87F19" w:rsidP="006B04F0">
            <w:pPr>
              <w:widowControl/>
              <w:jc w:val="center"/>
              <w:rPr>
                <w:rFonts w:ascii="仿宋" w:eastAsia="仿宋" w:hAnsi="仿宋" w:cs="宋体" w:hint="eastAsia"/>
                <w:color w:val="000000"/>
                <w:kern w:val="0"/>
                <w:sz w:val="24"/>
              </w:rPr>
            </w:pPr>
            <w:r w:rsidRPr="00B87F19">
              <w:rPr>
                <w:rFonts w:ascii="仿宋" w:eastAsia="仿宋" w:hAnsi="仿宋" w:cs="宋体" w:hint="eastAsia"/>
                <w:color w:val="000000"/>
                <w:kern w:val="0"/>
                <w:sz w:val="24"/>
              </w:rPr>
              <w:t>合计：</w:t>
            </w:r>
          </w:p>
        </w:tc>
        <w:tc>
          <w:tcPr>
            <w:tcW w:w="1420" w:type="dxa"/>
            <w:tcBorders>
              <w:top w:val="nil"/>
              <w:left w:val="nil"/>
              <w:bottom w:val="single" w:sz="4" w:space="0" w:color="auto"/>
              <w:right w:val="single" w:sz="4" w:space="0" w:color="auto"/>
            </w:tcBorders>
            <w:vAlign w:val="center"/>
            <w:hideMark/>
          </w:tcPr>
          <w:p w14:paraId="1ABDC9BD" w14:textId="77777777" w:rsidR="00B87F19" w:rsidRPr="00B87F19" w:rsidRDefault="00B87F19" w:rsidP="00B87F19">
            <w:pPr>
              <w:widowControl/>
              <w:jc w:val="left"/>
              <w:rPr>
                <w:rFonts w:ascii="宋体" w:hAnsi="宋体" w:cs="宋体" w:hint="eastAsia"/>
                <w:color w:val="000000"/>
                <w:kern w:val="0"/>
                <w:sz w:val="24"/>
              </w:rPr>
            </w:pPr>
            <w:r w:rsidRPr="00B87F19">
              <w:rPr>
                <w:rFonts w:ascii="宋体" w:hAnsi="宋体" w:cs="宋体" w:hint="eastAsia"/>
                <w:color w:val="000000"/>
                <w:kern w:val="0"/>
                <w:sz w:val="24"/>
              </w:rPr>
              <w:t xml:space="preserve">　</w:t>
            </w:r>
          </w:p>
        </w:tc>
        <w:tc>
          <w:tcPr>
            <w:tcW w:w="960" w:type="dxa"/>
            <w:tcBorders>
              <w:top w:val="nil"/>
              <w:left w:val="nil"/>
              <w:bottom w:val="single" w:sz="4" w:space="0" w:color="auto"/>
              <w:right w:val="single" w:sz="4" w:space="0" w:color="auto"/>
            </w:tcBorders>
            <w:vAlign w:val="center"/>
            <w:hideMark/>
          </w:tcPr>
          <w:p w14:paraId="7DF119BE" w14:textId="77777777" w:rsidR="00B87F19" w:rsidRPr="00B87F19" w:rsidRDefault="00B87F19" w:rsidP="00B87F19">
            <w:pPr>
              <w:widowControl/>
              <w:jc w:val="left"/>
              <w:rPr>
                <w:rFonts w:ascii="宋体" w:hAnsi="宋体" w:cs="宋体" w:hint="eastAsia"/>
                <w:color w:val="000000"/>
                <w:kern w:val="0"/>
                <w:sz w:val="24"/>
              </w:rPr>
            </w:pPr>
            <w:r w:rsidRPr="00B87F19">
              <w:rPr>
                <w:rFonts w:ascii="宋体" w:hAnsi="宋体" w:cs="宋体" w:hint="eastAsia"/>
                <w:color w:val="000000"/>
                <w:kern w:val="0"/>
                <w:sz w:val="24"/>
              </w:rPr>
              <w:t xml:space="preserve">　</w:t>
            </w:r>
          </w:p>
        </w:tc>
        <w:tc>
          <w:tcPr>
            <w:tcW w:w="960" w:type="dxa"/>
            <w:tcBorders>
              <w:top w:val="nil"/>
              <w:left w:val="nil"/>
              <w:bottom w:val="single" w:sz="4" w:space="0" w:color="auto"/>
              <w:right w:val="single" w:sz="4" w:space="0" w:color="auto"/>
            </w:tcBorders>
            <w:vAlign w:val="center"/>
            <w:hideMark/>
          </w:tcPr>
          <w:p w14:paraId="2575962C" w14:textId="77777777" w:rsidR="00B87F19" w:rsidRPr="00B87F19" w:rsidRDefault="00B87F19" w:rsidP="00B87F19">
            <w:pPr>
              <w:widowControl/>
              <w:jc w:val="left"/>
              <w:rPr>
                <w:rFonts w:ascii="宋体" w:hAnsi="宋体" w:cs="宋体" w:hint="eastAsia"/>
                <w:color w:val="000000"/>
                <w:kern w:val="0"/>
                <w:sz w:val="24"/>
              </w:rPr>
            </w:pPr>
            <w:r w:rsidRPr="00B87F19">
              <w:rPr>
                <w:rFonts w:ascii="宋体" w:hAnsi="宋体" w:cs="宋体" w:hint="eastAsia"/>
                <w:color w:val="000000"/>
                <w:kern w:val="0"/>
                <w:sz w:val="24"/>
              </w:rPr>
              <w:t xml:space="preserve">　</w:t>
            </w:r>
          </w:p>
        </w:tc>
        <w:tc>
          <w:tcPr>
            <w:tcW w:w="1000" w:type="dxa"/>
            <w:tcBorders>
              <w:top w:val="nil"/>
              <w:left w:val="nil"/>
              <w:bottom w:val="single" w:sz="4" w:space="0" w:color="auto"/>
              <w:right w:val="single" w:sz="4" w:space="0" w:color="auto"/>
            </w:tcBorders>
            <w:vAlign w:val="center"/>
            <w:hideMark/>
          </w:tcPr>
          <w:p w14:paraId="2B0ECB1C" w14:textId="77777777" w:rsidR="00B87F19" w:rsidRPr="00B87F19" w:rsidRDefault="00B87F19" w:rsidP="00B87F19">
            <w:pPr>
              <w:widowControl/>
              <w:rPr>
                <w:rFonts w:ascii="仿宋" w:eastAsia="仿宋" w:hAnsi="仿宋" w:cs="宋体" w:hint="eastAsia"/>
                <w:color w:val="000000"/>
                <w:kern w:val="0"/>
                <w:sz w:val="24"/>
              </w:rPr>
            </w:pPr>
            <w:r w:rsidRPr="00B87F19">
              <w:rPr>
                <w:rFonts w:ascii="仿宋" w:eastAsia="仿宋" w:hAnsi="仿宋" w:cs="宋体" w:hint="eastAsia"/>
                <w:color w:val="000000"/>
                <w:kern w:val="0"/>
                <w:sz w:val="24"/>
              </w:rPr>
              <w:t xml:space="preserve">　</w:t>
            </w:r>
          </w:p>
        </w:tc>
        <w:tc>
          <w:tcPr>
            <w:tcW w:w="980" w:type="dxa"/>
            <w:tcBorders>
              <w:top w:val="nil"/>
              <w:left w:val="nil"/>
              <w:bottom w:val="single" w:sz="4" w:space="0" w:color="auto"/>
              <w:right w:val="single" w:sz="4" w:space="0" w:color="auto"/>
            </w:tcBorders>
            <w:vAlign w:val="center"/>
            <w:hideMark/>
          </w:tcPr>
          <w:p w14:paraId="7192C2B1" w14:textId="5C8CE119" w:rsidR="00B87F19" w:rsidRPr="00B87F19" w:rsidRDefault="00B87F19" w:rsidP="00B87F19">
            <w:pPr>
              <w:widowControl/>
              <w:jc w:val="center"/>
              <w:rPr>
                <w:rFonts w:ascii="仿宋" w:eastAsia="仿宋" w:hAnsi="仿宋" w:cs="宋体" w:hint="eastAsia"/>
                <w:color w:val="000000"/>
                <w:kern w:val="0"/>
                <w:sz w:val="24"/>
              </w:rPr>
            </w:pPr>
          </w:p>
        </w:tc>
        <w:tc>
          <w:tcPr>
            <w:tcW w:w="1300" w:type="dxa"/>
            <w:tcBorders>
              <w:top w:val="nil"/>
              <w:left w:val="nil"/>
              <w:bottom w:val="single" w:sz="4" w:space="0" w:color="auto"/>
              <w:right w:val="single" w:sz="4" w:space="0" w:color="auto"/>
            </w:tcBorders>
            <w:vAlign w:val="center"/>
            <w:hideMark/>
          </w:tcPr>
          <w:p w14:paraId="2643F21E" w14:textId="77777777" w:rsidR="00B87F19" w:rsidRPr="00B87F19" w:rsidRDefault="00B87F19" w:rsidP="00B87F19">
            <w:pPr>
              <w:widowControl/>
              <w:jc w:val="left"/>
              <w:rPr>
                <w:rFonts w:ascii="宋体" w:hAnsi="宋体" w:cs="宋体" w:hint="eastAsia"/>
                <w:color w:val="000000"/>
                <w:kern w:val="0"/>
                <w:sz w:val="24"/>
              </w:rPr>
            </w:pPr>
            <w:r w:rsidRPr="00B87F19">
              <w:rPr>
                <w:rFonts w:ascii="宋体" w:hAnsi="宋体" w:cs="宋体" w:hint="eastAsia"/>
                <w:color w:val="000000"/>
                <w:kern w:val="0"/>
                <w:sz w:val="24"/>
              </w:rPr>
              <w:t xml:space="preserve">　</w:t>
            </w:r>
          </w:p>
        </w:tc>
      </w:tr>
      <w:tr w:rsidR="00B87F19" w:rsidRPr="00B87F19" w14:paraId="0D4BD1C4" w14:textId="77777777" w:rsidTr="00B87F19">
        <w:trPr>
          <w:trHeight w:val="510"/>
          <w:jc w:val="center"/>
        </w:trPr>
        <w:tc>
          <w:tcPr>
            <w:tcW w:w="960" w:type="dxa"/>
            <w:tcBorders>
              <w:top w:val="nil"/>
              <w:left w:val="single" w:sz="4" w:space="0" w:color="auto"/>
              <w:bottom w:val="single" w:sz="4" w:space="0" w:color="auto"/>
              <w:right w:val="single" w:sz="4" w:space="0" w:color="auto"/>
            </w:tcBorders>
            <w:vAlign w:val="center"/>
            <w:hideMark/>
          </w:tcPr>
          <w:p w14:paraId="460AA406" w14:textId="1FC02526" w:rsidR="00B87F19" w:rsidRPr="00B87F19" w:rsidRDefault="00B87F19" w:rsidP="00B87F19">
            <w:pPr>
              <w:widowControl/>
              <w:jc w:val="center"/>
              <w:rPr>
                <w:rFonts w:ascii="仿宋" w:eastAsia="仿宋" w:hAnsi="仿宋" w:cs="宋体" w:hint="eastAsia"/>
                <w:color w:val="000000"/>
                <w:kern w:val="0"/>
                <w:sz w:val="24"/>
              </w:rPr>
            </w:pPr>
            <w:r w:rsidRPr="00B87F19">
              <w:rPr>
                <w:rFonts w:ascii="仿宋" w:eastAsia="仿宋" w:hAnsi="仿宋" w:cs="宋体" w:hint="eastAsia"/>
                <w:color w:val="000000"/>
                <w:kern w:val="0"/>
                <w:sz w:val="24"/>
              </w:rPr>
              <w:t>1</w:t>
            </w:r>
            <w:r w:rsidR="008A6210">
              <w:rPr>
                <w:rFonts w:ascii="仿宋" w:eastAsia="仿宋" w:hAnsi="仿宋" w:cs="宋体" w:hint="eastAsia"/>
                <w:color w:val="000000"/>
                <w:kern w:val="0"/>
                <w:sz w:val="24"/>
              </w:rPr>
              <w:t>5</w:t>
            </w:r>
          </w:p>
        </w:tc>
        <w:tc>
          <w:tcPr>
            <w:tcW w:w="1500" w:type="dxa"/>
            <w:tcBorders>
              <w:top w:val="nil"/>
              <w:left w:val="nil"/>
              <w:bottom w:val="single" w:sz="4" w:space="0" w:color="auto"/>
              <w:right w:val="single" w:sz="4" w:space="0" w:color="auto"/>
            </w:tcBorders>
            <w:vAlign w:val="center"/>
            <w:hideMark/>
          </w:tcPr>
          <w:p w14:paraId="21434915" w14:textId="77777777" w:rsidR="00B87F19" w:rsidRPr="00B87F19" w:rsidRDefault="00B87F19" w:rsidP="006B04F0">
            <w:pPr>
              <w:widowControl/>
              <w:jc w:val="center"/>
              <w:rPr>
                <w:rFonts w:ascii="仿宋" w:eastAsia="仿宋" w:hAnsi="仿宋" w:cs="宋体" w:hint="eastAsia"/>
                <w:color w:val="000000"/>
                <w:kern w:val="0"/>
                <w:sz w:val="24"/>
              </w:rPr>
            </w:pPr>
            <w:r w:rsidRPr="00B87F19">
              <w:rPr>
                <w:rFonts w:ascii="仿宋" w:eastAsia="仿宋" w:hAnsi="仿宋" w:cs="宋体" w:hint="eastAsia"/>
                <w:color w:val="000000"/>
                <w:kern w:val="0"/>
                <w:sz w:val="24"/>
              </w:rPr>
              <w:t>大写：</w:t>
            </w:r>
          </w:p>
        </w:tc>
        <w:tc>
          <w:tcPr>
            <w:tcW w:w="6620" w:type="dxa"/>
            <w:gridSpan w:val="6"/>
            <w:tcBorders>
              <w:top w:val="single" w:sz="4" w:space="0" w:color="auto"/>
              <w:left w:val="nil"/>
              <w:bottom w:val="single" w:sz="4" w:space="0" w:color="auto"/>
              <w:right w:val="single" w:sz="4" w:space="0" w:color="auto"/>
            </w:tcBorders>
            <w:vAlign w:val="center"/>
            <w:hideMark/>
          </w:tcPr>
          <w:p w14:paraId="2D57685F" w14:textId="336BB96B" w:rsidR="00B87F19" w:rsidRPr="00B87F19" w:rsidRDefault="00B87F19" w:rsidP="00B87F19">
            <w:pPr>
              <w:widowControl/>
              <w:jc w:val="center"/>
              <w:rPr>
                <w:rFonts w:ascii="仿宋" w:eastAsia="仿宋" w:hAnsi="仿宋" w:cs="宋体" w:hint="eastAsia"/>
                <w:color w:val="000000"/>
                <w:kern w:val="0"/>
                <w:sz w:val="24"/>
              </w:rPr>
            </w:pPr>
          </w:p>
        </w:tc>
      </w:tr>
      <w:tr w:rsidR="00B87F19" w:rsidRPr="00B87F19" w14:paraId="3078414B" w14:textId="77777777" w:rsidTr="00B87F19">
        <w:trPr>
          <w:trHeight w:val="400"/>
          <w:jc w:val="center"/>
        </w:trPr>
        <w:tc>
          <w:tcPr>
            <w:tcW w:w="960" w:type="dxa"/>
            <w:tcBorders>
              <w:top w:val="nil"/>
              <w:left w:val="single" w:sz="4" w:space="0" w:color="auto"/>
              <w:bottom w:val="single" w:sz="4" w:space="0" w:color="auto"/>
              <w:right w:val="single" w:sz="4" w:space="0" w:color="auto"/>
            </w:tcBorders>
            <w:vAlign w:val="center"/>
            <w:hideMark/>
          </w:tcPr>
          <w:p w14:paraId="30BB0A18" w14:textId="77777777" w:rsidR="00B87F19" w:rsidRPr="00B87F19" w:rsidRDefault="00B87F19" w:rsidP="00B87F19">
            <w:pPr>
              <w:widowControl/>
              <w:jc w:val="center"/>
              <w:rPr>
                <w:rFonts w:ascii="仿宋" w:eastAsia="仿宋" w:hAnsi="仿宋" w:cs="宋体" w:hint="eastAsia"/>
                <w:color w:val="000000"/>
                <w:kern w:val="0"/>
                <w:sz w:val="24"/>
              </w:rPr>
            </w:pPr>
            <w:r w:rsidRPr="00B87F19">
              <w:rPr>
                <w:rFonts w:ascii="仿宋" w:eastAsia="仿宋" w:hAnsi="仿宋" w:cs="宋体" w:hint="eastAsia"/>
                <w:color w:val="000000"/>
                <w:kern w:val="0"/>
                <w:sz w:val="24"/>
              </w:rPr>
              <w:t>备注：</w:t>
            </w:r>
          </w:p>
        </w:tc>
        <w:tc>
          <w:tcPr>
            <w:tcW w:w="8120" w:type="dxa"/>
            <w:gridSpan w:val="7"/>
            <w:tcBorders>
              <w:top w:val="single" w:sz="4" w:space="0" w:color="auto"/>
              <w:left w:val="nil"/>
              <w:bottom w:val="single" w:sz="4" w:space="0" w:color="auto"/>
              <w:right w:val="single" w:sz="4" w:space="0" w:color="auto"/>
            </w:tcBorders>
            <w:vAlign w:val="center"/>
            <w:hideMark/>
          </w:tcPr>
          <w:p w14:paraId="127F15E9" w14:textId="77777777" w:rsidR="00B87F19" w:rsidRPr="00B87F19" w:rsidRDefault="00B87F19" w:rsidP="00B87F19">
            <w:pPr>
              <w:widowControl/>
              <w:jc w:val="left"/>
              <w:rPr>
                <w:rFonts w:ascii="仿宋" w:eastAsia="仿宋" w:hAnsi="仿宋" w:cs="宋体" w:hint="eastAsia"/>
                <w:color w:val="000000"/>
                <w:kern w:val="0"/>
                <w:sz w:val="24"/>
              </w:rPr>
            </w:pPr>
            <w:r w:rsidRPr="00B87F19">
              <w:rPr>
                <w:rFonts w:ascii="仿宋" w:eastAsia="仿宋" w:hAnsi="仿宋" w:cs="宋体" w:hint="eastAsia"/>
                <w:color w:val="000000"/>
                <w:kern w:val="0"/>
                <w:sz w:val="24"/>
              </w:rPr>
              <w:t>1、以上为暂定数量，以实际签收数量为准进行结算。</w:t>
            </w:r>
          </w:p>
        </w:tc>
      </w:tr>
      <w:tr w:rsidR="00B87F19" w:rsidRPr="00B87F19" w14:paraId="1408C517" w14:textId="77777777" w:rsidTr="00B87F19">
        <w:trPr>
          <w:trHeight w:val="600"/>
          <w:jc w:val="center"/>
        </w:trPr>
        <w:tc>
          <w:tcPr>
            <w:tcW w:w="960" w:type="dxa"/>
            <w:tcBorders>
              <w:top w:val="nil"/>
              <w:left w:val="single" w:sz="4" w:space="0" w:color="auto"/>
              <w:bottom w:val="single" w:sz="4" w:space="0" w:color="auto"/>
              <w:right w:val="single" w:sz="4" w:space="0" w:color="auto"/>
            </w:tcBorders>
            <w:vAlign w:val="center"/>
            <w:hideMark/>
          </w:tcPr>
          <w:p w14:paraId="106DB630" w14:textId="77777777" w:rsidR="00B87F19" w:rsidRPr="00B87F19" w:rsidRDefault="00B87F19" w:rsidP="00B87F19">
            <w:pPr>
              <w:widowControl/>
              <w:jc w:val="left"/>
              <w:rPr>
                <w:rFonts w:ascii="宋体" w:hAnsi="宋体" w:cs="宋体" w:hint="eastAsia"/>
                <w:color w:val="000000"/>
                <w:kern w:val="0"/>
                <w:sz w:val="24"/>
              </w:rPr>
            </w:pPr>
            <w:r w:rsidRPr="00B87F19">
              <w:rPr>
                <w:rFonts w:ascii="宋体" w:hAnsi="宋体" w:cs="宋体" w:hint="eastAsia"/>
                <w:color w:val="000000"/>
                <w:kern w:val="0"/>
                <w:sz w:val="24"/>
              </w:rPr>
              <w:lastRenderedPageBreak/>
              <w:t xml:space="preserve">　</w:t>
            </w:r>
          </w:p>
        </w:tc>
        <w:tc>
          <w:tcPr>
            <w:tcW w:w="8120" w:type="dxa"/>
            <w:gridSpan w:val="7"/>
            <w:tcBorders>
              <w:top w:val="single" w:sz="4" w:space="0" w:color="auto"/>
              <w:left w:val="nil"/>
              <w:bottom w:val="single" w:sz="4" w:space="0" w:color="auto"/>
              <w:right w:val="single" w:sz="4" w:space="0" w:color="auto"/>
            </w:tcBorders>
            <w:vAlign w:val="center"/>
            <w:hideMark/>
          </w:tcPr>
          <w:p w14:paraId="5BF2FE0B" w14:textId="75900FF9" w:rsidR="00B87F19" w:rsidRPr="00B87F19" w:rsidRDefault="00B87F19" w:rsidP="00B87F19">
            <w:pPr>
              <w:widowControl/>
              <w:jc w:val="left"/>
              <w:rPr>
                <w:rFonts w:ascii="仿宋" w:eastAsia="仿宋" w:hAnsi="仿宋" w:cs="宋体" w:hint="eastAsia"/>
                <w:color w:val="000000"/>
                <w:kern w:val="0"/>
                <w:sz w:val="24"/>
              </w:rPr>
            </w:pPr>
            <w:r w:rsidRPr="00B87F19">
              <w:rPr>
                <w:rFonts w:ascii="仿宋" w:eastAsia="仿宋" w:hAnsi="仿宋" w:cs="宋体" w:hint="eastAsia"/>
                <w:color w:val="000000"/>
                <w:kern w:val="0"/>
                <w:sz w:val="24"/>
              </w:rPr>
              <w:t>2、以上综合单价含材料费、装车费、运输费</w:t>
            </w:r>
            <w:r w:rsidR="005A2C69">
              <w:rPr>
                <w:rFonts w:ascii="仿宋" w:eastAsia="仿宋" w:hAnsi="仿宋" w:cs="宋体" w:hint="eastAsia"/>
                <w:color w:val="000000"/>
                <w:kern w:val="0"/>
                <w:sz w:val="24"/>
              </w:rPr>
              <w:t>、下车费</w:t>
            </w:r>
            <w:r w:rsidRPr="00B87F19">
              <w:rPr>
                <w:rFonts w:ascii="仿宋" w:eastAsia="仿宋" w:hAnsi="仿宋" w:cs="宋体" w:hint="eastAsia"/>
                <w:color w:val="000000"/>
                <w:kern w:val="0"/>
                <w:sz w:val="24"/>
              </w:rPr>
              <w:t>，含13%增值税专用发票。（不含税金额       元,税额      元）</w:t>
            </w:r>
          </w:p>
        </w:tc>
      </w:tr>
      <w:tr w:rsidR="00B87F19" w:rsidRPr="00B87F19" w14:paraId="0B4F26C1" w14:textId="77777777" w:rsidTr="00B87F19">
        <w:trPr>
          <w:trHeight w:val="600"/>
          <w:jc w:val="center"/>
        </w:trPr>
        <w:tc>
          <w:tcPr>
            <w:tcW w:w="960" w:type="dxa"/>
            <w:tcBorders>
              <w:top w:val="nil"/>
              <w:left w:val="single" w:sz="4" w:space="0" w:color="auto"/>
              <w:bottom w:val="single" w:sz="4" w:space="0" w:color="auto"/>
              <w:right w:val="single" w:sz="4" w:space="0" w:color="auto"/>
            </w:tcBorders>
            <w:vAlign w:val="center"/>
            <w:hideMark/>
          </w:tcPr>
          <w:p w14:paraId="2F7DB5B5" w14:textId="77777777" w:rsidR="00B87F19" w:rsidRPr="00B87F19" w:rsidRDefault="00B87F19" w:rsidP="00B87F19">
            <w:pPr>
              <w:widowControl/>
              <w:jc w:val="left"/>
              <w:rPr>
                <w:rFonts w:ascii="宋体" w:hAnsi="宋体" w:cs="宋体" w:hint="eastAsia"/>
                <w:color w:val="000000"/>
                <w:kern w:val="0"/>
                <w:sz w:val="24"/>
              </w:rPr>
            </w:pPr>
            <w:r w:rsidRPr="00B87F19">
              <w:rPr>
                <w:rFonts w:ascii="宋体" w:hAnsi="宋体" w:cs="宋体" w:hint="eastAsia"/>
                <w:color w:val="000000"/>
                <w:kern w:val="0"/>
                <w:sz w:val="24"/>
              </w:rPr>
              <w:t xml:space="preserve">　</w:t>
            </w:r>
          </w:p>
        </w:tc>
        <w:tc>
          <w:tcPr>
            <w:tcW w:w="8120" w:type="dxa"/>
            <w:gridSpan w:val="7"/>
            <w:tcBorders>
              <w:top w:val="single" w:sz="4" w:space="0" w:color="auto"/>
              <w:left w:val="nil"/>
              <w:bottom w:val="single" w:sz="4" w:space="0" w:color="auto"/>
              <w:right w:val="single" w:sz="4" w:space="0" w:color="auto"/>
            </w:tcBorders>
            <w:vAlign w:val="center"/>
            <w:hideMark/>
          </w:tcPr>
          <w:p w14:paraId="04B0BCFF" w14:textId="77777777" w:rsidR="00B87F19" w:rsidRPr="00B87F19" w:rsidRDefault="00B87F19" w:rsidP="00B87F19">
            <w:pPr>
              <w:widowControl/>
              <w:jc w:val="left"/>
              <w:rPr>
                <w:rFonts w:ascii="仿宋" w:eastAsia="仿宋" w:hAnsi="仿宋" w:cs="宋体" w:hint="eastAsia"/>
                <w:color w:val="000000"/>
                <w:kern w:val="0"/>
                <w:sz w:val="24"/>
              </w:rPr>
            </w:pPr>
            <w:r w:rsidRPr="00B87F19">
              <w:rPr>
                <w:rFonts w:ascii="仿宋" w:eastAsia="仿宋" w:hAnsi="仿宋" w:cs="宋体" w:hint="eastAsia"/>
                <w:color w:val="000000"/>
                <w:kern w:val="0"/>
                <w:sz w:val="24"/>
              </w:rPr>
              <w:t>3、结算方式：货到现场验收合格，乙方开具足额增值税专用发票交付甲方挂账后，支付当期货款的80%，工程竣工验后收半年内支付尾款。</w:t>
            </w:r>
          </w:p>
        </w:tc>
      </w:tr>
    </w:tbl>
    <w:p w14:paraId="7183E759" w14:textId="77777777" w:rsidR="001A5974" w:rsidRDefault="00000000">
      <w:pPr>
        <w:spacing w:line="500" w:lineRule="exact"/>
        <w:rPr>
          <w:rFonts w:ascii="仿宋" w:eastAsia="仿宋" w:hAnsi="仿宋" w:cs="仿宋" w:hint="eastAsia"/>
          <w:sz w:val="28"/>
          <w:szCs w:val="28"/>
        </w:rPr>
      </w:pPr>
      <w:r>
        <w:rPr>
          <w:rFonts w:ascii="仿宋" w:eastAsia="仿宋" w:hAnsi="仿宋" w:cs="仿宋" w:hint="eastAsia"/>
          <w:b/>
          <w:sz w:val="28"/>
          <w:szCs w:val="28"/>
        </w:rPr>
        <w:t>二、物资技术质量要求</w:t>
      </w:r>
      <w:r>
        <w:rPr>
          <w:rFonts w:ascii="仿宋" w:eastAsia="仿宋" w:hAnsi="仿宋" w:cs="仿宋" w:hint="eastAsia"/>
          <w:sz w:val="28"/>
          <w:szCs w:val="28"/>
        </w:rPr>
        <w:t>：</w:t>
      </w:r>
    </w:p>
    <w:p w14:paraId="6C4F2330" w14:textId="77777777" w:rsidR="001A5974" w:rsidRDefault="00000000">
      <w:pPr>
        <w:snapToGrid w:val="0"/>
        <w:spacing w:line="50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乙方提供的物资必须符合现行国家标准的要求，乙方提供的随货附带材质证明书和合格证书以及甲方明确要求的质量证明资料，并且资料应加盖乙方公章。</w:t>
      </w:r>
    </w:p>
    <w:p w14:paraId="3305CAF8" w14:textId="77777777" w:rsidR="001A5974" w:rsidRDefault="00000000">
      <w:pPr>
        <w:spacing w:line="500" w:lineRule="exact"/>
        <w:rPr>
          <w:rFonts w:ascii="仿宋" w:eastAsia="仿宋" w:hAnsi="仿宋" w:cs="仿宋" w:hint="eastAsia"/>
          <w:b/>
          <w:sz w:val="28"/>
          <w:szCs w:val="28"/>
        </w:rPr>
      </w:pPr>
      <w:r>
        <w:rPr>
          <w:rFonts w:ascii="仿宋" w:eastAsia="仿宋" w:hAnsi="仿宋" w:cs="仿宋" w:hint="eastAsia"/>
          <w:b/>
          <w:sz w:val="28"/>
          <w:szCs w:val="28"/>
        </w:rPr>
        <w:t>三、交货时间和地点：</w:t>
      </w:r>
    </w:p>
    <w:p w14:paraId="0048608B" w14:textId="77777777" w:rsidR="001A5974" w:rsidRDefault="00000000">
      <w:pPr>
        <w:spacing w:line="500" w:lineRule="exact"/>
        <w:ind w:firstLineChars="200" w:firstLine="560"/>
        <w:rPr>
          <w:rFonts w:ascii="仿宋" w:eastAsia="仿宋" w:hAnsi="仿宋" w:cs="仿宋" w:hint="eastAsia"/>
          <w:bCs/>
          <w:sz w:val="28"/>
          <w:szCs w:val="28"/>
        </w:rPr>
      </w:pPr>
      <w:r>
        <w:rPr>
          <w:rFonts w:ascii="仿宋" w:eastAsia="仿宋" w:hAnsi="仿宋" w:cs="仿宋" w:hint="eastAsia"/>
          <w:bCs/>
          <w:sz w:val="28"/>
          <w:szCs w:val="28"/>
        </w:rPr>
        <w:t>3.1交货时间：以甲方实际需求计划为准</w:t>
      </w:r>
    </w:p>
    <w:p w14:paraId="73AC5CCE" w14:textId="2A88D575" w:rsidR="001A5974" w:rsidRDefault="00000000">
      <w:pPr>
        <w:spacing w:line="500" w:lineRule="exact"/>
        <w:ind w:firstLineChars="200" w:firstLine="560"/>
        <w:jc w:val="left"/>
        <w:rPr>
          <w:rFonts w:ascii="仿宋" w:eastAsia="仿宋" w:hAnsi="仿宋" w:cs="仿宋" w:hint="eastAsia"/>
          <w:bCs/>
          <w:sz w:val="28"/>
          <w:szCs w:val="28"/>
        </w:rPr>
      </w:pPr>
      <w:r>
        <w:rPr>
          <w:rFonts w:ascii="仿宋" w:eastAsia="仿宋" w:hAnsi="仿宋" w:cs="仿宋" w:hint="eastAsia"/>
          <w:bCs/>
          <w:sz w:val="28"/>
          <w:szCs w:val="28"/>
        </w:rPr>
        <w:t>3.2指定收货人：</w:t>
      </w:r>
      <w:r w:rsidR="00AF5AE2">
        <w:rPr>
          <w:rFonts w:ascii="仿宋" w:eastAsia="仿宋" w:hAnsi="仿宋" w:cs="仿宋" w:hint="eastAsia"/>
          <w:bCs/>
          <w:sz w:val="28"/>
          <w:szCs w:val="28"/>
        </w:rPr>
        <w:t xml:space="preserve"> </w:t>
      </w:r>
    </w:p>
    <w:p w14:paraId="36714067" w14:textId="1B3F1D7E" w:rsidR="001A5974" w:rsidRDefault="00000000">
      <w:pPr>
        <w:spacing w:line="500" w:lineRule="exact"/>
        <w:ind w:firstLineChars="200" w:firstLine="560"/>
        <w:jc w:val="left"/>
        <w:rPr>
          <w:rFonts w:ascii="仿宋" w:eastAsia="仿宋" w:hAnsi="仿宋" w:cs="仿宋" w:hint="eastAsia"/>
          <w:bCs/>
          <w:sz w:val="28"/>
          <w:szCs w:val="28"/>
        </w:rPr>
      </w:pPr>
      <w:r>
        <w:rPr>
          <w:rFonts w:ascii="仿宋" w:eastAsia="仿宋" w:hAnsi="仿宋" w:cs="仿宋" w:hint="eastAsia"/>
          <w:bCs/>
          <w:sz w:val="28"/>
          <w:szCs w:val="28"/>
        </w:rPr>
        <w:t>3.3交货地点：</w:t>
      </w:r>
      <w:r w:rsidR="00AF5AE2">
        <w:rPr>
          <w:rFonts w:ascii="仿宋" w:eastAsia="仿宋" w:hAnsi="仿宋" w:cs="仿宋" w:hint="eastAsia"/>
          <w:bCs/>
          <w:sz w:val="28"/>
          <w:szCs w:val="28"/>
        </w:rPr>
        <w:t>会理市</w:t>
      </w:r>
      <w:r w:rsidR="008555ED">
        <w:rPr>
          <w:rFonts w:ascii="仿宋" w:eastAsia="仿宋" w:hAnsi="仿宋" w:cs="仿宋" w:hint="eastAsia"/>
          <w:bCs/>
          <w:sz w:val="28"/>
          <w:szCs w:val="28"/>
        </w:rPr>
        <w:t>鱼鲊村</w:t>
      </w:r>
    </w:p>
    <w:p w14:paraId="31C07122" w14:textId="77777777" w:rsidR="001A5974" w:rsidRDefault="00000000">
      <w:pPr>
        <w:snapToGrid w:val="0"/>
        <w:spacing w:line="500" w:lineRule="exact"/>
        <w:ind w:firstLineChars="200" w:firstLine="560"/>
        <w:rPr>
          <w:rFonts w:ascii="仿宋" w:eastAsia="仿宋" w:hAnsi="仿宋" w:cs="仿宋" w:hint="eastAsia"/>
          <w:sz w:val="28"/>
          <w:szCs w:val="28"/>
        </w:rPr>
      </w:pPr>
      <w:r>
        <w:rPr>
          <w:rFonts w:ascii="仿宋" w:eastAsia="仿宋" w:hAnsi="仿宋" w:cs="仿宋" w:hint="eastAsia"/>
          <w:bCs/>
          <w:sz w:val="28"/>
          <w:szCs w:val="28"/>
        </w:rPr>
        <w:t>3.4</w:t>
      </w:r>
      <w:r>
        <w:rPr>
          <w:rFonts w:ascii="仿宋" w:eastAsia="仿宋" w:hAnsi="仿宋" w:cs="仿宋" w:hint="eastAsia"/>
          <w:sz w:val="28"/>
          <w:szCs w:val="28"/>
        </w:rPr>
        <w:t>乙方出具的出库单、送料单或提货单上的数量必须与实际送货数量相符，否则甲方有权拒收材料。</w:t>
      </w:r>
    </w:p>
    <w:p w14:paraId="3EC0E44B" w14:textId="77777777" w:rsidR="001A5974" w:rsidRDefault="00000000">
      <w:pPr>
        <w:snapToGrid w:val="0"/>
        <w:spacing w:line="500" w:lineRule="exact"/>
        <w:ind w:firstLineChars="200" w:firstLine="560"/>
        <w:rPr>
          <w:rFonts w:ascii="仿宋" w:eastAsia="仿宋" w:hAnsi="仿宋" w:cs="仿宋" w:hint="eastAsia"/>
          <w:sz w:val="28"/>
          <w:szCs w:val="28"/>
        </w:rPr>
      </w:pPr>
      <w:r>
        <w:rPr>
          <w:rFonts w:ascii="仿宋" w:eastAsia="仿宋" w:hAnsi="仿宋" w:cs="仿宋" w:hint="eastAsia"/>
          <w:bCs/>
          <w:sz w:val="28"/>
          <w:szCs w:val="28"/>
        </w:rPr>
        <w:t>3.5</w:t>
      </w:r>
      <w:r>
        <w:rPr>
          <w:rFonts w:ascii="仿宋" w:eastAsia="仿宋" w:hAnsi="仿宋" w:cs="仿宋" w:hint="eastAsia"/>
          <w:sz w:val="28"/>
          <w:szCs w:val="28"/>
        </w:rPr>
        <w:t>甲方指定人员对货物的签收，只针对货物数量和表面质量，不是对货物价格的认可，也不排除乙方所供货物的质量责任。乙方供货单上若标注货物单价或总价，即使有甲方指定人员签名，该供货单上的单价或总价，对甲方无约束力。</w:t>
      </w:r>
    </w:p>
    <w:p w14:paraId="0902DAE7" w14:textId="77777777" w:rsidR="001A5974" w:rsidRDefault="00000000">
      <w:pPr>
        <w:snapToGrid w:val="0"/>
        <w:spacing w:line="500" w:lineRule="exact"/>
        <w:ind w:firstLineChars="200" w:firstLine="560"/>
        <w:rPr>
          <w:rFonts w:ascii="仿宋" w:eastAsia="仿宋" w:hAnsi="仿宋" w:cs="仿宋" w:hint="eastAsia"/>
          <w:sz w:val="28"/>
          <w:szCs w:val="28"/>
        </w:rPr>
      </w:pPr>
      <w:r>
        <w:rPr>
          <w:rFonts w:ascii="仿宋" w:eastAsia="仿宋" w:hAnsi="仿宋" w:cs="仿宋" w:hint="eastAsia"/>
          <w:bCs/>
          <w:sz w:val="28"/>
          <w:szCs w:val="28"/>
        </w:rPr>
        <w:t>3.6</w:t>
      </w:r>
      <w:r>
        <w:rPr>
          <w:rFonts w:ascii="仿宋" w:eastAsia="仿宋" w:hAnsi="仿宋" w:cs="仿宋" w:hint="eastAsia"/>
          <w:sz w:val="28"/>
          <w:szCs w:val="28"/>
        </w:rPr>
        <w:t>交货时，乙方应随货提供符合产品要求的质量证明资料（包括但不限于产品的合格证、检测报告），需加盖乙方公章。未提供符合要求的质量证明材料的，甲方可拒绝收货。</w:t>
      </w:r>
    </w:p>
    <w:p w14:paraId="4D949899" w14:textId="77777777" w:rsidR="001A5974" w:rsidRDefault="00000000">
      <w:pPr>
        <w:numPr>
          <w:ilvl w:val="0"/>
          <w:numId w:val="2"/>
        </w:numPr>
        <w:spacing w:line="500" w:lineRule="exact"/>
        <w:rPr>
          <w:rFonts w:ascii="仿宋" w:eastAsia="仿宋" w:hAnsi="仿宋" w:cs="仿宋" w:hint="eastAsia"/>
          <w:b/>
          <w:sz w:val="28"/>
          <w:szCs w:val="28"/>
        </w:rPr>
      </w:pPr>
      <w:r>
        <w:rPr>
          <w:rFonts w:ascii="仿宋" w:eastAsia="仿宋" w:hAnsi="仿宋" w:cs="仿宋" w:hint="eastAsia"/>
          <w:b/>
          <w:sz w:val="28"/>
          <w:szCs w:val="28"/>
        </w:rPr>
        <w:t>运输方式、装卸等费用负担：</w:t>
      </w:r>
    </w:p>
    <w:p w14:paraId="58AF06C3" w14:textId="3AF4A65D" w:rsidR="001A5974" w:rsidRDefault="00000000">
      <w:pPr>
        <w:spacing w:line="500" w:lineRule="exact"/>
        <w:rPr>
          <w:rFonts w:ascii="仿宋" w:eastAsia="仿宋" w:hAnsi="仿宋" w:cs="仿宋" w:hint="eastAsia"/>
          <w:b/>
          <w:sz w:val="28"/>
          <w:szCs w:val="28"/>
        </w:rPr>
      </w:pPr>
      <w:r>
        <w:rPr>
          <w:rFonts w:ascii="仿宋" w:eastAsia="仿宋" w:hAnsi="仿宋" w:cs="仿宋" w:hint="eastAsia"/>
          <w:b/>
          <w:sz w:val="28"/>
          <w:szCs w:val="28"/>
        </w:rPr>
        <w:t xml:space="preserve">   </w:t>
      </w:r>
      <w:r>
        <w:rPr>
          <w:rFonts w:ascii="仿宋" w:eastAsia="仿宋" w:hAnsi="仿宋" w:cs="仿宋" w:hint="eastAsia"/>
          <w:bCs/>
          <w:sz w:val="28"/>
          <w:szCs w:val="28"/>
        </w:rPr>
        <w:t xml:space="preserve"> 4.1运输、装卸费用采用以下</w:t>
      </w:r>
      <w:r>
        <w:rPr>
          <w:rFonts w:ascii="仿宋" w:eastAsia="仿宋" w:hAnsi="仿宋" w:cs="仿宋" w:hint="eastAsia"/>
          <w:bCs/>
          <w:sz w:val="28"/>
          <w:szCs w:val="28"/>
          <w:u w:val="single"/>
        </w:rPr>
        <w:t xml:space="preserve">第  </w:t>
      </w:r>
      <w:r>
        <w:rPr>
          <w:rFonts w:ascii="仿宋" w:eastAsia="仿宋" w:hAnsi="仿宋" w:cs="仿宋" w:hint="eastAsia"/>
          <w:sz w:val="28"/>
          <w:szCs w:val="28"/>
          <w:u w:val="single"/>
        </w:rPr>
        <w:t>4.1.</w:t>
      </w:r>
      <w:r w:rsidR="00E624D8">
        <w:rPr>
          <w:rFonts w:ascii="仿宋" w:eastAsia="仿宋" w:hAnsi="仿宋" w:cs="仿宋" w:hint="eastAsia"/>
          <w:sz w:val="28"/>
          <w:szCs w:val="28"/>
          <w:u w:val="single"/>
        </w:rPr>
        <w:t>1</w:t>
      </w:r>
      <w:r>
        <w:rPr>
          <w:rFonts w:ascii="仿宋" w:eastAsia="仿宋" w:hAnsi="仿宋" w:cs="仿宋" w:hint="eastAsia"/>
          <w:bCs/>
          <w:sz w:val="28"/>
          <w:szCs w:val="28"/>
          <w:u w:val="single"/>
        </w:rPr>
        <w:t xml:space="preserve">   种</w:t>
      </w:r>
      <w:r>
        <w:rPr>
          <w:rFonts w:ascii="仿宋" w:eastAsia="仿宋" w:hAnsi="仿宋" w:cs="仿宋" w:hint="eastAsia"/>
          <w:bCs/>
          <w:sz w:val="28"/>
          <w:szCs w:val="28"/>
        </w:rPr>
        <w:t>方式：</w:t>
      </w:r>
    </w:p>
    <w:p w14:paraId="4DA3573B" w14:textId="77777777" w:rsidR="001A5974" w:rsidRDefault="00000000">
      <w:pPr>
        <w:spacing w:line="50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4.1.1由乙方组织运输并承担运输费用并承担上车下车费用。乙方所承担费用已包含在合同单价内，不另行计算。</w:t>
      </w:r>
    </w:p>
    <w:p w14:paraId="0E565DF6" w14:textId="77777777" w:rsidR="001A5974" w:rsidRDefault="00000000">
      <w:pPr>
        <w:spacing w:line="50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4.1.2由乙方组织运输并承担运输费用并承担上车费用，货到甲方指定地点后，由甲方派人下车并自行承担下车费用。乙方所承担费用已包含在合同单价内，不另行计算。</w:t>
      </w:r>
    </w:p>
    <w:p w14:paraId="225F4C95" w14:textId="77777777" w:rsidR="001A5974" w:rsidRDefault="00000000">
      <w:pPr>
        <w:spacing w:line="50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4.1.3 由乙方组织运输并承担上车费用，货到甲方指定收货地点，由甲方承担运输费及下车费用。乙方所承担费用已包含在合同单价内，不另行计算。</w:t>
      </w:r>
    </w:p>
    <w:p w14:paraId="69825BCC" w14:textId="77777777" w:rsidR="00C46B06" w:rsidRDefault="00C46B06" w:rsidP="00C46B06">
      <w:pPr>
        <w:spacing w:line="50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4.1.4 乙方承担上车费用，由甲方组织运输并承担运输费及下车费用。乙方所</w:t>
      </w:r>
      <w:r>
        <w:rPr>
          <w:rFonts w:ascii="仿宋" w:eastAsia="仿宋" w:hAnsi="仿宋" w:cs="仿宋" w:hint="eastAsia"/>
          <w:sz w:val="28"/>
          <w:szCs w:val="28"/>
        </w:rPr>
        <w:lastRenderedPageBreak/>
        <w:t>承担费用已包含在合同单价内，不另行计算。</w:t>
      </w:r>
    </w:p>
    <w:p w14:paraId="0437BE0B" w14:textId="77777777" w:rsidR="00C46B06" w:rsidRPr="00C46B06" w:rsidRDefault="00C46B06">
      <w:pPr>
        <w:spacing w:line="500" w:lineRule="exact"/>
        <w:ind w:firstLineChars="200" w:firstLine="560"/>
        <w:rPr>
          <w:rFonts w:ascii="仿宋" w:eastAsia="仿宋" w:hAnsi="仿宋" w:cs="仿宋" w:hint="eastAsia"/>
          <w:sz w:val="28"/>
          <w:szCs w:val="28"/>
        </w:rPr>
      </w:pPr>
    </w:p>
    <w:p w14:paraId="3D09BC08" w14:textId="77777777" w:rsidR="001A5974" w:rsidRDefault="00000000">
      <w:pPr>
        <w:spacing w:line="500" w:lineRule="exact"/>
        <w:rPr>
          <w:rFonts w:ascii="仿宋" w:eastAsia="仿宋" w:hAnsi="仿宋" w:cs="仿宋" w:hint="eastAsia"/>
          <w:sz w:val="28"/>
          <w:szCs w:val="28"/>
        </w:rPr>
      </w:pPr>
      <w:r>
        <w:rPr>
          <w:rFonts w:ascii="仿宋" w:eastAsia="仿宋" w:hAnsi="仿宋" w:cs="仿宋" w:hint="eastAsia"/>
          <w:b/>
          <w:sz w:val="28"/>
          <w:szCs w:val="28"/>
        </w:rPr>
        <w:t>五、物资验收标准、方法及表面质量异议期限</w:t>
      </w:r>
      <w:r>
        <w:rPr>
          <w:rFonts w:ascii="仿宋" w:eastAsia="仿宋" w:hAnsi="仿宋" w:cs="仿宋" w:hint="eastAsia"/>
          <w:sz w:val="28"/>
          <w:szCs w:val="28"/>
        </w:rPr>
        <w:t>：</w:t>
      </w:r>
    </w:p>
    <w:p w14:paraId="397F58D2" w14:textId="77777777" w:rsidR="001A5974" w:rsidRDefault="00000000">
      <w:pPr>
        <w:snapToGrid w:val="0"/>
        <w:spacing w:line="50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5.1</w:t>
      </w:r>
      <w:r>
        <w:rPr>
          <w:rFonts w:ascii="仿宋" w:eastAsia="仿宋" w:hAnsi="仿宋" w:cs="仿宋" w:hint="eastAsia"/>
          <w:bCs/>
          <w:sz w:val="28"/>
          <w:szCs w:val="28"/>
        </w:rPr>
        <w:t>甲方指定的收货人仅为对数量和表面质量的初步收货，若在收货人签收后，</w:t>
      </w:r>
      <w:r>
        <w:rPr>
          <w:rFonts w:ascii="仿宋" w:eastAsia="仿宋" w:hAnsi="仿宋" w:cs="仿宋" w:hint="eastAsia"/>
          <w:sz w:val="28"/>
          <w:szCs w:val="28"/>
        </w:rPr>
        <w:t>甲方对乙方提供的货物有质量疑义的，有权将产品直接送相关检验部门进行检验。如检验合格，有关检验费用由甲方自行承担；如检验不合格，由乙方承担一切费用，并赔偿由此给甲方造成的经济损失。</w:t>
      </w:r>
    </w:p>
    <w:p w14:paraId="657F48ED" w14:textId="77777777" w:rsidR="001A5974" w:rsidRDefault="00000000">
      <w:pPr>
        <w:spacing w:line="50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5.2甲方提出表面质量异议的期限为收货后15天之内。</w:t>
      </w:r>
    </w:p>
    <w:p w14:paraId="5F1DA7BA" w14:textId="77777777" w:rsidR="001A5974" w:rsidRDefault="00000000">
      <w:pPr>
        <w:numPr>
          <w:ilvl w:val="0"/>
          <w:numId w:val="3"/>
        </w:numPr>
        <w:spacing w:line="500" w:lineRule="exact"/>
        <w:jc w:val="left"/>
        <w:rPr>
          <w:rFonts w:ascii="仿宋" w:eastAsia="仿宋" w:hAnsi="仿宋" w:cs="仿宋" w:hint="eastAsia"/>
          <w:b/>
          <w:sz w:val="28"/>
          <w:szCs w:val="28"/>
        </w:rPr>
      </w:pPr>
      <w:r>
        <w:rPr>
          <w:rFonts w:ascii="仿宋" w:eastAsia="仿宋" w:hAnsi="仿宋" w:cs="仿宋" w:hint="eastAsia"/>
          <w:b/>
          <w:sz w:val="28"/>
          <w:szCs w:val="28"/>
        </w:rPr>
        <w:t>货款结算方式</w:t>
      </w:r>
      <w:r>
        <w:rPr>
          <w:rFonts w:ascii="仿宋" w:eastAsia="仿宋" w:hAnsi="仿宋" w:cs="仿宋" w:hint="eastAsia"/>
          <w:b/>
          <w:bCs/>
          <w:sz w:val="28"/>
          <w:szCs w:val="28"/>
        </w:rPr>
        <w:t>及</w:t>
      </w:r>
      <w:r>
        <w:rPr>
          <w:rFonts w:ascii="仿宋" w:eastAsia="仿宋" w:hAnsi="仿宋" w:cs="仿宋" w:hint="eastAsia"/>
          <w:b/>
          <w:sz w:val="28"/>
          <w:szCs w:val="28"/>
        </w:rPr>
        <w:t>支付方式</w:t>
      </w:r>
    </w:p>
    <w:p w14:paraId="0FB87F89" w14:textId="77777777" w:rsidR="001A5974" w:rsidRDefault="00000000">
      <w:pPr>
        <w:snapToGrid w:val="0"/>
        <w:spacing w:line="600" w:lineRule="exact"/>
        <w:ind w:firstLine="562"/>
        <w:rPr>
          <w:rFonts w:ascii="仿宋" w:eastAsia="仿宋" w:hAnsi="仿宋" w:cs="仿宋" w:hint="eastAsia"/>
          <w:bCs/>
          <w:strike/>
          <w:sz w:val="28"/>
          <w:szCs w:val="28"/>
        </w:rPr>
      </w:pPr>
      <w:r>
        <w:rPr>
          <w:rFonts w:ascii="仿宋" w:eastAsia="仿宋" w:hAnsi="仿宋" w:cs="仿宋" w:hint="eastAsia"/>
          <w:bCs/>
          <w:sz w:val="28"/>
          <w:szCs w:val="28"/>
        </w:rPr>
        <w:t>6.1乙方充分理解甲方相关制度，并按照甲方制度和甲方要求进行进度对账和请款。双方办理合同结算时，乙方应向甲方提交经甲方收货人确认的送货单（收货单），甲方物资管理部门进行审核，核实供货的规格型号、时间、数量、单价、总价等信息，确认无误后双方办理结算，结算书应经甲方物资部部门经理及甲方物资部门分管领导签字后，加盖甲方公章生效。未经甲方物资部门分管领导签字，未加盖甲方公章不对甲方发生效力。</w:t>
      </w:r>
    </w:p>
    <w:p w14:paraId="34017300" w14:textId="4EA79AD1" w:rsidR="001A5974" w:rsidRDefault="00000000">
      <w:pPr>
        <w:snapToGrid w:val="0"/>
        <w:spacing w:line="500" w:lineRule="exact"/>
        <w:textAlignment w:val="baseline"/>
        <w:rPr>
          <w:rFonts w:ascii="仿宋" w:eastAsia="仿宋" w:hAnsi="仿宋" w:cs="仿宋" w:hint="eastAsia"/>
          <w:bCs/>
          <w:sz w:val="28"/>
          <w:szCs w:val="28"/>
        </w:rPr>
      </w:pPr>
      <w:r>
        <w:rPr>
          <w:rFonts w:ascii="仿宋" w:eastAsia="仿宋" w:hAnsi="仿宋" w:cs="仿宋" w:hint="eastAsia"/>
          <w:sz w:val="28"/>
          <w:szCs w:val="28"/>
        </w:rPr>
        <w:t xml:space="preserve">    6.</w:t>
      </w:r>
      <w:r>
        <w:rPr>
          <w:rFonts w:ascii="仿宋" w:eastAsia="仿宋" w:hAnsi="仿宋" w:cs="仿宋" w:hint="eastAsia"/>
          <w:bCs/>
          <w:sz w:val="28"/>
          <w:szCs w:val="28"/>
        </w:rPr>
        <w:t>2</w:t>
      </w:r>
      <w:r w:rsidRPr="00296545">
        <w:rPr>
          <w:rFonts w:ascii="仿宋" w:eastAsia="仿宋" w:hAnsi="仿宋" w:cs="仿宋" w:hint="eastAsia"/>
          <w:sz w:val="28"/>
          <w:szCs w:val="28"/>
        </w:rPr>
        <w:t>结算方式：</w:t>
      </w:r>
      <w:r w:rsidR="002973E1" w:rsidRPr="002973E1">
        <w:rPr>
          <w:rFonts w:ascii="仿宋" w:eastAsia="仿宋" w:hAnsi="仿宋" w:cs="仿宋" w:hint="eastAsia"/>
          <w:sz w:val="28"/>
          <w:szCs w:val="28"/>
        </w:rPr>
        <w:t>货到现场验收合格，乙方开具足额增值税专用发票交付甲方挂账后，支付当期货款的80%，工程竣工验后收半年内支付尾款。</w:t>
      </w:r>
      <w:r w:rsidR="0016300E" w:rsidRPr="00296545">
        <w:rPr>
          <w:rFonts w:ascii="仿宋" w:eastAsia="仿宋" w:hAnsi="仿宋" w:cs="仿宋" w:hint="eastAsia"/>
          <w:sz w:val="28"/>
          <w:szCs w:val="28"/>
        </w:rPr>
        <w:t>。</w:t>
      </w:r>
    </w:p>
    <w:p w14:paraId="36A5A4BC" w14:textId="77777777" w:rsidR="001A5974" w:rsidRDefault="00000000">
      <w:pPr>
        <w:snapToGrid w:val="0"/>
        <w:spacing w:line="500" w:lineRule="exact"/>
        <w:ind w:firstLineChars="200" w:firstLine="560"/>
        <w:textAlignment w:val="baseline"/>
        <w:rPr>
          <w:rFonts w:ascii="仿宋" w:eastAsia="仿宋" w:hAnsi="仿宋" w:cs="仿宋" w:hint="eastAsia"/>
          <w:sz w:val="28"/>
          <w:szCs w:val="28"/>
        </w:rPr>
      </w:pPr>
      <w:r>
        <w:rPr>
          <w:rFonts w:ascii="仿宋" w:eastAsia="仿宋" w:hAnsi="仿宋" w:cs="仿宋" w:hint="eastAsia"/>
          <w:sz w:val="28"/>
          <w:szCs w:val="28"/>
        </w:rPr>
        <w:t>6.3双方同意采用转帐方式支付货款。</w:t>
      </w:r>
    </w:p>
    <w:p w14:paraId="0BADA30E" w14:textId="77777777" w:rsidR="001A5974" w:rsidRDefault="00000000">
      <w:pPr>
        <w:snapToGrid w:val="0"/>
        <w:spacing w:line="500" w:lineRule="exact"/>
        <w:ind w:firstLineChars="200" w:firstLine="562"/>
        <w:textAlignment w:val="baseline"/>
        <w:rPr>
          <w:rFonts w:ascii="仿宋" w:eastAsia="仿宋" w:hAnsi="仿宋" w:cs="仿宋" w:hint="eastAsia"/>
          <w:b/>
          <w:bCs/>
          <w:sz w:val="28"/>
          <w:szCs w:val="28"/>
        </w:rPr>
      </w:pPr>
      <w:r>
        <w:rPr>
          <w:rFonts w:ascii="仿宋" w:eastAsia="仿宋" w:hAnsi="仿宋" w:cs="仿宋" w:hint="eastAsia"/>
          <w:b/>
          <w:bCs/>
          <w:sz w:val="28"/>
          <w:szCs w:val="28"/>
        </w:rPr>
        <w:t>6.4若乙方未提前开具足额增值税专用发票，则甲方可拒绝付款，并不承担违约责任。</w:t>
      </w:r>
    </w:p>
    <w:p w14:paraId="1F551300" w14:textId="77777777" w:rsidR="001A5974" w:rsidRDefault="00000000">
      <w:pPr>
        <w:spacing w:line="500" w:lineRule="exact"/>
        <w:ind w:firstLineChars="200" w:firstLine="562"/>
        <w:rPr>
          <w:rFonts w:ascii="仿宋" w:eastAsia="仿宋" w:hAnsi="仿宋" w:cs="仿宋" w:hint="eastAsia"/>
          <w:b/>
          <w:sz w:val="28"/>
          <w:szCs w:val="28"/>
        </w:rPr>
      </w:pPr>
      <w:r>
        <w:rPr>
          <w:rFonts w:ascii="仿宋" w:eastAsia="仿宋" w:hAnsi="仿宋" w:cs="仿宋" w:hint="eastAsia"/>
          <w:b/>
          <w:sz w:val="28"/>
          <w:szCs w:val="28"/>
        </w:rPr>
        <w:t>七、质保</w:t>
      </w:r>
    </w:p>
    <w:p w14:paraId="1DC6A258" w14:textId="77777777" w:rsidR="001A5974" w:rsidRDefault="00000000">
      <w:pPr>
        <w:snapToGrid w:val="0"/>
        <w:spacing w:line="50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乙方应对本协议货物在质保期限内发生的质量问题，履行保修责任和义务并对因此而给甲方造成的损失承担赔偿责任。乙方在接到建甲方保修通知后，应在接到保修通知之日起 24小时内派人保修。无论何种原因，乙方拒绝维修或不在约定期限内派人保修的，甲方可以委托他人维修，所需费用（包括甲方的管理费用）由乙方承担，甲方凭第三方签认的维修费用结算单、现场照片、建设单位签认的维修记录</w:t>
      </w:r>
      <w:r>
        <w:rPr>
          <w:rFonts w:ascii="仿宋" w:eastAsia="仿宋" w:hAnsi="仿宋" w:cs="仿宋" w:hint="eastAsia"/>
          <w:sz w:val="28"/>
          <w:szCs w:val="28"/>
        </w:rPr>
        <w:lastRenderedPageBreak/>
        <w:t>等凭证之一计算维修费用后直接从乙方质保金内扣除。乙方放弃对维修费、维修主体等真实性、合法性抗辩，对此不持任何异议，不足以抵扣的，乙方还应向甲方补足差额。</w:t>
      </w:r>
    </w:p>
    <w:p w14:paraId="684EDE69" w14:textId="77777777" w:rsidR="001A5974" w:rsidRDefault="00000000">
      <w:pPr>
        <w:spacing w:line="500" w:lineRule="exact"/>
        <w:ind w:firstLineChars="200" w:firstLine="562"/>
        <w:rPr>
          <w:rFonts w:ascii="仿宋" w:eastAsia="仿宋" w:hAnsi="仿宋" w:cs="仿宋" w:hint="eastAsia"/>
          <w:sz w:val="28"/>
          <w:szCs w:val="28"/>
        </w:rPr>
      </w:pPr>
      <w:r>
        <w:rPr>
          <w:rFonts w:ascii="仿宋" w:eastAsia="仿宋" w:hAnsi="仿宋" w:cs="仿宋" w:hint="eastAsia"/>
          <w:b/>
          <w:sz w:val="28"/>
          <w:szCs w:val="28"/>
        </w:rPr>
        <w:t>八、违约责任</w:t>
      </w:r>
      <w:r>
        <w:rPr>
          <w:rFonts w:ascii="仿宋" w:eastAsia="仿宋" w:hAnsi="仿宋" w:cs="仿宋" w:hint="eastAsia"/>
          <w:sz w:val="28"/>
          <w:szCs w:val="28"/>
        </w:rPr>
        <w:t>：</w:t>
      </w:r>
    </w:p>
    <w:p w14:paraId="34B7572F" w14:textId="77777777" w:rsidR="001A5974" w:rsidRDefault="00000000">
      <w:pPr>
        <w:snapToGrid w:val="0"/>
        <w:spacing w:line="50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8.1乙方逾期交货</w:t>
      </w:r>
      <w:hyperlink r:id="rId7" w:tgtFrame="_blank" w:tooltip="论文资料网" w:history="1">
        <w:r w:rsidR="001A5974">
          <w:rPr>
            <w:rFonts w:ascii="仿宋" w:eastAsia="仿宋" w:hAnsi="仿宋" w:cs="仿宋" w:hint="eastAsia"/>
            <w:sz w:val="28"/>
            <w:szCs w:val="28"/>
          </w:rPr>
          <w:t>，</w:t>
        </w:r>
      </w:hyperlink>
      <w:r>
        <w:rPr>
          <w:rFonts w:ascii="仿宋" w:eastAsia="仿宋" w:hAnsi="仿宋" w:cs="仿宋" w:hint="eastAsia"/>
          <w:sz w:val="28"/>
          <w:szCs w:val="28"/>
        </w:rPr>
        <w:t>每逾期一天</w:t>
      </w:r>
      <w:hyperlink r:id="rId8" w:tgtFrame="_blank" w:tooltip="论文资料网" w:history="1">
        <w:r w:rsidR="001A5974">
          <w:rPr>
            <w:rFonts w:ascii="仿宋" w:eastAsia="仿宋" w:hAnsi="仿宋" w:cs="仿宋" w:hint="eastAsia"/>
            <w:sz w:val="28"/>
            <w:szCs w:val="28"/>
          </w:rPr>
          <w:t>，</w:t>
        </w:r>
      </w:hyperlink>
      <w:r>
        <w:rPr>
          <w:rFonts w:ascii="仿宋" w:eastAsia="仿宋" w:hAnsi="仿宋" w:cs="仿宋" w:hint="eastAsia"/>
          <w:sz w:val="28"/>
          <w:szCs w:val="28"/>
        </w:rPr>
        <w:t>向甲方支付合同总额</w:t>
      </w:r>
      <w:r>
        <w:rPr>
          <w:rFonts w:ascii="仿宋" w:eastAsia="仿宋" w:hAnsi="仿宋" w:cs="仿宋" w:hint="eastAsia"/>
          <w:sz w:val="28"/>
          <w:szCs w:val="28"/>
          <w:u w:val="single"/>
        </w:rPr>
        <w:t xml:space="preserve"> 万分之三 </w:t>
      </w:r>
      <w:r>
        <w:rPr>
          <w:rFonts w:ascii="仿宋" w:eastAsia="仿宋" w:hAnsi="仿宋" w:cs="仿宋" w:hint="eastAsia"/>
          <w:sz w:val="28"/>
          <w:szCs w:val="28"/>
        </w:rPr>
        <w:t>的违约金</w:t>
      </w:r>
      <w:hyperlink r:id="rId9" w:tgtFrame="_blank" w:tooltip="论文资料网" w:history="1">
        <w:r w:rsidR="001A5974">
          <w:rPr>
            <w:rFonts w:ascii="仿宋" w:eastAsia="仿宋" w:hAnsi="仿宋" w:cs="仿宋" w:hint="eastAsia"/>
            <w:sz w:val="28"/>
            <w:szCs w:val="28"/>
          </w:rPr>
          <w:t>，</w:t>
        </w:r>
      </w:hyperlink>
      <w:r>
        <w:rPr>
          <w:rFonts w:ascii="仿宋" w:eastAsia="仿宋" w:hAnsi="仿宋" w:cs="仿宋" w:hint="eastAsia"/>
          <w:sz w:val="28"/>
          <w:szCs w:val="28"/>
        </w:rPr>
        <w:t>逾期交货超过</w:t>
      </w:r>
      <w:r>
        <w:rPr>
          <w:rFonts w:ascii="仿宋" w:eastAsia="仿宋" w:hAnsi="仿宋" w:cs="仿宋" w:hint="eastAsia"/>
          <w:sz w:val="28"/>
          <w:szCs w:val="28"/>
          <w:u w:val="single"/>
        </w:rPr>
        <w:t xml:space="preserve"> 7 </w:t>
      </w:r>
      <w:r>
        <w:rPr>
          <w:rFonts w:ascii="仿宋" w:eastAsia="仿宋" w:hAnsi="仿宋" w:cs="仿宋" w:hint="eastAsia"/>
          <w:sz w:val="28"/>
          <w:szCs w:val="28"/>
        </w:rPr>
        <w:t>天</w:t>
      </w:r>
      <w:hyperlink r:id="rId10" w:tgtFrame="_blank" w:tooltip="论文资料网" w:history="1">
        <w:r w:rsidR="001A5974">
          <w:rPr>
            <w:rFonts w:ascii="仿宋" w:eastAsia="仿宋" w:hAnsi="仿宋" w:cs="仿宋" w:hint="eastAsia"/>
            <w:sz w:val="28"/>
            <w:szCs w:val="28"/>
          </w:rPr>
          <w:t>，</w:t>
        </w:r>
      </w:hyperlink>
      <w:r>
        <w:rPr>
          <w:rFonts w:ascii="仿宋" w:eastAsia="仿宋" w:hAnsi="仿宋" w:cs="仿宋" w:hint="eastAsia"/>
          <w:sz w:val="28"/>
          <w:szCs w:val="28"/>
        </w:rPr>
        <w:t>视为不能交货</w:t>
      </w:r>
      <w:hyperlink r:id="rId11" w:tgtFrame="_blank" w:tooltip="论文资料网" w:history="1">
        <w:r w:rsidR="001A5974">
          <w:rPr>
            <w:rFonts w:ascii="仿宋" w:eastAsia="仿宋" w:hAnsi="仿宋" w:cs="仿宋" w:hint="eastAsia"/>
            <w:sz w:val="28"/>
            <w:szCs w:val="28"/>
          </w:rPr>
          <w:t>，</w:t>
        </w:r>
      </w:hyperlink>
      <w:r>
        <w:rPr>
          <w:rFonts w:ascii="仿宋" w:eastAsia="仿宋" w:hAnsi="仿宋" w:cs="仿宋" w:hint="eastAsia"/>
          <w:sz w:val="28"/>
          <w:szCs w:val="28"/>
        </w:rPr>
        <w:t>甲方有权解除合同并要求乙方支付合同金额的</w:t>
      </w:r>
      <w:r>
        <w:rPr>
          <w:rFonts w:ascii="仿宋" w:eastAsia="仿宋" w:hAnsi="仿宋" w:cs="仿宋" w:hint="eastAsia"/>
          <w:sz w:val="28"/>
          <w:szCs w:val="28"/>
          <w:u w:val="single"/>
        </w:rPr>
        <w:t xml:space="preserve"> 5 </w:t>
      </w:r>
      <w:r>
        <w:rPr>
          <w:rFonts w:ascii="仿宋" w:eastAsia="仿宋" w:hAnsi="仿宋" w:cs="仿宋" w:hint="eastAsia"/>
          <w:sz w:val="28"/>
          <w:szCs w:val="28"/>
        </w:rPr>
        <w:t>%违约金</w:t>
      </w:r>
      <w:hyperlink r:id="rId12" w:tgtFrame="_blank" w:tooltip="论文资料网" w:history="1">
        <w:r w:rsidR="001A5974">
          <w:rPr>
            <w:rFonts w:ascii="仿宋" w:eastAsia="仿宋" w:hAnsi="仿宋" w:cs="仿宋" w:hint="eastAsia"/>
            <w:sz w:val="28"/>
            <w:szCs w:val="28"/>
          </w:rPr>
          <w:t>。</w:t>
        </w:r>
      </w:hyperlink>
    </w:p>
    <w:p w14:paraId="78987545" w14:textId="77777777" w:rsidR="001A5974" w:rsidRDefault="00000000">
      <w:pPr>
        <w:snapToGrid w:val="0"/>
        <w:spacing w:line="50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8.2因乙方逾期交货或因产品质量原因给甲方造成的所有损失均由乙方承担。</w:t>
      </w:r>
    </w:p>
    <w:p w14:paraId="0BD7D80C" w14:textId="77777777" w:rsidR="001A5974" w:rsidRDefault="00000000">
      <w:pPr>
        <w:snapToGrid w:val="0"/>
        <w:spacing w:line="50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8.3经验收不合格</w:t>
      </w:r>
      <w:hyperlink r:id="rId13" w:tgtFrame="_blank" w:tooltip="论文资料网" w:history="1">
        <w:r w:rsidR="001A5974">
          <w:rPr>
            <w:rFonts w:ascii="仿宋" w:eastAsia="仿宋" w:hAnsi="仿宋" w:cs="仿宋" w:hint="eastAsia"/>
            <w:sz w:val="28"/>
            <w:szCs w:val="28"/>
          </w:rPr>
          <w:t>，</w:t>
        </w:r>
      </w:hyperlink>
      <w:r>
        <w:rPr>
          <w:rFonts w:ascii="仿宋" w:eastAsia="仿宋" w:hAnsi="仿宋" w:cs="仿宋" w:hint="eastAsia"/>
          <w:sz w:val="28"/>
          <w:szCs w:val="28"/>
        </w:rPr>
        <w:t>甲方有权拒收货物，由此造成的损失由乙方自行承担。</w:t>
      </w:r>
    </w:p>
    <w:p w14:paraId="72880120" w14:textId="77777777" w:rsidR="001A5974" w:rsidRDefault="00000000">
      <w:pPr>
        <w:spacing w:line="500" w:lineRule="exact"/>
        <w:rPr>
          <w:rFonts w:ascii="仿宋" w:eastAsia="仿宋" w:hAnsi="仿宋" w:cs="仿宋" w:hint="eastAsia"/>
          <w:sz w:val="28"/>
          <w:szCs w:val="28"/>
        </w:rPr>
      </w:pPr>
      <w:r>
        <w:rPr>
          <w:rFonts w:ascii="仿宋" w:eastAsia="仿宋" w:hAnsi="仿宋" w:cs="仿宋" w:hint="eastAsia"/>
          <w:b/>
          <w:sz w:val="28"/>
          <w:szCs w:val="28"/>
        </w:rPr>
        <w:t>九、解决合同纠纷方式</w:t>
      </w:r>
      <w:r>
        <w:rPr>
          <w:rFonts w:ascii="仿宋" w:eastAsia="仿宋" w:hAnsi="仿宋" w:cs="仿宋" w:hint="eastAsia"/>
          <w:sz w:val="28"/>
          <w:szCs w:val="28"/>
        </w:rPr>
        <w:t>：</w:t>
      </w:r>
    </w:p>
    <w:p w14:paraId="66A00E60" w14:textId="77777777" w:rsidR="001A5974" w:rsidRDefault="00000000">
      <w:pPr>
        <w:adjustRightInd w:val="0"/>
        <w:spacing w:line="60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9.1在双方发生合同争议时，应本着平等互利、实事求是的原则协商解决，若在此前提下仍不能解决，选择向西昌市人民法院起诉。</w:t>
      </w:r>
    </w:p>
    <w:p w14:paraId="25546C7E" w14:textId="77777777" w:rsidR="001A5974" w:rsidRDefault="00000000">
      <w:pPr>
        <w:adjustRightInd w:val="0"/>
        <w:spacing w:line="60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9.2因本合同发生诉讼（仲裁）纠纷，任何一方均可依法申请保全对方财产。但是，申请财产保全的，应当有确切的证据证明被保全的一方存在使生效法律文书确定的给付义务难以执行的情形，否则，申请保全的一方应当向对方支付违约金。被保全的一方如果能够证明其所有账户的总资金额度大于保全申请金额，则视为不符合保全申请条件，申请保全的一方应当向对方支付违约金。如果有担保公司或者保险公司为被保全的一方提供担保，或者有单位（包括但不限于被保全的一方）或个人以其资产（相应资产需经具有评估资质的单位评估，且全部资产的评估价总金额需在保全申请金额的 120% 及以上）为被保全的一方提供担保，则申请保全的一方无条件接受以前述担保之一置换保全，向司法机关申请解除保全措施。申请保全的一方拒不申请解除保全措施的，应当向对方支付违约金。本条所涉违约金均以保全申请金额为基数，按照月利率2%的标准，自司法机关采取保全措施之日起算，计至保全措施被解除之日止）。</w:t>
      </w:r>
    </w:p>
    <w:p w14:paraId="32D2DBAA" w14:textId="77777777" w:rsidR="001A5974" w:rsidRDefault="00000000">
      <w:pPr>
        <w:adjustRightInd w:val="0"/>
        <w:spacing w:line="600" w:lineRule="exact"/>
        <w:ind w:firstLineChars="200" w:firstLine="560"/>
        <w:rPr>
          <w:rFonts w:ascii="仿宋" w:eastAsia="仿宋" w:hAnsi="仿宋" w:cs="仿宋" w:hint="eastAsia"/>
          <w:bCs/>
          <w:sz w:val="28"/>
          <w:szCs w:val="28"/>
        </w:rPr>
      </w:pPr>
      <w:r>
        <w:rPr>
          <w:rFonts w:ascii="仿宋" w:eastAsia="仿宋" w:hAnsi="仿宋" w:cs="仿宋" w:hint="eastAsia"/>
          <w:sz w:val="28"/>
          <w:szCs w:val="28"/>
        </w:rPr>
        <w:lastRenderedPageBreak/>
        <w:t>9.3因本合同发生诉讼（仲裁）纠纷，一方申请保全对方财产，但生效法律文书确定被保全的一方应承担的给付义务金额少于保全申请金额的（如果申请保全的一方撤诉或者撤回仲裁申请，或者以判决、裁决、调解等任意形式确定被保全的一方无需向申请保全的一方承担责任，则被保全的一方应承担的给付义务额度为零），申请保全的一方应当向被保全的一方支付保全财产占用费（以生效法律文书确定被保全的一方应承担的给付义务金额与保全申请金额之间的差额为基数，按照月利率2%的标准，自司法机关采取保全措施之日起算，计至保全措施解除之日止）。</w:t>
      </w:r>
    </w:p>
    <w:p w14:paraId="5E41E3F2" w14:textId="77777777" w:rsidR="001A5974" w:rsidRDefault="00000000">
      <w:pPr>
        <w:spacing w:line="500" w:lineRule="exact"/>
        <w:ind w:left="630"/>
        <w:rPr>
          <w:rFonts w:ascii="仿宋" w:eastAsia="仿宋" w:hAnsi="仿宋" w:cs="仿宋" w:hint="eastAsia"/>
          <w:b/>
          <w:sz w:val="28"/>
          <w:szCs w:val="28"/>
        </w:rPr>
      </w:pPr>
      <w:r>
        <w:rPr>
          <w:rFonts w:ascii="仿宋" w:eastAsia="仿宋" w:hAnsi="仿宋" w:cs="仿宋" w:hint="eastAsia"/>
          <w:b/>
          <w:sz w:val="28"/>
          <w:szCs w:val="28"/>
        </w:rPr>
        <w:t>十、特别提示</w:t>
      </w:r>
    </w:p>
    <w:p w14:paraId="20D296EE" w14:textId="77777777" w:rsidR="001A5974" w:rsidRDefault="00000000">
      <w:pPr>
        <w:snapToGrid w:val="0"/>
        <w:spacing w:line="600" w:lineRule="exact"/>
        <w:ind w:firstLine="562"/>
        <w:rPr>
          <w:rFonts w:ascii="仿宋" w:eastAsia="仿宋" w:hAnsi="仿宋" w:cs="仿宋" w:hint="eastAsia"/>
          <w:b/>
          <w:sz w:val="28"/>
          <w:szCs w:val="28"/>
        </w:rPr>
      </w:pPr>
      <w:r>
        <w:rPr>
          <w:rFonts w:ascii="仿宋" w:eastAsia="仿宋" w:hAnsi="仿宋" w:cs="仿宋" w:hint="eastAsia"/>
          <w:b/>
          <w:sz w:val="28"/>
          <w:szCs w:val="28"/>
        </w:rPr>
        <w:t>10.1甲乙双方一致确认：甲方从未也不会授权项目印章（包括但不限于技术资料专用章等）及工作人员有签认合同结算类文件的权力，双方结算必须加盖甲方公章后方可正式生效，仅有项目经理、部门负责人或其他工作人员签字及/或项目章确认的供货结算审批表及其他任何形式的结算类文件，对甲方不具有任何约束力。</w:t>
      </w:r>
    </w:p>
    <w:p w14:paraId="49F4DE09" w14:textId="77777777" w:rsidR="001A5974" w:rsidRDefault="00000000">
      <w:pPr>
        <w:snapToGrid w:val="0"/>
        <w:spacing w:line="600" w:lineRule="exact"/>
        <w:ind w:firstLine="562"/>
        <w:rPr>
          <w:rFonts w:ascii="仿宋" w:eastAsia="仿宋" w:hAnsi="仿宋" w:cs="仿宋" w:hint="eastAsia"/>
          <w:b/>
          <w:sz w:val="28"/>
          <w:szCs w:val="28"/>
        </w:rPr>
      </w:pPr>
      <w:r>
        <w:rPr>
          <w:rFonts w:ascii="仿宋" w:eastAsia="仿宋" w:hAnsi="仿宋" w:cs="仿宋" w:hint="eastAsia"/>
          <w:b/>
          <w:sz w:val="28"/>
          <w:szCs w:val="28"/>
        </w:rPr>
        <w:t>10.2本合同中甲方指定的所有人员超出其权限范围的行为或超出权限签署的文件无效，同时，甲方指定的所有人员均无权将其权限转授他人行使。若相关人员或人员权限嗣后发生变更，仅以加盖甲方公章（已在公安机关备案，本合同中均指此意）的书面变更文书为有效变更文书。</w:t>
      </w:r>
    </w:p>
    <w:p w14:paraId="51F6D43D" w14:textId="77777777" w:rsidR="001A5974" w:rsidRDefault="00000000">
      <w:pPr>
        <w:snapToGrid w:val="0"/>
        <w:spacing w:line="600" w:lineRule="exact"/>
        <w:ind w:firstLine="562"/>
        <w:rPr>
          <w:rFonts w:ascii="仿宋" w:eastAsia="仿宋" w:hAnsi="仿宋" w:cs="仿宋" w:hint="eastAsia"/>
          <w:b/>
          <w:sz w:val="28"/>
          <w:szCs w:val="28"/>
        </w:rPr>
      </w:pPr>
      <w:r>
        <w:rPr>
          <w:rFonts w:ascii="仿宋" w:eastAsia="仿宋" w:hAnsi="仿宋" w:cs="仿宋" w:hint="eastAsia"/>
          <w:b/>
          <w:sz w:val="28"/>
          <w:szCs w:val="28"/>
        </w:rPr>
        <w:t>10.3除本合同有约定或者甲方加盖公章嗣后追认或者甲方加盖公章书面授权的外，甲方的内部单位（如甲方工程项目部、分公司、职能部门等）、甲方员工均无权以任何方式排除、限制、减免、让渡甲方权利，为甲方设定、确认债务。其前述行为形成的任何文书（如对账、结算、各类协议、承诺、借款、贷款、保证、说明、担保等）对甲方不产生任何效力。 乙方充分知悉并承诺不会基于加盖甲方公章授权文件以外的其他文件或事由相信其他单位或个人对甲方具有代理权。</w:t>
      </w:r>
    </w:p>
    <w:p w14:paraId="05390141" w14:textId="77777777" w:rsidR="001A5974" w:rsidRDefault="00000000">
      <w:pPr>
        <w:spacing w:line="500" w:lineRule="exact"/>
        <w:ind w:left="630"/>
        <w:rPr>
          <w:rFonts w:ascii="仿宋" w:eastAsia="仿宋" w:hAnsi="仿宋" w:cs="仿宋" w:hint="eastAsia"/>
          <w:sz w:val="28"/>
          <w:szCs w:val="28"/>
        </w:rPr>
      </w:pPr>
      <w:r>
        <w:rPr>
          <w:rFonts w:ascii="仿宋" w:eastAsia="仿宋" w:hAnsi="仿宋" w:cs="仿宋" w:hint="eastAsia"/>
          <w:b/>
          <w:sz w:val="28"/>
          <w:szCs w:val="28"/>
        </w:rPr>
        <w:t>十一、其他约定</w:t>
      </w:r>
    </w:p>
    <w:p w14:paraId="76F1CCF6" w14:textId="77777777" w:rsidR="001A5974" w:rsidRDefault="00000000">
      <w:pPr>
        <w:adjustRightInd w:val="0"/>
        <w:spacing w:line="50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lastRenderedPageBreak/>
        <w:t>11.1除双方指定人员签字以外，本合同其他内容仅以电脑打印文本为有效文本，手写的内容一律无效（无论是否加盖了印章、是否捺指印）。本合同文本系双方核定后打印成稿，无任何删、改内容。如果出现删、改内容，该删、改无效，仍以删、改前的文本为准。</w:t>
      </w:r>
    </w:p>
    <w:p w14:paraId="3550FBF8" w14:textId="77777777" w:rsidR="001A5974" w:rsidRDefault="00000000">
      <w:pPr>
        <w:adjustRightInd w:val="0"/>
        <w:spacing w:line="500" w:lineRule="exact"/>
        <w:ind w:firstLineChars="200" w:firstLine="560"/>
        <w:rPr>
          <w:rFonts w:ascii="仿宋" w:eastAsia="仿宋" w:hAnsi="仿宋" w:cs="仿宋" w:hint="eastAsia"/>
          <w:b/>
          <w:bCs/>
          <w:sz w:val="28"/>
          <w:szCs w:val="28"/>
        </w:rPr>
      </w:pPr>
      <w:r>
        <w:rPr>
          <w:rFonts w:ascii="仿宋" w:eastAsia="仿宋" w:hAnsi="仿宋" w:cs="仿宋" w:hint="eastAsia"/>
          <w:sz w:val="28"/>
          <w:szCs w:val="28"/>
        </w:rPr>
        <w:t>11.2甲乙双方及其签约相关人员、担保方（如果有）已特别注意本合同中关于设定、变更、排除、限制、加重、减免权利、义务、责任的条款，并已逐条进行明确而充分的说明、协商，直至各方均充分理解并一致接受。本合同各项条款均是经充分协商、谈判后达成，是各方基于对自身权利义务责任的完全理解以及对市场环境的充分调查、评估后达成的合意，不存在显失公平、重大误解等情形，是各方自由、自愿、真实的意思表示。</w:t>
      </w:r>
    </w:p>
    <w:p w14:paraId="7EDF23A5" w14:textId="47A642CA" w:rsidR="001A5974" w:rsidRDefault="00000000">
      <w:pPr>
        <w:spacing w:line="500" w:lineRule="exact"/>
        <w:ind w:firstLineChars="200" w:firstLine="560"/>
        <w:rPr>
          <w:rFonts w:ascii="仿宋" w:eastAsia="仿宋" w:hAnsi="仿宋" w:cs="仿宋" w:hint="eastAsia"/>
          <w:b/>
          <w:bCs/>
          <w:sz w:val="28"/>
          <w:szCs w:val="28"/>
        </w:rPr>
      </w:pPr>
      <w:r>
        <w:rPr>
          <w:rFonts w:ascii="仿宋" w:eastAsia="仿宋" w:hAnsi="仿宋" w:cs="仿宋" w:hint="eastAsia"/>
          <w:sz w:val="28"/>
          <w:szCs w:val="28"/>
        </w:rPr>
        <w:t>十二、本合同自签字并盖章之日起生效，一式</w:t>
      </w:r>
      <w:r w:rsidR="00C7249D">
        <w:rPr>
          <w:rFonts w:ascii="仿宋" w:eastAsia="仿宋" w:hAnsi="仿宋" w:cs="仿宋" w:hint="eastAsia"/>
          <w:sz w:val="28"/>
          <w:szCs w:val="28"/>
        </w:rPr>
        <w:t>陆</w:t>
      </w:r>
      <w:r>
        <w:rPr>
          <w:rFonts w:ascii="仿宋" w:eastAsia="仿宋" w:hAnsi="仿宋" w:cs="仿宋" w:hint="eastAsia"/>
          <w:sz w:val="28"/>
          <w:szCs w:val="28"/>
        </w:rPr>
        <w:t>份，</w:t>
      </w:r>
      <w:r w:rsidR="00C7249D">
        <w:rPr>
          <w:rFonts w:ascii="仿宋" w:eastAsia="仿宋" w:hAnsi="仿宋" w:cs="仿宋" w:hint="eastAsia"/>
          <w:sz w:val="28"/>
          <w:szCs w:val="28"/>
        </w:rPr>
        <w:t>甲方</w:t>
      </w:r>
      <w:r>
        <w:rPr>
          <w:rFonts w:ascii="仿宋" w:eastAsia="仿宋" w:hAnsi="仿宋" w:cs="仿宋" w:hint="eastAsia"/>
          <w:sz w:val="28"/>
          <w:szCs w:val="28"/>
        </w:rPr>
        <w:t>执</w:t>
      </w:r>
      <w:r w:rsidR="00C7249D">
        <w:rPr>
          <w:rFonts w:ascii="仿宋" w:eastAsia="仿宋" w:hAnsi="仿宋" w:cs="仿宋" w:hint="eastAsia"/>
          <w:sz w:val="28"/>
          <w:szCs w:val="28"/>
        </w:rPr>
        <w:t>伍</w:t>
      </w:r>
      <w:r>
        <w:rPr>
          <w:rFonts w:ascii="仿宋" w:eastAsia="仿宋" w:hAnsi="仿宋" w:cs="仿宋" w:hint="eastAsia"/>
          <w:sz w:val="28"/>
          <w:szCs w:val="28"/>
        </w:rPr>
        <w:t>份，</w:t>
      </w:r>
      <w:r w:rsidR="00C7249D">
        <w:rPr>
          <w:rFonts w:ascii="仿宋" w:eastAsia="仿宋" w:hAnsi="仿宋" w:cs="仿宋" w:hint="eastAsia"/>
          <w:sz w:val="28"/>
          <w:szCs w:val="28"/>
        </w:rPr>
        <w:t>乙方执壹份，</w:t>
      </w:r>
      <w:r>
        <w:rPr>
          <w:rFonts w:ascii="仿宋" w:eastAsia="仿宋" w:hAnsi="仿宋" w:cs="仿宋" w:hint="eastAsia"/>
          <w:sz w:val="28"/>
          <w:szCs w:val="28"/>
        </w:rPr>
        <w:t>传真件具有同等法律效力。</w:t>
      </w:r>
    </w:p>
    <w:p w14:paraId="516766E1" w14:textId="773D6C55" w:rsidR="001A5974" w:rsidRDefault="00000000">
      <w:pPr>
        <w:spacing w:line="500" w:lineRule="exact"/>
        <w:rPr>
          <w:rFonts w:ascii="仿宋" w:eastAsia="仿宋" w:hAnsi="仿宋" w:cs="仿宋" w:hint="eastAsia"/>
          <w:sz w:val="24"/>
          <w:u w:val="single"/>
        </w:rPr>
      </w:pPr>
      <w:r>
        <w:rPr>
          <w:rFonts w:ascii="仿宋" w:eastAsia="仿宋" w:hAnsi="仿宋" w:cs="仿宋" w:hint="eastAsia"/>
          <w:sz w:val="24"/>
        </w:rPr>
        <w:t>甲方：</w:t>
      </w:r>
      <w:r>
        <w:rPr>
          <w:rFonts w:ascii="仿宋" w:eastAsia="仿宋" w:hAnsi="仿宋" w:cs="仿宋" w:hint="eastAsia"/>
          <w:color w:val="000000" w:themeColor="text1"/>
          <w:sz w:val="28"/>
          <w:szCs w:val="28"/>
          <w:u w:val="single"/>
        </w:rPr>
        <w:t>凉山州现代房屋建筑集成制造有限公司</w:t>
      </w:r>
      <w:r>
        <w:rPr>
          <w:rFonts w:ascii="仿宋" w:eastAsia="仿宋" w:hAnsi="仿宋" w:cs="仿宋" w:hint="eastAsia"/>
          <w:sz w:val="24"/>
          <w:u w:val="single"/>
        </w:rPr>
        <w:t xml:space="preserve"> </w:t>
      </w:r>
      <w:r>
        <w:rPr>
          <w:rFonts w:ascii="仿宋" w:eastAsia="仿宋" w:hAnsi="仿宋" w:cs="仿宋" w:hint="eastAsia"/>
          <w:sz w:val="24"/>
        </w:rPr>
        <w:t xml:space="preserve">   乙方：</w:t>
      </w:r>
      <w:r w:rsidR="006271EA">
        <w:rPr>
          <w:rFonts w:ascii="仿宋" w:eastAsia="仿宋" w:hAnsi="仿宋" w:cs="仿宋" w:hint="eastAsia"/>
          <w:color w:val="000000" w:themeColor="text1"/>
          <w:sz w:val="28"/>
          <w:szCs w:val="28"/>
          <w:u w:val="single"/>
        </w:rPr>
        <w:t xml:space="preserve">               </w:t>
      </w:r>
      <w:r>
        <w:rPr>
          <w:rFonts w:ascii="仿宋" w:eastAsia="仿宋" w:hAnsi="仿宋" w:cs="仿宋" w:hint="eastAsia"/>
          <w:bCs/>
          <w:color w:val="000000" w:themeColor="text1"/>
          <w:w w:val="99"/>
          <w:sz w:val="28"/>
          <w:szCs w:val="28"/>
          <w:u w:val="single"/>
        </w:rPr>
        <w:t xml:space="preserve">          </w:t>
      </w:r>
      <w:r>
        <w:rPr>
          <w:rFonts w:ascii="仿宋" w:eastAsia="仿宋" w:hAnsi="仿宋" w:cs="仿宋" w:hint="eastAsia"/>
          <w:sz w:val="28"/>
          <w:szCs w:val="28"/>
        </w:rPr>
        <w:t xml:space="preserve">   </w:t>
      </w:r>
    </w:p>
    <w:p w14:paraId="06E29BFC" w14:textId="77777777" w:rsidR="001A5974" w:rsidRDefault="00000000">
      <w:pPr>
        <w:spacing w:line="500" w:lineRule="exact"/>
        <w:rPr>
          <w:rFonts w:ascii="仿宋" w:eastAsia="仿宋" w:hAnsi="仿宋" w:cs="仿宋" w:hint="eastAsia"/>
          <w:sz w:val="28"/>
          <w:szCs w:val="28"/>
        </w:rPr>
      </w:pPr>
      <w:r>
        <w:rPr>
          <w:rFonts w:ascii="仿宋" w:eastAsia="仿宋" w:hAnsi="仿宋" w:cs="仿宋" w:hint="eastAsia"/>
          <w:sz w:val="28"/>
          <w:szCs w:val="28"/>
        </w:rPr>
        <w:t>法定代表人：                              法定代表人：</w:t>
      </w:r>
    </w:p>
    <w:p w14:paraId="3E86C8A5" w14:textId="77777777" w:rsidR="001A5974" w:rsidRDefault="00000000">
      <w:pPr>
        <w:spacing w:line="500" w:lineRule="exact"/>
        <w:rPr>
          <w:rFonts w:ascii="仿宋" w:eastAsia="仿宋" w:hAnsi="仿宋" w:cs="仿宋" w:hint="eastAsia"/>
          <w:sz w:val="28"/>
          <w:szCs w:val="28"/>
        </w:rPr>
      </w:pPr>
      <w:r>
        <w:rPr>
          <w:rFonts w:ascii="仿宋" w:eastAsia="仿宋" w:hAnsi="仿宋" w:cs="仿宋" w:hint="eastAsia"/>
          <w:sz w:val="28"/>
          <w:szCs w:val="28"/>
        </w:rPr>
        <w:t>委托代理人：                              委托代理人：</w:t>
      </w:r>
    </w:p>
    <w:p w14:paraId="53CC4153" w14:textId="7FE3F21B" w:rsidR="001A5974" w:rsidRDefault="00000000">
      <w:pPr>
        <w:spacing w:line="500" w:lineRule="exact"/>
        <w:rPr>
          <w:rFonts w:ascii="仿宋" w:eastAsia="仿宋" w:hAnsi="仿宋" w:cs="仿宋" w:hint="eastAsia"/>
          <w:sz w:val="28"/>
          <w:szCs w:val="28"/>
        </w:rPr>
      </w:pPr>
      <w:r>
        <w:rPr>
          <w:rFonts w:ascii="仿宋" w:eastAsia="仿宋" w:hAnsi="仿宋" w:cs="仿宋" w:hint="eastAsia"/>
          <w:sz w:val="28"/>
          <w:szCs w:val="28"/>
        </w:rPr>
        <w:t>20</w:t>
      </w:r>
      <w:r w:rsidR="006271EA">
        <w:rPr>
          <w:rFonts w:ascii="仿宋" w:eastAsia="仿宋" w:hAnsi="仿宋" w:cs="仿宋" w:hint="eastAsia"/>
          <w:sz w:val="28"/>
          <w:szCs w:val="28"/>
        </w:rPr>
        <w:t>26</w:t>
      </w:r>
      <w:r>
        <w:rPr>
          <w:rFonts w:ascii="仿宋" w:eastAsia="仿宋" w:hAnsi="仿宋" w:cs="仿宋" w:hint="eastAsia"/>
          <w:sz w:val="28"/>
          <w:szCs w:val="28"/>
        </w:rPr>
        <w:t>年</w:t>
      </w:r>
      <w:r w:rsidR="006271EA">
        <w:rPr>
          <w:rFonts w:ascii="仿宋" w:eastAsia="仿宋" w:hAnsi="仿宋" w:cs="仿宋" w:hint="eastAsia"/>
          <w:sz w:val="28"/>
          <w:szCs w:val="28"/>
        </w:rPr>
        <w:t xml:space="preserve">    </w:t>
      </w:r>
      <w:r>
        <w:rPr>
          <w:rFonts w:ascii="仿宋" w:eastAsia="仿宋" w:hAnsi="仿宋" w:cs="仿宋" w:hint="eastAsia"/>
          <w:sz w:val="28"/>
          <w:szCs w:val="28"/>
        </w:rPr>
        <w:t>月   日                         202</w:t>
      </w:r>
      <w:r w:rsidR="006271EA">
        <w:rPr>
          <w:rFonts w:ascii="仿宋" w:eastAsia="仿宋" w:hAnsi="仿宋" w:cs="仿宋" w:hint="eastAsia"/>
          <w:sz w:val="28"/>
          <w:szCs w:val="28"/>
        </w:rPr>
        <w:t>6</w:t>
      </w:r>
      <w:r>
        <w:rPr>
          <w:rFonts w:ascii="仿宋" w:eastAsia="仿宋" w:hAnsi="仿宋" w:cs="仿宋" w:hint="eastAsia"/>
          <w:sz w:val="28"/>
          <w:szCs w:val="28"/>
        </w:rPr>
        <w:t>年</w:t>
      </w:r>
      <w:r w:rsidR="006271EA">
        <w:rPr>
          <w:rFonts w:ascii="仿宋" w:eastAsia="仿宋" w:hAnsi="仿宋" w:cs="仿宋" w:hint="eastAsia"/>
          <w:sz w:val="28"/>
          <w:szCs w:val="28"/>
        </w:rPr>
        <w:t xml:space="preserve">   </w:t>
      </w:r>
      <w:r>
        <w:rPr>
          <w:rFonts w:ascii="仿宋" w:eastAsia="仿宋" w:hAnsi="仿宋" w:cs="仿宋" w:hint="eastAsia"/>
          <w:sz w:val="28"/>
          <w:szCs w:val="28"/>
        </w:rPr>
        <w:t xml:space="preserve">月   日  </w:t>
      </w:r>
    </w:p>
    <w:p w14:paraId="5DF2EFC2" w14:textId="77777777" w:rsidR="001A5974" w:rsidRDefault="00000000">
      <w:pPr>
        <w:spacing w:line="500" w:lineRule="exact"/>
        <w:jc w:val="center"/>
        <w:rPr>
          <w:rFonts w:ascii="仿宋" w:eastAsia="仿宋" w:hAnsi="仿宋" w:cs="仿宋" w:hint="eastAsia"/>
          <w:sz w:val="28"/>
          <w:szCs w:val="28"/>
          <w:lang w:bidi="ar"/>
        </w:rPr>
      </w:pPr>
      <w:r>
        <w:rPr>
          <w:rFonts w:ascii="仿宋" w:eastAsia="仿宋" w:hAnsi="仿宋" w:cs="仿宋" w:hint="eastAsia"/>
          <w:sz w:val="28"/>
          <w:szCs w:val="28"/>
          <w:lang w:bidi="ar"/>
        </w:rPr>
        <w:tab/>
      </w:r>
    </w:p>
    <w:p w14:paraId="511900C5" w14:textId="77777777" w:rsidR="001A5974" w:rsidRDefault="001A5974">
      <w:pPr>
        <w:spacing w:line="500" w:lineRule="exact"/>
        <w:jc w:val="center"/>
        <w:rPr>
          <w:rFonts w:ascii="仿宋" w:eastAsia="仿宋" w:hAnsi="仿宋" w:cs="仿宋" w:hint="eastAsia"/>
          <w:sz w:val="28"/>
          <w:szCs w:val="28"/>
          <w:lang w:bidi="ar"/>
        </w:rPr>
      </w:pPr>
    </w:p>
    <w:p w14:paraId="3231F985" w14:textId="77777777" w:rsidR="001A5974" w:rsidRDefault="001A5974">
      <w:pPr>
        <w:spacing w:line="500" w:lineRule="exact"/>
        <w:jc w:val="center"/>
        <w:rPr>
          <w:rFonts w:ascii="仿宋" w:eastAsia="仿宋" w:hAnsi="仿宋" w:cs="仿宋" w:hint="eastAsia"/>
          <w:sz w:val="28"/>
          <w:szCs w:val="28"/>
          <w:lang w:bidi="ar"/>
        </w:rPr>
      </w:pPr>
    </w:p>
    <w:p w14:paraId="536DB301" w14:textId="77777777" w:rsidR="001A5974" w:rsidRDefault="001A5974">
      <w:pPr>
        <w:spacing w:line="500" w:lineRule="exact"/>
        <w:jc w:val="center"/>
        <w:rPr>
          <w:rFonts w:ascii="仿宋" w:eastAsia="仿宋" w:hAnsi="仿宋" w:cs="仿宋" w:hint="eastAsia"/>
          <w:sz w:val="28"/>
          <w:szCs w:val="28"/>
          <w:lang w:bidi="ar"/>
        </w:rPr>
      </w:pPr>
    </w:p>
    <w:p w14:paraId="23860237" w14:textId="77777777" w:rsidR="001A5974" w:rsidRDefault="001A5974">
      <w:pPr>
        <w:spacing w:line="500" w:lineRule="exact"/>
        <w:jc w:val="center"/>
        <w:rPr>
          <w:rFonts w:ascii="仿宋" w:eastAsia="仿宋" w:hAnsi="仿宋" w:cs="仿宋" w:hint="eastAsia"/>
          <w:sz w:val="28"/>
          <w:szCs w:val="28"/>
          <w:lang w:bidi="ar"/>
        </w:rPr>
      </w:pPr>
    </w:p>
    <w:p w14:paraId="41C4F8B9" w14:textId="77777777" w:rsidR="001A5974" w:rsidRDefault="001A5974">
      <w:pPr>
        <w:spacing w:line="500" w:lineRule="exact"/>
        <w:jc w:val="center"/>
        <w:rPr>
          <w:rFonts w:ascii="仿宋" w:eastAsia="仿宋" w:hAnsi="仿宋" w:cs="仿宋" w:hint="eastAsia"/>
          <w:sz w:val="28"/>
          <w:szCs w:val="28"/>
          <w:lang w:bidi="ar"/>
        </w:rPr>
      </w:pPr>
    </w:p>
    <w:p w14:paraId="6EFBCEDE" w14:textId="77777777" w:rsidR="001A5974" w:rsidRDefault="001A5974">
      <w:pPr>
        <w:spacing w:line="500" w:lineRule="exact"/>
        <w:jc w:val="center"/>
        <w:rPr>
          <w:rFonts w:ascii="仿宋" w:eastAsia="仿宋" w:hAnsi="仿宋" w:cs="仿宋" w:hint="eastAsia"/>
          <w:sz w:val="28"/>
          <w:szCs w:val="28"/>
          <w:lang w:bidi="ar"/>
        </w:rPr>
      </w:pPr>
    </w:p>
    <w:p w14:paraId="511666DC" w14:textId="77777777" w:rsidR="001A5974" w:rsidRDefault="001A5974">
      <w:pPr>
        <w:spacing w:line="500" w:lineRule="exact"/>
        <w:jc w:val="center"/>
        <w:rPr>
          <w:rFonts w:ascii="仿宋" w:eastAsia="仿宋" w:hAnsi="仿宋" w:cs="仿宋" w:hint="eastAsia"/>
          <w:sz w:val="28"/>
          <w:szCs w:val="28"/>
          <w:lang w:bidi="ar"/>
        </w:rPr>
      </w:pPr>
    </w:p>
    <w:p w14:paraId="552C3652" w14:textId="77777777" w:rsidR="001A5974" w:rsidRDefault="001A5974">
      <w:pPr>
        <w:spacing w:line="500" w:lineRule="exact"/>
        <w:jc w:val="center"/>
        <w:rPr>
          <w:rFonts w:ascii="仿宋" w:eastAsia="仿宋" w:hAnsi="仿宋" w:cs="仿宋" w:hint="eastAsia"/>
          <w:sz w:val="28"/>
          <w:szCs w:val="28"/>
          <w:lang w:bidi="ar"/>
        </w:rPr>
      </w:pPr>
    </w:p>
    <w:p w14:paraId="546550DC" w14:textId="77777777" w:rsidR="001A5974" w:rsidRDefault="001A5974">
      <w:pPr>
        <w:spacing w:line="500" w:lineRule="exact"/>
        <w:jc w:val="center"/>
        <w:rPr>
          <w:rFonts w:ascii="仿宋" w:eastAsia="仿宋" w:hAnsi="仿宋" w:cs="仿宋" w:hint="eastAsia"/>
          <w:sz w:val="28"/>
          <w:szCs w:val="28"/>
          <w:lang w:bidi="ar"/>
        </w:rPr>
      </w:pPr>
    </w:p>
    <w:p w14:paraId="7C98E4FE" w14:textId="77777777" w:rsidR="00B06B57" w:rsidRDefault="00B06B57">
      <w:pPr>
        <w:spacing w:line="500" w:lineRule="exact"/>
        <w:jc w:val="center"/>
        <w:rPr>
          <w:rFonts w:ascii="仿宋" w:eastAsia="仿宋" w:hAnsi="仿宋" w:cs="仿宋" w:hint="eastAsia"/>
          <w:sz w:val="28"/>
          <w:szCs w:val="28"/>
          <w:lang w:bidi="ar"/>
        </w:rPr>
      </w:pPr>
    </w:p>
    <w:p w14:paraId="379D2843" w14:textId="77777777" w:rsidR="001A5974" w:rsidRDefault="001A5974">
      <w:pPr>
        <w:spacing w:line="500" w:lineRule="exact"/>
        <w:jc w:val="center"/>
        <w:rPr>
          <w:rFonts w:ascii="仿宋" w:eastAsia="仿宋" w:hAnsi="仿宋" w:cs="仿宋" w:hint="eastAsia"/>
          <w:sz w:val="28"/>
          <w:szCs w:val="28"/>
          <w:lang w:bidi="ar"/>
        </w:rPr>
      </w:pPr>
    </w:p>
    <w:p w14:paraId="7F4F8A3E" w14:textId="77777777" w:rsidR="001A5974" w:rsidRDefault="00000000">
      <w:pPr>
        <w:spacing w:line="500" w:lineRule="exact"/>
        <w:jc w:val="center"/>
        <w:rPr>
          <w:rFonts w:ascii="仿宋" w:eastAsia="仿宋" w:hAnsi="仿宋" w:cs="仿宋" w:hint="eastAsia"/>
          <w:kern w:val="0"/>
          <w:sz w:val="28"/>
          <w:szCs w:val="28"/>
        </w:rPr>
      </w:pPr>
      <w:r>
        <w:rPr>
          <w:rFonts w:ascii="仿宋" w:eastAsia="仿宋" w:hAnsi="仿宋" w:cs="仿宋" w:hint="eastAsia"/>
          <w:b/>
          <w:bCs/>
          <w:kern w:val="0"/>
          <w:sz w:val="28"/>
          <w:szCs w:val="28"/>
          <w:lang w:bidi="ar"/>
        </w:rPr>
        <w:t>相关方环境和职业健康安全协议书</w:t>
      </w:r>
    </w:p>
    <w:p w14:paraId="29776084" w14:textId="77777777" w:rsidR="001A5974" w:rsidRDefault="00000000">
      <w:pPr>
        <w:spacing w:line="500" w:lineRule="exact"/>
        <w:jc w:val="center"/>
        <w:rPr>
          <w:rFonts w:ascii="仿宋" w:eastAsia="仿宋" w:hAnsi="仿宋" w:cs="仿宋" w:hint="eastAsia"/>
          <w:kern w:val="0"/>
          <w:sz w:val="28"/>
          <w:szCs w:val="28"/>
        </w:rPr>
      </w:pPr>
      <w:r>
        <w:rPr>
          <w:rFonts w:ascii="仿宋" w:eastAsia="仿宋" w:hAnsi="仿宋" w:cs="仿宋" w:hint="eastAsia"/>
          <w:kern w:val="0"/>
          <w:sz w:val="28"/>
          <w:szCs w:val="28"/>
          <w:lang w:bidi="ar"/>
        </w:rPr>
        <w:t xml:space="preserve"> </w:t>
      </w:r>
    </w:p>
    <w:p w14:paraId="63BE6252" w14:textId="77777777" w:rsidR="001A5974" w:rsidRDefault="00000000">
      <w:pPr>
        <w:spacing w:line="50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lang w:bidi="ar"/>
        </w:rPr>
        <w:t>甲方：</w:t>
      </w:r>
      <w:r>
        <w:rPr>
          <w:rFonts w:ascii="仿宋" w:eastAsia="仿宋" w:hAnsi="仿宋" w:cs="仿宋" w:hint="eastAsia"/>
          <w:kern w:val="0"/>
          <w:sz w:val="28"/>
          <w:szCs w:val="28"/>
          <w:u w:val="single"/>
          <w:lang w:bidi="ar"/>
        </w:rPr>
        <w:t xml:space="preserve">凉山州现代房屋建筑集成制造有限公司 </w:t>
      </w:r>
      <w:r>
        <w:rPr>
          <w:rFonts w:ascii="仿宋" w:eastAsia="仿宋" w:hAnsi="仿宋" w:cs="仿宋" w:hint="eastAsia"/>
          <w:kern w:val="0"/>
          <w:sz w:val="28"/>
          <w:szCs w:val="28"/>
          <w:lang w:bidi="ar"/>
        </w:rPr>
        <w:t xml:space="preserve">      （以下简称甲方）</w:t>
      </w:r>
    </w:p>
    <w:p w14:paraId="19CED0BD" w14:textId="6C573EB0" w:rsidR="001A5974" w:rsidRDefault="00000000">
      <w:pPr>
        <w:spacing w:line="50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lang w:bidi="ar"/>
        </w:rPr>
        <w:t>乙方：</w:t>
      </w:r>
      <w:r w:rsidR="006271EA">
        <w:rPr>
          <w:rFonts w:ascii="仿宋" w:eastAsia="仿宋" w:hAnsi="仿宋" w:cs="仿宋" w:hint="eastAsia"/>
          <w:color w:val="000000" w:themeColor="text1"/>
          <w:sz w:val="28"/>
          <w:szCs w:val="28"/>
          <w:u w:val="single"/>
        </w:rPr>
        <w:t xml:space="preserve">                           </w:t>
      </w:r>
      <w:r>
        <w:rPr>
          <w:rFonts w:ascii="仿宋" w:eastAsia="仿宋" w:hAnsi="仿宋" w:cs="仿宋" w:hint="eastAsia"/>
          <w:bCs/>
          <w:color w:val="000000" w:themeColor="text1"/>
          <w:w w:val="99"/>
          <w:sz w:val="28"/>
          <w:szCs w:val="28"/>
          <w:u w:val="single"/>
        </w:rPr>
        <w:t xml:space="preserve">      </w:t>
      </w:r>
      <w:r>
        <w:rPr>
          <w:rFonts w:ascii="仿宋" w:eastAsia="仿宋" w:hAnsi="仿宋" w:cs="仿宋" w:hint="eastAsia"/>
          <w:sz w:val="28"/>
          <w:szCs w:val="28"/>
        </w:rPr>
        <w:t xml:space="preserve">    </w:t>
      </w:r>
      <w:r>
        <w:rPr>
          <w:rFonts w:ascii="仿宋" w:eastAsia="仿宋" w:hAnsi="仿宋" w:cs="仿宋" w:hint="eastAsia"/>
          <w:color w:val="FF0000"/>
          <w:kern w:val="0"/>
          <w:sz w:val="28"/>
          <w:szCs w:val="28"/>
          <w:lang w:bidi="ar"/>
        </w:rPr>
        <w:t xml:space="preserve">  </w:t>
      </w:r>
      <w:r>
        <w:rPr>
          <w:rFonts w:ascii="仿宋" w:eastAsia="仿宋" w:hAnsi="仿宋" w:cs="仿宋" w:hint="eastAsia"/>
          <w:kern w:val="0"/>
          <w:sz w:val="28"/>
          <w:szCs w:val="28"/>
          <w:lang w:bidi="ar"/>
        </w:rPr>
        <w:t>（以下简称乙方）</w:t>
      </w:r>
    </w:p>
    <w:p w14:paraId="2E2A9A2F" w14:textId="77777777" w:rsidR="001A5974" w:rsidRDefault="00000000">
      <w:pPr>
        <w:spacing w:line="50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lang w:bidi="ar"/>
        </w:rPr>
        <w:t>为了更好地落实甲方建立环境管理体系（ISO14001：2015）及职业健康安全管理体系（OHSAS18001：2011）的要求，确保乙方为甲方提供产品和服务过程中减少对环境的污染、资源的浪费，确保作业人员的职业健康安全，明确甲乙双方的权利、义务和责任，以符合甲方环境和职业健康安全方针。现</w:t>
      </w:r>
      <w:r>
        <w:rPr>
          <w:rFonts w:ascii="仿宋" w:eastAsia="仿宋" w:hAnsi="仿宋" w:cs="仿宋" w:hint="eastAsia"/>
          <w:sz w:val="28"/>
          <w:szCs w:val="28"/>
          <w:lang w:bidi="ar"/>
        </w:rPr>
        <w:t>甲乙双方依照《中华人民共和国民法典》及有关法律、法规的规定，在平等、自愿、协商一致的基础上</w:t>
      </w:r>
      <w:r>
        <w:rPr>
          <w:rFonts w:ascii="仿宋" w:eastAsia="仿宋" w:hAnsi="仿宋" w:cs="仿宋" w:hint="eastAsia"/>
          <w:kern w:val="0"/>
          <w:sz w:val="28"/>
          <w:szCs w:val="28"/>
          <w:lang w:bidi="ar"/>
        </w:rPr>
        <w:t xml:space="preserve">，特签订此协议书，以期实现甲方现场良好的环境绩效及甲乙双方作业的职业健康安全。 </w:t>
      </w:r>
    </w:p>
    <w:p w14:paraId="3369C767" w14:textId="77777777" w:rsidR="001A5974" w:rsidRDefault="00000000">
      <w:pPr>
        <w:spacing w:line="500" w:lineRule="exact"/>
        <w:ind w:firstLine="200"/>
        <w:rPr>
          <w:rFonts w:ascii="仿宋" w:eastAsia="仿宋" w:hAnsi="仿宋" w:cs="仿宋" w:hint="eastAsia"/>
          <w:b/>
          <w:kern w:val="0"/>
          <w:sz w:val="28"/>
          <w:szCs w:val="28"/>
        </w:rPr>
      </w:pPr>
      <w:r>
        <w:rPr>
          <w:rFonts w:ascii="仿宋" w:eastAsia="仿宋" w:hAnsi="仿宋" w:cs="仿宋" w:hint="eastAsia"/>
          <w:b/>
          <w:kern w:val="0"/>
          <w:sz w:val="28"/>
          <w:szCs w:val="28"/>
          <w:lang w:bidi="ar"/>
        </w:rPr>
        <w:t xml:space="preserve">  一、适用范围</w:t>
      </w:r>
    </w:p>
    <w:p w14:paraId="7C139B72" w14:textId="77777777" w:rsidR="001A5974" w:rsidRDefault="00000000">
      <w:pPr>
        <w:spacing w:line="50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lang w:bidi="ar"/>
        </w:rPr>
        <w:t>本协议适用于所有物资与服务的供应方、工程承包方、废弃物收购商、回收处理商、物流运输公司、服务商及个体供应商人员和车辆。</w:t>
      </w:r>
    </w:p>
    <w:p w14:paraId="173F6D3C" w14:textId="77777777" w:rsidR="001A5974" w:rsidRDefault="00000000">
      <w:pPr>
        <w:spacing w:line="500" w:lineRule="exact"/>
        <w:ind w:firstLineChars="194" w:firstLine="545"/>
        <w:rPr>
          <w:rFonts w:ascii="仿宋" w:eastAsia="仿宋" w:hAnsi="仿宋" w:cs="仿宋" w:hint="eastAsia"/>
          <w:b/>
          <w:kern w:val="0"/>
          <w:sz w:val="28"/>
          <w:szCs w:val="28"/>
        </w:rPr>
      </w:pPr>
      <w:r>
        <w:rPr>
          <w:rFonts w:ascii="仿宋" w:eastAsia="仿宋" w:hAnsi="仿宋" w:cs="仿宋" w:hint="eastAsia"/>
          <w:b/>
          <w:kern w:val="0"/>
          <w:sz w:val="28"/>
          <w:szCs w:val="28"/>
          <w:lang w:bidi="ar"/>
        </w:rPr>
        <w:t>二、甲方的权利</w:t>
      </w:r>
    </w:p>
    <w:p w14:paraId="774E6458" w14:textId="77777777" w:rsidR="001A5974" w:rsidRDefault="00000000">
      <w:pPr>
        <w:spacing w:line="500" w:lineRule="exact"/>
        <w:ind w:firstLine="200"/>
        <w:rPr>
          <w:rFonts w:ascii="仿宋" w:eastAsia="仿宋" w:hAnsi="仿宋" w:cs="仿宋" w:hint="eastAsia"/>
          <w:kern w:val="0"/>
          <w:sz w:val="28"/>
          <w:szCs w:val="28"/>
        </w:rPr>
      </w:pPr>
      <w:r>
        <w:rPr>
          <w:rFonts w:ascii="仿宋" w:eastAsia="仿宋" w:hAnsi="仿宋" w:cs="仿宋" w:hint="eastAsia"/>
          <w:kern w:val="0"/>
          <w:sz w:val="28"/>
          <w:szCs w:val="28"/>
          <w:lang w:bidi="ar"/>
        </w:rPr>
        <w:t xml:space="preserve">  1．甲方有权进入乙方生产作业场所检查环境卫生工作，调阅有关资料，向有关单位和人员了解情况，并可要求乙方负责人员对相关事宜作出解释。</w:t>
      </w:r>
    </w:p>
    <w:p w14:paraId="156C8419" w14:textId="77777777" w:rsidR="001A5974" w:rsidRDefault="00000000">
      <w:pPr>
        <w:spacing w:line="50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lang w:bidi="ar"/>
        </w:rPr>
        <w:t>2．甲方有权检查乙方的资质和乙方特种从业人员是否持有从事该特种工作的上岗证。</w:t>
      </w:r>
    </w:p>
    <w:p w14:paraId="7F147DEF" w14:textId="77777777" w:rsidR="001A5974" w:rsidRDefault="00000000">
      <w:pPr>
        <w:spacing w:line="500" w:lineRule="exact"/>
        <w:ind w:firstLine="200"/>
        <w:rPr>
          <w:rFonts w:ascii="仿宋" w:eastAsia="仿宋" w:hAnsi="仿宋" w:cs="仿宋" w:hint="eastAsia"/>
          <w:kern w:val="0"/>
          <w:sz w:val="28"/>
          <w:szCs w:val="28"/>
        </w:rPr>
      </w:pPr>
      <w:r>
        <w:rPr>
          <w:rFonts w:ascii="仿宋" w:eastAsia="仿宋" w:hAnsi="仿宋" w:cs="仿宋" w:hint="eastAsia"/>
          <w:kern w:val="0"/>
          <w:sz w:val="28"/>
          <w:szCs w:val="28"/>
          <w:lang w:bidi="ar"/>
        </w:rPr>
        <w:t xml:space="preserve">  3．甲方有权对检查中发现的污染环境、违章作业、危险作业等违法生产行为，当场予以纠正或者要求乙方限期改正。</w:t>
      </w:r>
    </w:p>
    <w:p w14:paraId="50302545" w14:textId="77777777" w:rsidR="001A5974" w:rsidRDefault="00000000">
      <w:pPr>
        <w:spacing w:line="50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lang w:bidi="ar"/>
        </w:rPr>
        <w:t>4.采用先进的施工设施、施工方法等，不得采用国家或地方已禁止使用的生产工艺，生产施工设备。在生产过程中，采取必要的措施降低噪声污染，对现场的废弃物妥善处置。</w:t>
      </w:r>
    </w:p>
    <w:p w14:paraId="6212B430" w14:textId="77777777" w:rsidR="001A5974" w:rsidRDefault="00000000">
      <w:pPr>
        <w:spacing w:line="500" w:lineRule="exact"/>
        <w:ind w:firstLine="200"/>
        <w:rPr>
          <w:rFonts w:ascii="仿宋" w:eastAsia="仿宋" w:hAnsi="仿宋" w:cs="仿宋" w:hint="eastAsia"/>
          <w:kern w:val="0"/>
          <w:sz w:val="28"/>
          <w:szCs w:val="28"/>
        </w:rPr>
      </w:pPr>
      <w:r>
        <w:rPr>
          <w:rFonts w:ascii="仿宋" w:eastAsia="仿宋" w:hAnsi="仿宋" w:cs="仿宋" w:hint="eastAsia"/>
          <w:kern w:val="0"/>
          <w:sz w:val="28"/>
          <w:szCs w:val="28"/>
          <w:lang w:bidi="ar"/>
        </w:rPr>
        <w:t xml:space="preserve">  5．甲方有权对检查中发现的事故隐患，责令乙方立即排除或者对乙方下达限期整改意见。</w:t>
      </w:r>
    </w:p>
    <w:p w14:paraId="02977367" w14:textId="77777777" w:rsidR="001A5974" w:rsidRDefault="00000000">
      <w:pPr>
        <w:spacing w:line="500" w:lineRule="exact"/>
        <w:ind w:firstLine="200"/>
        <w:rPr>
          <w:rFonts w:ascii="仿宋" w:eastAsia="仿宋" w:hAnsi="仿宋" w:cs="仿宋" w:hint="eastAsia"/>
          <w:kern w:val="0"/>
          <w:sz w:val="28"/>
          <w:szCs w:val="28"/>
        </w:rPr>
      </w:pPr>
      <w:r>
        <w:rPr>
          <w:rFonts w:ascii="仿宋" w:eastAsia="仿宋" w:hAnsi="仿宋" w:cs="仿宋" w:hint="eastAsia"/>
          <w:kern w:val="0"/>
          <w:sz w:val="28"/>
          <w:szCs w:val="28"/>
          <w:lang w:bidi="ar"/>
        </w:rPr>
        <w:t xml:space="preserve">  6．甲方有权对乙方在甲方管理范围内的访问和交流等可能影响甲方生产环境和</w:t>
      </w:r>
      <w:r>
        <w:rPr>
          <w:rFonts w:ascii="仿宋" w:eastAsia="仿宋" w:hAnsi="仿宋" w:cs="仿宋" w:hint="eastAsia"/>
          <w:kern w:val="0"/>
          <w:sz w:val="28"/>
          <w:szCs w:val="28"/>
          <w:lang w:bidi="ar"/>
        </w:rPr>
        <w:lastRenderedPageBreak/>
        <w:t>安全的活动行为进行监督、管理和考核。</w:t>
      </w:r>
    </w:p>
    <w:p w14:paraId="0732E15B" w14:textId="77777777" w:rsidR="001A5974" w:rsidRDefault="00000000">
      <w:pPr>
        <w:spacing w:line="500" w:lineRule="exact"/>
        <w:ind w:firstLineChars="194" w:firstLine="545"/>
        <w:rPr>
          <w:rFonts w:ascii="仿宋" w:eastAsia="仿宋" w:hAnsi="仿宋" w:cs="仿宋" w:hint="eastAsia"/>
          <w:b/>
          <w:kern w:val="0"/>
          <w:sz w:val="28"/>
          <w:szCs w:val="28"/>
        </w:rPr>
      </w:pPr>
      <w:r>
        <w:rPr>
          <w:rFonts w:ascii="仿宋" w:eastAsia="仿宋" w:hAnsi="仿宋" w:cs="仿宋" w:hint="eastAsia"/>
          <w:b/>
          <w:kern w:val="0"/>
          <w:sz w:val="28"/>
          <w:szCs w:val="28"/>
          <w:lang w:bidi="ar"/>
        </w:rPr>
        <w:t>三、乙方的权利</w:t>
      </w:r>
    </w:p>
    <w:p w14:paraId="45FC169C" w14:textId="77777777" w:rsidR="001A5974" w:rsidRDefault="00000000">
      <w:pPr>
        <w:spacing w:line="500" w:lineRule="exact"/>
        <w:ind w:firstLine="200"/>
        <w:rPr>
          <w:rFonts w:ascii="仿宋" w:eastAsia="仿宋" w:hAnsi="仿宋" w:cs="仿宋" w:hint="eastAsia"/>
          <w:kern w:val="0"/>
          <w:sz w:val="28"/>
          <w:szCs w:val="28"/>
        </w:rPr>
      </w:pPr>
      <w:r>
        <w:rPr>
          <w:rFonts w:ascii="仿宋" w:eastAsia="仿宋" w:hAnsi="仿宋" w:cs="仿宋" w:hint="eastAsia"/>
          <w:kern w:val="0"/>
          <w:sz w:val="28"/>
          <w:szCs w:val="28"/>
          <w:lang w:bidi="ar"/>
        </w:rPr>
        <w:t xml:space="preserve">  </w:t>
      </w:r>
      <w:r>
        <w:rPr>
          <w:rFonts w:ascii="仿宋" w:eastAsia="仿宋" w:hAnsi="仿宋" w:cs="仿宋"/>
          <w:kern w:val="0"/>
          <w:sz w:val="28"/>
          <w:szCs w:val="28"/>
          <w:lang w:bidi="ar"/>
        </w:rPr>
        <w:t xml:space="preserve"> </w:t>
      </w:r>
      <w:r>
        <w:rPr>
          <w:rFonts w:ascii="仿宋" w:eastAsia="仿宋" w:hAnsi="仿宋" w:cs="仿宋" w:hint="eastAsia"/>
          <w:kern w:val="0"/>
          <w:sz w:val="28"/>
          <w:szCs w:val="28"/>
          <w:lang w:bidi="ar"/>
        </w:rPr>
        <w:t>1．乙方有权依法自主开展环境和安全生产管理工作。</w:t>
      </w:r>
    </w:p>
    <w:p w14:paraId="72FC3221" w14:textId="77777777" w:rsidR="001A5974" w:rsidRDefault="00000000">
      <w:pPr>
        <w:spacing w:line="50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lang w:bidi="ar"/>
        </w:rPr>
        <w:t>2．乙方有权要求甲方统一协调涉及到双方的重大环境和安全生产问题。</w:t>
      </w:r>
    </w:p>
    <w:p w14:paraId="501C1A3E" w14:textId="77777777" w:rsidR="001A5974" w:rsidRDefault="00000000">
      <w:pPr>
        <w:spacing w:line="50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lang w:bidi="ar"/>
        </w:rPr>
        <w:t>3．乙方有权要求被告知甲方的重大环境因素和高风险危险源。</w:t>
      </w:r>
    </w:p>
    <w:p w14:paraId="612798E9" w14:textId="77777777" w:rsidR="001A5974" w:rsidRDefault="00000000">
      <w:pPr>
        <w:spacing w:line="500" w:lineRule="exact"/>
        <w:ind w:firstLineChars="194" w:firstLine="545"/>
        <w:rPr>
          <w:rFonts w:ascii="仿宋" w:eastAsia="仿宋" w:hAnsi="仿宋" w:cs="仿宋" w:hint="eastAsia"/>
          <w:b/>
          <w:kern w:val="0"/>
          <w:sz w:val="28"/>
          <w:szCs w:val="28"/>
        </w:rPr>
      </w:pPr>
      <w:r>
        <w:rPr>
          <w:rFonts w:ascii="仿宋" w:eastAsia="仿宋" w:hAnsi="仿宋" w:cs="仿宋" w:hint="eastAsia"/>
          <w:b/>
          <w:kern w:val="0"/>
          <w:sz w:val="28"/>
          <w:szCs w:val="28"/>
          <w:lang w:bidi="ar"/>
        </w:rPr>
        <w:t>四、甲方应承担的责任和义务</w:t>
      </w:r>
    </w:p>
    <w:p w14:paraId="4721FB0F" w14:textId="77777777" w:rsidR="001A5974" w:rsidRDefault="00000000">
      <w:pPr>
        <w:spacing w:line="500" w:lineRule="exact"/>
        <w:ind w:firstLineChars="200" w:firstLine="560"/>
        <w:rPr>
          <w:rFonts w:ascii="仿宋" w:eastAsia="仿宋" w:hAnsi="仿宋" w:cs="仿宋" w:hint="eastAsia"/>
          <w:sz w:val="28"/>
          <w:szCs w:val="28"/>
        </w:rPr>
      </w:pPr>
      <w:r>
        <w:rPr>
          <w:rFonts w:ascii="仿宋" w:eastAsia="仿宋" w:hAnsi="仿宋" w:cs="仿宋" w:hint="eastAsia"/>
          <w:sz w:val="28"/>
          <w:szCs w:val="28"/>
          <w:lang w:bidi="ar"/>
        </w:rPr>
        <w:t>1．为乙方介绍项目的现场和周围环境，以及甲方的管理制度和要求。</w:t>
      </w:r>
    </w:p>
    <w:p w14:paraId="7DA9552C" w14:textId="77777777" w:rsidR="001A5974" w:rsidRDefault="00000000">
      <w:pPr>
        <w:spacing w:line="50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lang w:bidi="ar"/>
        </w:rPr>
        <w:t>2．按照《中华人民共和国环境保护法》和《中华人民共和国安全生产法》的规定，对乙方的环境和安全生产工作统一协调、管理。</w:t>
      </w:r>
    </w:p>
    <w:p w14:paraId="64357A4F" w14:textId="77777777" w:rsidR="001A5974" w:rsidRDefault="00000000">
      <w:pPr>
        <w:spacing w:line="50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lang w:bidi="ar"/>
        </w:rPr>
        <w:t>3．负责对乙方人员进行环境保护及职业健康安全方面的入厂教育。</w:t>
      </w:r>
    </w:p>
    <w:p w14:paraId="72A21651" w14:textId="77777777" w:rsidR="001A5974" w:rsidRDefault="00000000">
      <w:pPr>
        <w:spacing w:line="50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lang w:bidi="ar"/>
        </w:rPr>
        <w:t>4．有责任将重大环境因素和高风险危险源告知乙方。</w:t>
      </w:r>
    </w:p>
    <w:p w14:paraId="4F3F17A9" w14:textId="77777777" w:rsidR="001A5974" w:rsidRDefault="00000000">
      <w:pPr>
        <w:spacing w:line="500" w:lineRule="exact"/>
        <w:ind w:firstLineChars="194" w:firstLine="545"/>
        <w:rPr>
          <w:rFonts w:ascii="仿宋" w:eastAsia="仿宋" w:hAnsi="仿宋" w:cs="仿宋" w:hint="eastAsia"/>
          <w:b/>
          <w:kern w:val="0"/>
          <w:sz w:val="28"/>
          <w:szCs w:val="28"/>
        </w:rPr>
      </w:pPr>
      <w:r>
        <w:rPr>
          <w:rFonts w:ascii="仿宋" w:eastAsia="仿宋" w:hAnsi="仿宋" w:cs="仿宋" w:hint="eastAsia"/>
          <w:b/>
          <w:kern w:val="0"/>
          <w:sz w:val="28"/>
          <w:szCs w:val="28"/>
          <w:lang w:bidi="ar"/>
        </w:rPr>
        <w:t>五、乙方应承担的责任和义务</w:t>
      </w:r>
    </w:p>
    <w:p w14:paraId="427BA083" w14:textId="77777777" w:rsidR="001A5974" w:rsidRDefault="00000000">
      <w:pPr>
        <w:spacing w:line="500" w:lineRule="exact"/>
        <w:ind w:firstLineChars="145" w:firstLine="406"/>
        <w:rPr>
          <w:rFonts w:ascii="仿宋" w:eastAsia="仿宋" w:hAnsi="仿宋" w:cs="仿宋" w:hint="eastAsia"/>
          <w:kern w:val="0"/>
          <w:sz w:val="28"/>
          <w:szCs w:val="28"/>
        </w:rPr>
      </w:pPr>
      <w:r>
        <w:rPr>
          <w:rFonts w:ascii="仿宋" w:eastAsia="仿宋" w:hAnsi="仿宋" w:cs="仿宋" w:hint="eastAsia"/>
          <w:kern w:val="0"/>
          <w:sz w:val="28"/>
          <w:szCs w:val="28"/>
          <w:lang w:bidi="ar"/>
        </w:rPr>
        <w:t>（一）环境管理方面的义务</w:t>
      </w:r>
    </w:p>
    <w:p w14:paraId="1BC98D92" w14:textId="77777777" w:rsidR="001A5974" w:rsidRDefault="00000000">
      <w:pPr>
        <w:spacing w:line="50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lang w:bidi="ar"/>
        </w:rPr>
        <w:t>1．相关方（施工单位）负责落实施工阶段的环保要求及施工过程中环保措施，建立健全环境控制制度，主要包括：</w:t>
      </w:r>
    </w:p>
    <w:p w14:paraId="1E48D48F" w14:textId="77777777" w:rsidR="001A5974" w:rsidRDefault="00000000">
      <w:pPr>
        <w:spacing w:line="500" w:lineRule="exact"/>
        <w:ind w:firstLineChars="150" w:firstLine="420"/>
        <w:rPr>
          <w:rFonts w:ascii="仿宋" w:eastAsia="仿宋" w:hAnsi="仿宋" w:cs="仿宋" w:hint="eastAsia"/>
          <w:kern w:val="0"/>
          <w:sz w:val="28"/>
          <w:szCs w:val="28"/>
        </w:rPr>
      </w:pPr>
      <w:r>
        <w:rPr>
          <w:rFonts w:ascii="仿宋" w:eastAsia="仿宋" w:hAnsi="仿宋" w:cs="仿宋" w:hint="eastAsia"/>
          <w:kern w:val="0"/>
          <w:sz w:val="28"/>
          <w:szCs w:val="28"/>
          <w:lang w:bidi="ar"/>
        </w:rPr>
        <w:t>（1）使用机械设备可能产生噪声污染时，向周围生活环境排放施工噪声应符合国家规定的建筑施工厂界环境噪声排放标准。</w:t>
      </w:r>
    </w:p>
    <w:p w14:paraId="6B0F4677" w14:textId="77777777" w:rsidR="001A5974" w:rsidRDefault="00000000">
      <w:pPr>
        <w:spacing w:line="500" w:lineRule="exact"/>
        <w:ind w:firstLineChars="150" w:firstLine="420"/>
        <w:rPr>
          <w:rFonts w:ascii="仿宋" w:eastAsia="仿宋" w:hAnsi="仿宋" w:cs="仿宋" w:hint="eastAsia"/>
          <w:kern w:val="0"/>
          <w:sz w:val="28"/>
          <w:szCs w:val="28"/>
        </w:rPr>
      </w:pPr>
      <w:r>
        <w:rPr>
          <w:rFonts w:ascii="仿宋" w:eastAsia="仿宋" w:hAnsi="仿宋" w:cs="仿宋" w:hint="eastAsia"/>
          <w:kern w:val="0"/>
          <w:sz w:val="28"/>
          <w:szCs w:val="28"/>
          <w:lang w:bidi="ar"/>
        </w:rPr>
        <w:t>（2）施工方案优先考虑采用无污染或少污染、无危害或少危害的生产工艺、生产与施工设备、先进的施工方法等，不得采用国家或地方已禁止使用的生产工艺与施工设备。</w:t>
      </w:r>
    </w:p>
    <w:p w14:paraId="440F3F3D" w14:textId="77777777" w:rsidR="001A5974" w:rsidRDefault="00000000">
      <w:pPr>
        <w:spacing w:line="500" w:lineRule="exact"/>
        <w:ind w:firstLineChars="150" w:firstLine="420"/>
        <w:rPr>
          <w:rFonts w:ascii="仿宋" w:eastAsia="仿宋" w:hAnsi="仿宋" w:cs="仿宋" w:hint="eastAsia"/>
          <w:kern w:val="0"/>
          <w:sz w:val="28"/>
          <w:szCs w:val="28"/>
        </w:rPr>
      </w:pPr>
      <w:r>
        <w:rPr>
          <w:rFonts w:ascii="仿宋" w:eastAsia="仿宋" w:hAnsi="仿宋" w:cs="仿宋" w:hint="eastAsia"/>
          <w:kern w:val="0"/>
          <w:sz w:val="28"/>
          <w:szCs w:val="28"/>
          <w:lang w:bidi="ar"/>
        </w:rPr>
        <w:t>（3）保护施工现场周围的环境，防止对自然环境造成不应有的破坏。</w:t>
      </w:r>
    </w:p>
    <w:p w14:paraId="17F9D251" w14:textId="77777777" w:rsidR="001A5974" w:rsidRDefault="00000000">
      <w:pPr>
        <w:spacing w:line="500" w:lineRule="exact"/>
        <w:ind w:firstLineChars="150" w:firstLine="420"/>
        <w:rPr>
          <w:rFonts w:ascii="仿宋" w:eastAsia="仿宋" w:hAnsi="仿宋" w:cs="仿宋" w:hint="eastAsia"/>
          <w:kern w:val="0"/>
          <w:sz w:val="28"/>
          <w:szCs w:val="28"/>
        </w:rPr>
      </w:pPr>
      <w:r>
        <w:rPr>
          <w:rFonts w:ascii="仿宋" w:eastAsia="仿宋" w:hAnsi="仿宋" w:cs="仿宋" w:hint="eastAsia"/>
          <w:kern w:val="0"/>
          <w:sz w:val="28"/>
          <w:szCs w:val="28"/>
          <w:lang w:bidi="ar"/>
        </w:rPr>
        <w:t>（4）防止粉尘、噪声、振动等对周围生活居住区的污染和危害。</w:t>
      </w:r>
    </w:p>
    <w:p w14:paraId="66062805" w14:textId="77777777" w:rsidR="001A5974" w:rsidRDefault="00000000">
      <w:pPr>
        <w:spacing w:line="500" w:lineRule="exact"/>
        <w:ind w:firstLineChars="150" w:firstLine="420"/>
        <w:rPr>
          <w:rFonts w:ascii="仿宋" w:eastAsia="仿宋" w:hAnsi="仿宋" w:cs="仿宋" w:hint="eastAsia"/>
          <w:kern w:val="0"/>
          <w:sz w:val="28"/>
          <w:szCs w:val="28"/>
        </w:rPr>
      </w:pPr>
      <w:r>
        <w:rPr>
          <w:rFonts w:ascii="仿宋" w:eastAsia="仿宋" w:hAnsi="仿宋" w:cs="仿宋" w:hint="eastAsia"/>
          <w:kern w:val="0"/>
          <w:sz w:val="28"/>
          <w:szCs w:val="28"/>
          <w:lang w:bidi="ar"/>
        </w:rPr>
        <w:t>（5）合理处理建筑施工中产生的固体废弃物。工程竣工后，施工单位应当修整恢复在建设过程中受到破坏的环境。</w:t>
      </w:r>
    </w:p>
    <w:p w14:paraId="153A234F" w14:textId="77777777" w:rsidR="001A5974" w:rsidRDefault="00000000">
      <w:pPr>
        <w:spacing w:line="500" w:lineRule="exact"/>
        <w:ind w:firstLineChars="150" w:firstLine="420"/>
        <w:rPr>
          <w:rFonts w:ascii="仿宋" w:eastAsia="仿宋" w:hAnsi="仿宋" w:cs="仿宋" w:hint="eastAsia"/>
          <w:kern w:val="0"/>
          <w:sz w:val="28"/>
          <w:szCs w:val="28"/>
        </w:rPr>
      </w:pPr>
      <w:r>
        <w:rPr>
          <w:rFonts w:ascii="仿宋" w:eastAsia="仿宋" w:hAnsi="仿宋" w:cs="仿宋" w:hint="eastAsia"/>
          <w:kern w:val="0"/>
          <w:sz w:val="28"/>
          <w:szCs w:val="28"/>
          <w:lang w:bidi="ar"/>
        </w:rPr>
        <w:t>（6）产生的生活垃圾集中放置所属工厂指定场所，以减轻对环境的影响，并根据规定将废物合理处理。按照工作岗位的工作区域确定环境管理责任人，明确管理责任。</w:t>
      </w:r>
    </w:p>
    <w:p w14:paraId="726938DB" w14:textId="77777777" w:rsidR="001A5974" w:rsidRDefault="00000000">
      <w:pPr>
        <w:spacing w:line="500" w:lineRule="exact"/>
        <w:ind w:firstLineChars="50" w:firstLine="140"/>
        <w:rPr>
          <w:rFonts w:ascii="仿宋" w:eastAsia="仿宋" w:hAnsi="仿宋" w:cs="仿宋" w:hint="eastAsia"/>
          <w:kern w:val="0"/>
          <w:sz w:val="28"/>
          <w:szCs w:val="28"/>
        </w:rPr>
      </w:pPr>
      <w:r>
        <w:rPr>
          <w:rFonts w:ascii="仿宋" w:eastAsia="仿宋" w:hAnsi="仿宋" w:cs="仿宋" w:hint="eastAsia"/>
          <w:kern w:val="0"/>
          <w:sz w:val="28"/>
          <w:szCs w:val="28"/>
          <w:lang w:bidi="ar"/>
        </w:rPr>
        <w:lastRenderedPageBreak/>
        <w:t xml:space="preserve">   2．回收废旧物资的部门，应按规定提供相应的资质，回收物品处理时，避免二次污染。</w:t>
      </w:r>
    </w:p>
    <w:p w14:paraId="49B71B60" w14:textId="77777777" w:rsidR="001A5974" w:rsidRDefault="00000000">
      <w:pPr>
        <w:spacing w:line="500" w:lineRule="exact"/>
        <w:ind w:firstLineChars="50" w:firstLine="140"/>
        <w:rPr>
          <w:rFonts w:ascii="仿宋" w:eastAsia="仿宋" w:hAnsi="仿宋" w:cs="仿宋" w:hint="eastAsia"/>
          <w:kern w:val="0"/>
          <w:sz w:val="28"/>
          <w:szCs w:val="28"/>
        </w:rPr>
      </w:pPr>
      <w:r>
        <w:rPr>
          <w:rFonts w:ascii="仿宋" w:eastAsia="仿宋" w:hAnsi="仿宋" w:cs="仿宋" w:hint="eastAsia"/>
          <w:kern w:val="0"/>
          <w:sz w:val="28"/>
          <w:szCs w:val="28"/>
          <w:lang w:bidi="ar"/>
        </w:rPr>
        <w:t xml:space="preserve">   3．储运过程中，应遵守交通运输法规，保证运输车辆状况良好，车辆排放的废气、噪声及车辆冲洗废水要符合国家规定的排放标准，不得扰乱厂区附近居民的生活。</w:t>
      </w:r>
    </w:p>
    <w:p w14:paraId="10A2086C" w14:textId="77777777" w:rsidR="001A5974" w:rsidRDefault="00000000">
      <w:pPr>
        <w:spacing w:line="50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lang w:bidi="ar"/>
        </w:rPr>
        <w:t>4．所提供的产品及产品的原材料、生产过程、服务应满足（或设法满足）国家、地方、行业的有关环境保护方面的法律、法规要求，在保证质量的前提下，确保安全与环境性能，并减少包装材料的使用。</w:t>
      </w:r>
    </w:p>
    <w:p w14:paraId="3329C2D8" w14:textId="77777777" w:rsidR="001A5974" w:rsidRDefault="00000000">
      <w:pPr>
        <w:spacing w:line="500" w:lineRule="exact"/>
        <w:ind w:firstLine="200"/>
        <w:rPr>
          <w:rFonts w:ascii="仿宋" w:eastAsia="仿宋" w:hAnsi="仿宋" w:cs="仿宋" w:hint="eastAsia"/>
          <w:kern w:val="0"/>
          <w:sz w:val="28"/>
          <w:szCs w:val="28"/>
        </w:rPr>
      </w:pPr>
      <w:r>
        <w:rPr>
          <w:rFonts w:ascii="仿宋" w:eastAsia="仿宋" w:hAnsi="仿宋" w:cs="仿宋" w:hint="eastAsia"/>
          <w:kern w:val="0"/>
          <w:sz w:val="28"/>
          <w:szCs w:val="28"/>
          <w:lang w:bidi="ar"/>
        </w:rPr>
        <w:t>（二）安全管理方面的义务</w:t>
      </w:r>
    </w:p>
    <w:p w14:paraId="6424A75E" w14:textId="77777777" w:rsidR="001A5974" w:rsidRDefault="00000000">
      <w:pPr>
        <w:spacing w:line="50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lang w:bidi="ar"/>
        </w:rPr>
        <w:t>1．相关方（施工单位）负责落实施工阶段的安全要求及施工过程中的安全措施，主要包括：</w:t>
      </w:r>
    </w:p>
    <w:p w14:paraId="6D35A540" w14:textId="77777777" w:rsidR="001A5974" w:rsidRDefault="00000000">
      <w:pPr>
        <w:spacing w:line="500" w:lineRule="exact"/>
        <w:ind w:firstLineChars="100" w:firstLine="280"/>
        <w:rPr>
          <w:rFonts w:ascii="仿宋" w:eastAsia="仿宋" w:hAnsi="仿宋" w:cs="仿宋" w:hint="eastAsia"/>
          <w:kern w:val="0"/>
          <w:sz w:val="28"/>
          <w:szCs w:val="28"/>
        </w:rPr>
      </w:pPr>
      <w:r>
        <w:rPr>
          <w:rFonts w:ascii="仿宋" w:eastAsia="仿宋" w:hAnsi="仿宋" w:cs="仿宋" w:hint="eastAsia"/>
          <w:kern w:val="0"/>
          <w:sz w:val="28"/>
          <w:szCs w:val="28"/>
          <w:lang w:bidi="ar"/>
        </w:rPr>
        <w:t>（1）项目施工方</w:t>
      </w:r>
      <w:r>
        <w:rPr>
          <w:rFonts w:ascii="仿宋" w:eastAsia="仿宋" w:hAnsi="仿宋" w:cs="仿宋" w:hint="eastAsia"/>
          <w:sz w:val="28"/>
          <w:szCs w:val="28"/>
          <w:lang w:bidi="ar"/>
        </w:rPr>
        <w:t>必须具备本项目的安全生产能力及相关资质。</w:t>
      </w:r>
    </w:p>
    <w:p w14:paraId="3E117BDD" w14:textId="77777777" w:rsidR="001A5974" w:rsidRDefault="00000000">
      <w:pPr>
        <w:spacing w:line="500" w:lineRule="exact"/>
        <w:ind w:firstLineChars="100" w:firstLine="280"/>
        <w:rPr>
          <w:rFonts w:ascii="仿宋" w:eastAsia="仿宋" w:hAnsi="仿宋" w:cs="仿宋" w:hint="eastAsia"/>
          <w:kern w:val="0"/>
          <w:sz w:val="28"/>
          <w:szCs w:val="28"/>
        </w:rPr>
      </w:pPr>
      <w:r>
        <w:rPr>
          <w:rFonts w:ascii="仿宋" w:eastAsia="仿宋" w:hAnsi="仿宋" w:cs="仿宋" w:hint="eastAsia"/>
          <w:kern w:val="0"/>
          <w:sz w:val="28"/>
          <w:szCs w:val="28"/>
          <w:lang w:bidi="ar"/>
        </w:rPr>
        <w:t>（2）项目施工时制定严格的安全技术保障措施，教育自己的员工按照相应的安全操作规程操作，并遵守安全生产规章制度（包括甲方告知的制度及乙方自己的制度）。</w:t>
      </w:r>
    </w:p>
    <w:p w14:paraId="3FC9B19D" w14:textId="77777777" w:rsidR="001A5974" w:rsidRDefault="00000000">
      <w:pPr>
        <w:spacing w:line="500" w:lineRule="exact"/>
        <w:ind w:firstLineChars="100" w:firstLine="280"/>
        <w:rPr>
          <w:rFonts w:ascii="仿宋" w:eastAsia="仿宋" w:hAnsi="仿宋" w:cs="仿宋" w:hint="eastAsia"/>
          <w:kern w:val="0"/>
          <w:sz w:val="28"/>
          <w:szCs w:val="28"/>
        </w:rPr>
      </w:pPr>
      <w:r>
        <w:rPr>
          <w:rFonts w:ascii="仿宋" w:eastAsia="仿宋" w:hAnsi="仿宋" w:cs="仿宋" w:hint="eastAsia"/>
          <w:kern w:val="0"/>
          <w:sz w:val="28"/>
          <w:szCs w:val="28"/>
          <w:lang w:bidi="ar"/>
        </w:rPr>
        <w:t>（3）施工现场人员必须按规定佩带合格的劳动防护用具（乙方自备），特种作业人员必须持证上岗，严格执行操作规程，并确保在指定地点作业。</w:t>
      </w:r>
    </w:p>
    <w:p w14:paraId="37AFB631" w14:textId="77777777" w:rsidR="001A5974" w:rsidRDefault="00000000">
      <w:pPr>
        <w:spacing w:line="50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lang w:bidi="ar"/>
        </w:rPr>
        <w:t>2．进入厂区，必须遵守公司的安全生产管理规章制度。</w:t>
      </w:r>
    </w:p>
    <w:p w14:paraId="6AED4DB0" w14:textId="77777777" w:rsidR="001A5974" w:rsidRDefault="00000000">
      <w:pPr>
        <w:spacing w:line="50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lang w:bidi="ar"/>
        </w:rPr>
        <w:t>3．必须主动接受公司的安全、防火教育和交底。</w:t>
      </w:r>
    </w:p>
    <w:p w14:paraId="2CCA5B9D" w14:textId="77777777" w:rsidR="001A5974" w:rsidRDefault="00000000">
      <w:pPr>
        <w:spacing w:line="50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lang w:bidi="ar"/>
        </w:rPr>
        <w:t>4．外来人员进入生产现场，须有公司内业务负责人员陪同，并按照生产现场人行路线行走。</w:t>
      </w:r>
    </w:p>
    <w:p w14:paraId="6A29677B" w14:textId="77777777" w:rsidR="001A5974" w:rsidRDefault="00000000">
      <w:pPr>
        <w:spacing w:line="50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lang w:bidi="ar"/>
        </w:rPr>
        <w:t>5．进入生产现场，按要求穿戴好劳动防护用品，严禁坦胸露背、穿凉鞋、拖鞋。</w:t>
      </w:r>
    </w:p>
    <w:p w14:paraId="5173C488" w14:textId="77777777" w:rsidR="001A5974" w:rsidRDefault="00000000">
      <w:pPr>
        <w:spacing w:line="50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lang w:bidi="ar"/>
        </w:rPr>
        <w:t>6．不能与同行人员打闹，酒后不能进入作业场所。</w:t>
      </w:r>
    </w:p>
    <w:p w14:paraId="61476FFE" w14:textId="77777777" w:rsidR="001A5974" w:rsidRDefault="00000000">
      <w:pPr>
        <w:spacing w:line="50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lang w:bidi="ar"/>
        </w:rPr>
        <w:t>7．不准随意移动作业区内的各类设备及工具。</w:t>
      </w:r>
    </w:p>
    <w:p w14:paraId="0CA05445" w14:textId="77777777" w:rsidR="001A5974" w:rsidRDefault="00000000">
      <w:pPr>
        <w:spacing w:line="50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lang w:bidi="ar"/>
        </w:rPr>
        <w:t>8．运输危险化学品和易燃易爆品，要具备运输资质，采取一定的防护措施，避免运输途中产生泄漏，在搬运、装卸过程中注意轻拿轻放，避免野蛮装卸。</w:t>
      </w:r>
    </w:p>
    <w:p w14:paraId="7DCD8B3E" w14:textId="77777777" w:rsidR="001A5974" w:rsidRDefault="00000000">
      <w:pPr>
        <w:spacing w:line="50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lang w:bidi="ar"/>
        </w:rPr>
        <w:t>9．经批准进入厂区的应注意观看各类警示标识，遵守警示标识的指令。不准在吊物下通过或停留。</w:t>
      </w:r>
    </w:p>
    <w:p w14:paraId="5163C1DC" w14:textId="77777777" w:rsidR="001A5974" w:rsidRDefault="00000000">
      <w:pPr>
        <w:spacing w:line="50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lang w:bidi="ar"/>
        </w:rPr>
        <w:lastRenderedPageBreak/>
        <w:t>10．外来车辆进入厂区内减速慢行，车辆右行，并按公司规定的线路行驶，不能并行，不得高声鸣笛。</w:t>
      </w:r>
    </w:p>
    <w:p w14:paraId="7B10E3F8" w14:textId="77777777" w:rsidR="001A5974" w:rsidRDefault="00000000">
      <w:pPr>
        <w:spacing w:line="50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lang w:bidi="ar"/>
        </w:rPr>
        <w:t>11．厂区内全面禁止吸烟，凡吸烟者均按照1000元/次给予经济处罚。</w:t>
      </w:r>
    </w:p>
    <w:p w14:paraId="52069322" w14:textId="77777777" w:rsidR="001A5974" w:rsidRDefault="00000000">
      <w:pPr>
        <w:spacing w:line="50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lang w:bidi="ar"/>
        </w:rPr>
        <w:t>12．厂区内临时用电、动火必须制定详细的施工方案，并经甲方安全部门、保卫部门批准后方可作业。</w:t>
      </w:r>
    </w:p>
    <w:p w14:paraId="61476ADF" w14:textId="77777777" w:rsidR="001A5974" w:rsidRDefault="00000000">
      <w:pPr>
        <w:spacing w:line="500" w:lineRule="exact"/>
        <w:ind w:firstLine="200"/>
        <w:rPr>
          <w:rFonts w:ascii="仿宋" w:eastAsia="仿宋" w:hAnsi="仿宋" w:cs="仿宋" w:hint="eastAsia"/>
          <w:kern w:val="0"/>
          <w:sz w:val="28"/>
          <w:szCs w:val="28"/>
        </w:rPr>
      </w:pPr>
      <w:r>
        <w:rPr>
          <w:rFonts w:ascii="仿宋" w:eastAsia="仿宋" w:hAnsi="仿宋" w:cs="仿宋" w:hint="eastAsia"/>
          <w:kern w:val="0"/>
          <w:sz w:val="28"/>
          <w:szCs w:val="28"/>
          <w:lang w:bidi="ar"/>
        </w:rPr>
        <w:t>（三）其他义务</w:t>
      </w:r>
    </w:p>
    <w:p w14:paraId="0BDBDFF5" w14:textId="77777777" w:rsidR="001A5974" w:rsidRDefault="00000000">
      <w:pPr>
        <w:spacing w:line="500" w:lineRule="exact"/>
        <w:ind w:firstLine="200"/>
        <w:rPr>
          <w:rFonts w:ascii="仿宋" w:eastAsia="仿宋" w:hAnsi="仿宋" w:cs="仿宋" w:hint="eastAsia"/>
          <w:kern w:val="0"/>
          <w:sz w:val="28"/>
          <w:szCs w:val="28"/>
        </w:rPr>
      </w:pPr>
      <w:r>
        <w:rPr>
          <w:rFonts w:ascii="仿宋" w:eastAsia="仿宋" w:hAnsi="仿宋" w:cs="仿宋" w:hint="eastAsia"/>
          <w:kern w:val="0"/>
          <w:sz w:val="28"/>
          <w:szCs w:val="28"/>
          <w:lang w:bidi="ar"/>
        </w:rPr>
        <w:t xml:space="preserve">  1．乙方应主动配合甲方的相关检查，并对甲方要求其解释的事项作出口头或书面解释。</w:t>
      </w:r>
    </w:p>
    <w:p w14:paraId="0D2B5F8C" w14:textId="77777777" w:rsidR="001A5974" w:rsidRDefault="00000000">
      <w:pPr>
        <w:spacing w:line="500" w:lineRule="exact"/>
        <w:ind w:firstLineChars="194" w:firstLine="543"/>
        <w:rPr>
          <w:rFonts w:ascii="仿宋" w:eastAsia="仿宋" w:hAnsi="仿宋" w:cs="仿宋" w:hint="eastAsia"/>
          <w:kern w:val="0"/>
          <w:sz w:val="28"/>
          <w:szCs w:val="28"/>
        </w:rPr>
      </w:pPr>
      <w:r>
        <w:rPr>
          <w:rFonts w:ascii="仿宋" w:eastAsia="仿宋" w:hAnsi="仿宋" w:cs="仿宋" w:hint="eastAsia"/>
          <w:kern w:val="0"/>
          <w:sz w:val="28"/>
          <w:szCs w:val="28"/>
          <w:lang w:bidi="ar"/>
        </w:rPr>
        <w:t>2．乙方应对甲方提出的改进方案和建议积极响应，及时与甲方沟通、协调，共同解决问题。</w:t>
      </w:r>
    </w:p>
    <w:p w14:paraId="53FD3169" w14:textId="77777777" w:rsidR="001A5974" w:rsidRDefault="00000000">
      <w:pPr>
        <w:spacing w:line="500" w:lineRule="exact"/>
        <w:ind w:firstLineChars="194" w:firstLine="543"/>
        <w:rPr>
          <w:rFonts w:ascii="仿宋" w:eastAsia="仿宋" w:hAnsi="仿宋" w:cs="仿宋" w:hint="eastAsia"/>
          <w:kern w:val="0"/>
          <w:sz w:val="28"/>
          <w:szCs w:val="28"/>
        </w:rPr>
      </w:pPr>
      <w:r>
        <w:rPr>
          <w:rFonts w:ascii="仿宋" w:eastAsia="仿宋" w:hAnsi="仿宋" w:cs="仿宋" w:hint="eastAsia"/>
          <w:kern w:val="0"/>
          <w:sz w:val="28"/>
          <w:szCs w:val="28"/>
          <w:lang w:bidi="ar"/>
        </w:rPr>
        <w:t>3．乙方在向甲方提供产品或服务的过程中</w:t>
      </w:r>
      <w:r>
        <w:rPr>
          <w:rFonts w:ascii="仿宋" w:eastAsia="仿宋" w:hAnsi="仿宋" w:cs="仿宋" w:hint="eastAsia"/>
          <w:sz w:val="28"/>
          <w:szCs w:val="28"/>
          <w:lang w:bidi="ar"/>
        </w:rPr>
        <w:t>应最大限度保护好环境，确保工作人员的职业健康安全，满足甲方对乙方提出改进的要求。</w:t>
      </w:r>
    </w:p>
    <w:p w14:paraId="335D61C9" w14:textId="77777777" w:rsidR="001A5974" w:rsidRDefault="00000000">
      <w:pPr>
        <w:spacing w:line="50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lang w:bidi="ar"/>
        </w:rPr>
        <w:t>4．对项目过程中发生的事故，乙方负责及时向有关部门报告，建立处理事故的应急部门，并承担因事故所产生的所有经济损失。如果因事故给甲方造成损失的，乙方应承担全部赔偿责任。</w:t>
      </w:r>
    </w:p>
    <w:p w14:paraId="207D314A" w14:textId="77777777" w:rsidR="001A5974" w:rsidRDefault="00000000">
      <w:pPr>
        <w:spacing w:line="50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lang w:bidi="ar"/>
        </w:rPr>
        <w:t>5．违反本协议造成的一切事故由乙方负责，给甲方造成的一切损失及相关部门的行政处罚和法律责任均由乙方承担。</w:t>
      </w:r>
    </w:p>
    <w:p w14:paraId="7DD8B27B" w14:textId="77777777" w:rsidR="001A5974" w:rsidRDefault="00000000">
      <w:pPr>
        <w:spacing w:line="50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lang w:bidi="ar"/>
        </w:rPr>
        <w:t>6．以上对甲方的环境保护及职业健康安全等相关要求由乙方的</w:t>
      </w:r>
      <w:r>
        <w:rPr>
          <w:rFonts w:ascii="仿宋" w:eastAsia="仿宋" w:hAnsi="仿宋" w:cs="仿宋" w:hint="eastAsia"/>
          <w:kern w:val="0"/>
          <w:sz w:val="28"/>
          <w:szCs w:val="28"/>
          <w:u w:val="single"/>
          <w:lang w:bidi="ar"/>
        </w:rPr>
        <w:t xml:space="preserve">           </w:t>
      </w:r>
      <w:r>
        <w:rPr>
          <w:rFonts w:ascii="仿宋" w:eastAsia="仿宋" w:hAnsi="仿宋" w:cs="仿宋" w:hint="eastAsia"/>
          <w:kern w:val="0"/>
          <w:sz w:val="28"/>
          <w:szCs w:val="28"/>
          <w:lang w:bidi="ar"/>
        </w:rPr>
        <w:t>（具体负责人员）负责解释协调，甲方可随时与其沟通联系。</w:t>
      </w:r>
    </w:p>
    <w:p w14:paraId="7D440746" w14:textId="77777777" w:rsidR="001A5974" w:rsidRDefault="00000000">
      <w:pPr>
        <w:spacing w:line="500" w:lineRule="exact"/>
        <w:ind w:firstLineChars="200" w:firstLine="562"/>
        <w:rPr>
          <w:rFonts w:ascii="仿宋" w:eastAsia="仿宋" w:hAnsi="仿宋" w:cs="仿宋" w:hint="eastAsia"/>
          <w:b/>
          <w:sz w:val="28"/>
          <w:szCs w:val="28"/>
        </w:rPr>
      </w:pPr>
      <w:r>
        <w:rPr>
          <w:rFonts w:ascii="仿宋" w:eastAsia="仿宋" w:hAnsi="仿宋" w:cs="仿宋" w:hint="eastAsia"/>
          <w:b/>
          <w:sz w:val="28"/>
          <w:szCs w:val="28"/>
          <w:lang w:bidi="ar"/>
        </w:rPr>
        <w:t>六、协议的生效、变更和解除</w:t>
      </w:r>
    </w:p>
    <w:p w14:paraId="35D80C87" w14:textId="506C2A71" w:rsidR="001A5974" w:rsidRDefault="00000000">
      <w:pPr>
        <w:spacing w:line="50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lang w:bidi="ar"/>
        </w:rPr>
        <w:t>1.本协议一式</w:t>
      </w:r>
      <w:r w:rsidR="00C7249D">
        <w:rPr>
          <w:rFonts w:ascii="仿宋" w:eastAsia="仿宋" w:hAnsi="仿宋" w:cs="仿宋" w:hint="eastAsia"/>
          <w:kern w:val="0"/>
          <w:sz w:val="28"/>
          <w:szCs w:val="28"/>
          <w:lang w:bidi="ar"/>
        </w:rPr>
        <w:t>陆</w:t>
      </w:r>
      <w:r>
        <w:rPr>
          <w:rFonts w:ascii="仿宋" w:eastAsia="仿宋" w:hAnsi="仿宋" w:cs="仿宋" w:hint="eastAsia"/>
          <w:kern w:val="0"/>
          <w:sz w:val="28"/>
          <w:szCs w:val="28"/>
          <w:lang w:bidi="ar"/>
        </w:rPr>
        <w:t>份,经双方代表签字并盖章后生效，甲方持</w:t>
      </w:r>
      <w:r w:rsidR="00C7249D">
        <w:rPr>
          <w:rFonts w:ascii="仿宋" w:eastAsia="仿宋" w:hAnsi="仿宋" w:cs="仿宋" w:hint="eastAsia"/>
          <w:kern w:val="0"/>
          <w:sz w:val="28"/>
          <w:szCs w:val="28"/>
          <w:lang w:bidi="ar"/>
        </w:rPr>
        <w:t>伍</w:t>
      </w:r>
      <w:r>
        <w:rPr>
          <w:rFonts w:ascii="仿宋" w:eastAsia="仿宋" w:hAnsi="仿宋" w:cs="仿宋" w:hint="eastAsia"/>
          <w:kern w:val="0"/>
          <w:sz w:val="28"/>
          <w:szCs w:val="28"/>
          <w:lang w:bidi="ar"/>
        </w:rPr>
        <w:t>份,乙方持</w:t>
      </w:r>
      <w:r w:rsidR="00C7249D">
        <w:rPr>
          <w:rFonts w:ascii="仿宋" w:eastAsia="仿宋" w:hAnsi="仿宋" w:cs="仿宋" w:hint="eastAsia"/>
          <w:kern w:val="0"/>
          <w:sz w:val="28"/>
          <w:szCs w:val="28"/>
          <w:lang w:bidi="ar"/>
        </w:rPr>
        <w:t>壹</w:t>
      </w:r>
      <w:r>
        <w:rPr>
          <w:rFonts w:ascii="仿宋" w:eastAsia="仿宋" w:hAnsi="仿宋" w:cs="仿宋" w:hint="eastAsia"/>
          <w:kern w:val="0"/>
          <w:sz w:val="28"/>
          <w:szCs w:val="28"/>
          <w:lang w:bidi="ar"/>
        </w:rPr>
        <w:t>份,协议有效期自</w:t>
      </w:r>
      <w:r>
        <w:rPr>
          <w:rFonts w:ascii="仿宋" w:eastAsia="仿宋" w:hAnsi="仿宋" w:cs="仿宋" w:hint="eastAsia"/>
          <w:kern w:val="0"/>
          <w:sz w:val="28"/>
          <w:szCs w:val="28"/>
          <w:u w:val="single"/>
          <w:lang w:bidi="ar"/>
        </w:rPr>
        <w:t xml:space="preserve"> </w:t>
      </w:r>
      <w:r>
        <w:rPr>
          <w:rFonts w:ascii="仿宋" w:eastAsia="仿宋" w:hAnsi="仿宋" w:cs="仿宋"/>
          <w:kern w:val="0"/>
          <w:sz w:val="28"/>
          <w:szCs w:val="28"/>
          <w:u w:val="single"/>
          <w:lang w:bidi="ar"/>
        </w:rPr>
        <w:t>202</w:t>
      </w:r>
      <w:r w:rsidR="00445CE7">
        <w:rPr>
          <w:rFonts w:ascii="仿宋" w:eastAsia="仿宋" w:hAnsi="仿宋" w:cs="仿宋" w:hint="eastAsia"/>
          <w:kern w:val="0"/>
          <w:sz w:val="28"/>
          <w:szCs w:val="28"/>
          <w:u w:val="single"/>
          <w:lang w:bidi="ar"/>
        </w:rPr>
        <w:t>6</w:t>
      </w:r>
      <w:r>
        <w:rPr>
          <w:rFonts w:ascii="仿宋" w:eastAsia="仿宋" w:hAnsi="仿宋" w:cs="仿宋" w:hint="eastAsia"/>
          <w:kern w:val="0"/>
          <w:sz w:val="28"/>
          <w:szCs w:val="28"/>
          <w:lang w:bidi="ar"/>
        </w:rPr>
        <w:t>年</w:t>
      </w:r>
      <w:r>
        <w:rPr>
          <w:rFonts w:ascii="仿宋" w:eastAsia="仿宋" w:hAnsi="仿宋" w:cs="仿宋" w:hint="eastAsia"/>
          <w:kern w:val="0"/>
          <w:sz w:val="28"/>
          <w:szCs w:val="28"/>
          <w:u w:val="single"/>
          <w:lang w:bidi="ar"/>
        </w:rPr>
        <w:t xml:space="preserve"> </w:t>
      </w:r>
      <w:r w:rsidR="00445CE7">
        <w:rPr>
          <w:rFonts w:ascii="仿宋" w:eastAsia="仿宋" w:hAnsi="仿宋" w:cs="仿宋" w:hint="eastAsia"/>
          <w:kern w:val="0"/>
          <w:sz w:val="28"/>
          <w:szCs w:val="28"/>
          <w:u w:val="single"/>
          <w:lang w:bidi="ar"/>
        </w:rPr>
        <w:t xml:space="preserve">  </w:t>
      </w:r>
      <w:r>
        <w:rPr>
          <w:rFonts w:ascii="仿宋" w:eastAsia="仿宋" w:hAnsi="仿宋" w:cs="仿宋" w:hint="eastAsia"/>
          <w:kern w:val="0"/>
          <w:sz w:val="28"/>
          <w:szCs w:val="28"/>
          <w:u w:val="single"/>
          <w:lang w:bidi="ar"/>
        </w:rPr>
        <w:t xml:space="preserve"> </w:t>
      </w:r>
      <w:r>
        <w:rPr>
          <w:rFonts w:ascii="仿宋" w:eastAsia="仿宋" w:hAnsi="仿宋" w:cs="仿宋" w:hint="eastAsia"/>
          <w:kern w:val="0"/>
          <w:sz w:val="28"/>
          <w:szCs w:val="28"/>
          <w:lang w:bidi="ar"/>
        </w:rPr>
        <w:t>月</w:t>
      </w:r>
      <w:r>
        <w:rPr>
          <w:rFonts w:ascii="仿宋" w:eastAsia="仿宋" w:hAnsi="仿宋" w:cs="仿宋" w:hint="eastAsia"/>
          <w:kern w:val="0"/>
          <w:sz w:val="28"/>
          <w:szCs w:val="28"/>
          <w:u w:val="single"/>
          <w:lang w:bidi="ar"/>
        </w:rPr>
        <w:t xml:space="preserve">       </w:t>
      </w:r>
      <w:r>
        <w:rPr>
          <w:rFonts w:ascii="仿宋" w:eastAsia="仿宋" w:hAnsi="仿宋" w:cs="仿宋" w:hint="eastAsia"/>
          <w:kern w:val="0"/>
          <w:sz w:val="28"/>
          <w:szCs w:val="28"/>
          <w:lang w:bidi="ar"/>
        </w:rPr>
        <w:t>日至</w:t>
      </w:r>
      <w:r>
        <w:rPr>
          <w:rFonts w:ascii="仿宋" w:eastAsia="仿宋" w:hAnsi="仿宋" w:cs="仿宋" w:hint="eastAsia"/>
          <w:kern w:val="0"/>
          <w:sz w:val="28"/>
          <w:szCs w:val="28"/>
          <w:u w:val="single"/>
          <w:lang w:bidi="ar"/>
        </w:rPr>
        <w:t xml:space="preserve"> 工程完工</w:t>
      </w:r>
    </w:p>
    <w:p w14:paraId="3C6579E0" w14:textId="77777777" w:rsidR="001A5974" w:rsidRDefault="00000000">
      <w:pPr>
        <w:spacing w:line="500" w:lineRule="exact"/>
        <w:ind w:firstLineChars="200" w:firstLine="560"/>
        <w:rPr>
          <w:rFonts w:ascii="仿宋" w:eastAsia="仿宋" w:hAnsi="仿宋" w:cs="仿宋" w:hint="eastAsia"/>
          <w:sz w:val="28"/>
          <w:szCs w:val="28"/>
        </w:rPr>
      </w:pPr>
      <w:r>
        <w:rPr>
          <w:rFonts w:ascii="仿宋" w:eastAsia="仿宋" w:hAnsi="仿宋" w:cs="仿宋" w:hint="eastAsia"/>
          <w:sz w:val="28"/>
          <w:szCs w:val="28"/>
          <w:lang w:bidi="ar"/>
        </w:rPr>
        <w:t>2．本协议经双方书面同意，可以予以修改、补充或调整。</w:t>
      </w:r>
    </w:p>
    <w:p w14:paraId="1835597D" w14:textId="77777777" w:rsidR="001A5974" w:rsidRDefault="00000000">
      <w:pPr>
        <w:spacing w:line="500" w:lineRule="exact"/>
        <w:ind w:firstLineChars="200" w:firstLine="560"/>
        <w:rPr>
          <w:rFonts w:ascii="仿宋" w:eastAsia="仿宋" w:hAnsi="仿宋" w:cs="仿宋" w:hint="eastAsia"/>
          <w:kern w:val="0"/>
          <w:sz w:val="28"/>
          <w:szCs w:val="28"/>
        </w:rPr>
      </w:pPr>
      <w:r>
        <w:rPr>
          <w:rFonts w:ascii="仿宋" w:eastAsia="仿宋" w:hAnsi="仿宋" w:cs="仿宋" w:hint="eastAsia"/>
          <w:sz w:val="28"/>
          <w:szCs w:val="28"/>
          <w:lang w:bidi="ar"/>
        </w:rPr>
        <w:t>3．本协议未尽事宜，双方应本着互惠互利、友好协商的原则另行约定，并应以附件或补充协议等书面形式体现。</w:t>
      </w:r>
      <w:r>
        <w:rPr>
          <w:rFonts w:ascii="仿宋" w:eastAsia="仿宋" w:hAnsi="仿宋" w:cs="仿宋" w:hint="eastAsia"/>
          <w:kern w:val="0"/>
          <w:sz w:val="28"/>
          <w:szCs w:val="28"/>
          <w:lang w:bidi="ar"/>
        </w:rPr>
        <w:t xml:space="preserve">  </w:t>
      </w:r>
    </w:p>
    <w:p w14:paraId="6C99A0B8" w14:textId="77777777" w:rsidR="001A5974" w:rsidRDefault="00000000">
      <w:pPr>
        <w:spacing w:line="500" w:lineRule="exact"/>
        <w:rPr>
          <w:rFonts w:ascii="仿宋" w:eastAsia="仿宋" w:hAnsi="仿宋" w:cs="仿宋" w:hint="eastAsia"/>
          <w:kern w:val="0"/>
          <w:sz w:val="28"/>
          <w:szCs w:val="28"/>
        </w:rPr>
      </w:pPr>
      <w:r>
        <w:rPr>
          <w:rFonts w:ascii="仿宋" w:eastAsia="仿宋" w:hAnsi="仿宋" w:cs="仿宋" w:hint="eastAsia"/>
          <w:kern w:val="0"/>
          <w:sz w:val="28"/>
          <w:szCs w:val="28"/>
          <w:lang w:bidi="ar"/>
        </w:rPr>
        <w:t xml:space="preserve">   甲方单位（签章）：                          乙方单位（签章）：</w:t>
      </w:r>
    </w:p>
    <w:p w14:paraId="0C7F7A94" w14:textId="77777777" w:rsidR="001A5974" w:rsidRDefault="00000000">
      <w:pPr>
        <w:spacing w:line="500" w:lineRule="exact"/>
        <w:rPr>
          <w:rFonts w:ascii="仿宋" w:eastAsia="仿宋" w:hAnsi="仿宋" w:cs="仿宋" w:hint="eastAsia"/>
          <w:kern w:val="0"/>
          <w:sz w:val="28"/>
          <w:szCs w:val="28"/>
        </w:rPr>
      </w:pPr>
      <w:r>
        <w:rPr>
          <w:rFonts w:ascii="仿宋" w:eastAsia="仿宋" w:hAnsi="仿宋" w:cs="仿宋" w:hint="eastAsia"/>
          <w:kern w:val="0"/>
          <w:sz w:val="28"/>
          <w:szCs w:val="28"/>
          <w:lang w:bidi="ar"/>
        </w:rPr>
        <w:t xml:space="preserve">   甲方代表（签字）：                          乙方代表（签字）：                                       </w:t>
      </w:r>
    </w:p>
    <w:p w14:paraId="118E3352" w14:textId="0688B6DD" w:rsidR="001A5974" w:rsidRDefault="00000000">
      <w:pPr>
        <w:spacing w:line="500" w:lineRule="exact"/>
        <w:rPr>
          <w:rFonts w:ascii="仿宋" w:eastAsia="仿宋" w:hAnsi="仿宋" w:cs="仿宋" w:hint="eastAsia"/>
          <w:kern w:val="0"/>
          <w:sz w:val="28"/>
          <w:szCs w:val="28"/>
        </w:rPr>
      </w:pPr>
      <w:r>
        <w:rPr>
          <w:rFonts w:ascii="仿宋" w:eastAsia="仿宋" w:hAnsi="仿宋" w:cs="仿宋" w:hint="eastAsia"/>
          <w:kern w:val="0"/>
          <w:sz w:val="28"/>
          <w:szCs w:val="28"/>
          <w:lang w:bidi="ar"/>
        </w:rPr>
        <w:lastRenderedPageBreak/>
        <w:t xml:space="preserve">   日期：202</w:t>
      </w:r>
      <w:r w:rsidR="00445CE7">
        <w:rPr>
          <w:rFonts w:ascii="仿宋" w:eastAsia="仿宋" w:hAnsi="仿宋" w:cs="仿宋" w:hint="eastAsia"/>
          <w:kern w:val="0"/>
          <w:sz w:val="28"/>
          <w:szCs w:val="28"/>
          <w:lang w:bidi="ar"/>
        </w:rPr>
        <w:t>6</w:t>
      </w:r>
      <w:r>
        <w:rPr>
          <w:rFonts w:ascii="仿宋" w:eastAsia="仿宋" w:hAnsi="仿宋" w:cs="仿宋" w:hint="eastAsia"/>
          <w:kern w:val="0"/>
          <w:sz w:val="28"/>
          <w:szCs w:val="28"/>
          <w:lang w:bidi="ar"/>
        </w:rPr>
        <w:t>年</w:t>
      </w:r>
      <w:r w:rsidR="00445CE7">
        <w:rPr>
          <w:rFonts w:ascii="仿宋" w:eastAsia="仿宋" w:hAnsi="仿宋" w:cs="仿宋" w:hint="eastAsia"/>
          <w:kern w:val="0"/>
          <w:sz w:val="28"/>
          <w:szCs w:val="28"/>
          <w:lang w:bidi="ar"/>
        </w:rPr>
        <w:t xml:space="preserve">  </w:t>
      </w:r>
      <w:r>
        <w:rPr>
          <w:rFonts w:ascii="仿宋" w:eastAsia="仿宋" w:hAnsi="仿宋" w:cs="仿宋" w:hint="eastAsia"/>
          <w:kern w:val="0"/>
          <w:sz w:val="28"/>
          <w:szCs w:val="28"/>
          <w:lang w:bidi="ar"/>
        </w:rPr>
        <w:t>月    日                  日期：202</w:t>
      </w:r>
      <w:r w:rsidR="00445CE7">
        <w:rPr>
          <w:rFonts w:ascii="仿宋" w:eastAsia="仿宋" w:hAnsi="仿宋" w:cs="仿宋" w:hint="eastAsia"/>
          <w:kern w:val="0"/>
          <w:sz w:val="28"/>
          <w:szCs w:val="28"/>
          <w:lang w:bidi="ar"/>
        </w:rPr>
        <w:t>6</w:t>
      </w:r>
      <w:r>
        <w:rPr>
          <w:rFonts w:ascii="仿宋" w:eastAsia="仿宋" w:hAnsi="仿宋" w:cs="仿宋" w:hint="eastAsia"/>
          <w:kern w:val="0"/>
          <w:sz w:val="28"/>
          <w:szCs w:val="28"/>
          <w:lang w:bidi="ar"/>
        </w:rPr>
        <w:t>年</w:t>
      </w:r>
      <w:r w:rsidR="00445CE7">
        <w:rPr>
          <w:rFonts w:ascii="仿宋" w:eastAsia="仿宋" w:hAnsi="仿宋" w:cs="仿宋" w:hint="eastAsia"/>
          <w:kern w:val="0"/>
          <w:sz w:val="28"/>
          <w:szCs w:val="28"/>
          <w:lang w:bidi="ar"/>
        </w:rPr>
        <w:t xml:space="preserve">  </w:t>
      </w:r>
      <w:r>
        <w:rPr>
          <w:rFonts w:ascii="仿宋" w:eastAsia="仿宋" w:hAnsi="仿宋" w:cs="仿宋" w:hint="eastAsia"/>
          <w:kern w:val="0"/>
          <w:sz w:val="28"/>
          <w:szCs w:val="28"/>
          <w:lang w:bidi="ar"/>
        </w:rPr>
        <w:t>月  日</w:t>
      </w:r>
    </w:p>
    <w:p w14:paraId="17538312" w14:textId="77777777" w:rsidR="001A5974" w:rsidRDefault="001A5974">
      <w:pPr>
        <w:spacing w:line="500" w:lineRule="exact"/>
        <w:rPr>
          <w:rFonts w:ascii="仿宋" w:eastAsia="仿宋" w:hAnsi="仿宋" w:cs="仿宋" w:hint="eastAsia"/>
          <w:sz w:val="28"/>
          <w:szCs w:val="28"/>
        </w:rPr>
      </w:pPr>
    </w:p>
    <w:p w14:paraId="79D7F871" w14:textId="77777777" w:rsidR="001A5974" w:rsidRDefault="00000000">
      <w:pPr>
        <w:spacing w:line="500" w:lineRule="exact"/>
        <w:jc w:val="center"/>
        <w:rPr>
          <w:rFonts w:ascii="仿宋" w:eastAsia="仿宋" w:hAnsi="仿宋" w:cs="仿宋" w:hint="eastAsia"/>
          <w:b/>
          <w:sz w:val="28"/>
          <w:szCs w:val="28"/>
        </w:rPr>
      </w:pPr>
      <w:r>
        <w:rPr>
          <w:rFonts w:ascii="仿宋" w:eastAsia="仿宋" w:hAnsi="仿宋" w:cs="仿宋" w:hint="eastAsia"/>
          <w:b/>
          <w:sz w:val="28"/>
          <w:szCs w:val="28"/>
          <w:lang w:bidi="ar"/>
        </w:rPr>
        <w:t>供方诚信廉洁责任规范承诺</w:t>
      </w:r>
    </w:p>
    <w:p w14:paraId="6D62FC03" w14:textId="77777777" w:rsidR="001A5974" w:rsidRDefault="00000000">
      <w:pPr>
        <w:spacing w:line="500" w:lineRule="exact"/>
        <w:rPr>
          <w:rFonts w:ascii="仿宋" w:eastAsia="仿宋" w:hAnsi="仿宋" w:cs="仿宋" w:hint="eastAsia"/>
          <w:b/>
          <w:sz w:val="28"/>
          <w:szCs w:val="28"/>
        </w:rPr>
      </w:pPr>
      <w:r>
        <w:rPr>
          <w:rFonts w:ascii="仿宋" w:eastAsia="仿宋" w:hAnsi="仿宋" w:cs="仿宋" w:hint="eastAsia"/>
          <w:sz w:val="28"/>
          <w:szCs w:val="28"/>
          <w:lang w:bidi="ar"/>
        </w:rPr>
        <w:t>一、</w:t>
      </w:r>
      <w:r>
        <w:rPr>
          <w:rFonts w:ascii="仿宋" w:eastAsia="仿宋" w:hAnsi="仿宋" w:cs="仿宋" w:hint="eastAsia"/>
          <w:b/>
          <w:sz w:val="28"/>
          <w:szCs w:val="28"/>
          <w:lang w:bidi="ar"/>
        </w:rPr>
        <w:t>目的、范围：</w:t>
      </w:r>
    </w:p>
    <w:p w14:paraId="096AEDC3" w14:textId="77777777" w:rsidR="001A5974" w:rsidRDefault="00000000">
      <w:pPr>
        <w:spacing w:line="500" w:lineRule="exact"/>
        <w:ind w:firstLine="570"/>
        <w:rPr>
          <w:rFonts w:ascii="仿宋" w:eastAsia="仿宋" w:hAnsi="仿宋" w:cs="仿宋" w:hint="eastAsia"/>
          <w:sz w:val="28"/>
          <w:szCs w:val="28"/>
        </w:rPr>
      </w:pPr>
      <w:r>
        <w:rPr>
          <w:rFonts w:ascii="仿宋" w:eastAsia="仿宋" w:hAnsi="仿宋" w:cs="仿宋" w:hint="eastAsia"/>
          <w:sz w:val="28"/>
          <w:szCs w:val="28"/>
          <w:lang w:bidi="ar"/>
        </w:rPr>
        <w:t>为进一步改进和完善企业的物资采购管理，健全监督约束机制，规范凉山州现代房屋建筑集成制造有限公司（以下简称需方）采购等人员行为，加强对采购工作的监督管理，本着诚信、互惠互利和依法经营的原则，实行供方诚信廉洁责任规范制度。本规范适用于与需方有业务往来的所有供方。</w:t>
      </w:r>
    </w:p>
    <w:p w14:paraId="66301041" w14:textId="77777777" w:rsidR="001A5974" w:rsidRDefault="00000000">
      <w:pPr>
        <w:spacing w:line="500" w:lineRule="exact"/>
        <w:rPr>
          <w:rFonts w:ascii="仿宋" w:eastAsia="仿宋" w:hAnsi="仿宋" w:cs="仿宋" w:hint="eastAsia"/>
          <w:b/>
          <w:sz w:val="28"/>
          <w:szCs w:val="28"/>
        </w:rPr>
      </w:pPr>
      <w:r>
        <w:rPr>
          <w:rFonts w:ascii="仿宋" w:eastAsia="仿宋" w:hAnsi="仿宋" w:cs="仿宋" w:hint="eastAsia"/>
          <w:b/>
          <w:sz w:val="28"/>
          <w:szCs w:val="28"/>
          <w:lang w:bidi="ar"/>
        </w:rPr>
        <w:t>二、职责：</w:t>
      </w:r>
    </w:p>
    <w:p w14:paraId="5CEC7337" w14:textId="77777777" w:rsidR="001A5974" w:rsidRDefault="00000000">
      <w:pPr>
        <w:spacing w:line="500" w:lineRule="exact"/>
        <w:ind w:firstLineChars="200" w:firstLine="560"/>
        <w:rPr>
          <w:rFonts w:ascii="仿宋" w:eastAsia="仿宋" w:hAnsi="仿宋" w:cs="仿宋" w:hint="eastAsia"/>
          <w:sz w:val="28"/>
          <w:szCs w:val="28"/>
        </w:rPr>
      </w:pPr>
      <w:r>
        <w:rPr>
          <w:rFonts w:ascii="仿宋" w:eastAsia="仿宋" w:hAnsi="仿宋" w:cs="仿宋" w:hint="eastAsia"/>
          <w:sz w:val="28"/>
          <w:szCs w:val="28"/>
          <w:lang w:bidi="ar"/>
        </w:rPr>
        <w:t>1、各业务部门为本规范的归口管理部门，负责本规范的有效实施。</w:t>
      </w:r>
    </w:p>
    <w:p w14:paraId="760CEA81" w14:textId="77777777" w:rsidR="001A5974" w:rsidRDefault="00000000">
      <w:pPr>
        <w:spacing w:line="500" w:lineRule="exact"/>
        <w:ind w:firstLineChars="200" w:firstLine="560"/>
        <w:rPr>
          <w:rFonts w:ascii="仿宋" w:eastAsia="仿宋" w:hAnsi="仿宋" w:cs="仿宋" w:hint="eastAsia"/>
          <w:sz w:val="28"/>
          <w:szCs w:val="28"/>
        </w:rPr>
      </w:pPr>
      <w:r>
        <w:rPr>
          <w:rFonts w:ascii="仿宋" w:eastAsia="仿宋" w:hAnsi="仿宋" w:cs="仿宋" w:hint="eastAsia"/>
          <w:sz w:val="28"/>
          <w:szCs w:val="28"/>
          <w:lang w:bidi="ar"/>
        </w:rPr>
        <w:t>2、公司纪委为本规范实施的监督部门。</w:t>
      </w:r>
    </w:p>
    <w:p w14:paraId="688D5BC9" w14:textId="77777777" w:rsidR="001A5974" w:rsidRDefault="00000000">
      <w:pPr>
        <w:spacing w:line="500" w:lineRule="exact"/>
        <w:rPr>
          <w:rFonts w:ascii="仿宋" w:eastAsia="仿宋" w:hAnsi="仿宋" w:cs="仿宋" w:hint="eastAsia"/>
          <w:b/>
          <w:sz w:val="28"/>
          <w:szCs w:val="28"/>
        </w:rPr>
      </w:pPr>
      <w:r>
        <w:rPr>
          <w:rFonts w:ascii="仿宋" w:eastAsia="仿宋" w:hAnsi="仿宋" w:cs="仿宋" w:hint="eastAsia"/>
          <w:b/>
          <w:sz w:val="28"/>
          <w:szCs w:val="28"/>
          <w:lang w:bidi="ar"/>
        </w:rPr>
        <w:t>三、管理内容：</w:t>
      </w:r>
    </w:p>
    <w:p w14:paraId="120710DA" w14:textId="77777777" w:rsidR="001A5974" w:rsidRDefault="00000000">
      <w:pPr>
        <w:spacing w:line="500" w:lineRule="exact"/>
        <w:rPr>
          <w:rFonts w:ascii="仿宋" w:eastAsia="仿宋" w:hAnsi="仿宋" w:cs="仿宋" w:hint="eastAsia"/>
          <w:b/>
          <w:sz w:val="28"/>
          <w:szCs w:val="28"/>
        </w:rPr>
      </w:pPr>
      <w:r>
        <w:rPr>
          <w:rFonts w:ascii="仿宋" w:eastAsia="仿宋" w:hAnsi="仿宋" w:cs="仿宋" w:hint="eastAsia"/>
          <w:b/>
          <w:sz w:val="28"/>
          <w:szCs w:val="28"/>
          <w:lang w:bidi="ar"/>
        </w:rPr>
        <w:t>（一）、供方行为规范:</w:t>
      </w:r>
    </w:p>
    <w:p w14:paraId="341E4513" w14:textId="77777777" w:rsidR="001A5974" w:rsidRDefault="00000000">
      <w:pPr>
        <w:spacing w:line="500" w:lineRule="exact"/>
        <w:rPr>
          <w:rFonts w:ascii="仿宋" w:eastAsia="仿宋" w:hAnsi="仿宋" w:cs="仿宋" w:hint="eastAsia"/>
          <w:sz w:val="28"/>
          <w:szCs w:val="28"/>
        </w:rPr>
      </w:pPr>
      <w:r>
        <w:rPr>
          <w:rFonts w:ascii="仿宋" w:eastAsia="仿宋" w:hAnsi="仿宋" w:cs="仿宋" w:hint="eastAsia"/>
          <w:sz w:val="28"/>
          <w:szCs w:val="28"/>
          <w:lang w:bidi="ar"/>
        </w:rPr>
        <w:t xml:space="preserve">    1、不准向需方提供已经知道或应该知道不合格（期、质、量）的物资，不准以次充好，以劣充优。</w:t>
      </w:r>
    </w:p>
    <w:p w14:paraId="084CC77E" w14:textId="77777777" w:rsidR="001A5974" w:rsidRDefault="00000000">
      <w:pPr>
        <w:spacing w:line="500" w:lineRule="exact"/>
        <w:rPr>
          <w:rFonts w:ascii="仿宋" w:eastAsia="仿宋" w:hAnsi="仿宋" w:cs="仿宋" w:hint="eastAsia"/>
          <w:sz w:val="28"/>
          <w:szCs w:val="28"/>
        </w:rPr>
      </w:pPr>
      <w:r>
        <w:rPr>
          <w:rFonts w:ascii="仿宋" w:eastAsia="仿宋" w:hAnsi="仿宋" w:cs="仿宋" w:hint="eastAsia"/>
          <w:sz w:val="28"/>
          <w:szCs w:val="28"/>
          <w:lang w:bidi="ar"/>
        </w:rPr>
        <w:t xml:space="preserve">    2、不准向需方采购人员、领导干部等有关人员提供回扣、好处费、有价证券、信用卡、支付凭证或报销发票。</w:t>
      </w:r>
    </w:p>
    <w:p w14:paraId="048DDB3C" w14:textId="77777777" w:rsidR="001A5974" w:rsidRDefault="00000000">
      <w:pPr>
        <w:spacing w:line="500" w:lineRule="exact"/>
        <w:rPr>
          <w:rFonts w:ascii="仿宋" w:eastAsia="仿宋" w:hAnsi="仿宋" w:cs="仿宋" w:hint="eastAsia"/>
          <w:sz w:val="28"/>
          <w:szCs w:val="28"/>
        </w:rPr>
      </w:pPr>
      <w:r>
        <w:rPr>
          <w:rFonts w:ascii="仿宋" w:eastAsia="仿宋" w:hAnsi="仿宋" w:cs="仿宋" w:hint="eastAsia"/>
          <w:sz w:val="28"/>
          <w:szCs w:val="28"/>
          <w:lang w:bidi="ar"/>
        </w:rPr>
        <w:t xml:space="preserve">    3、不准向需方采购人员、领导干部等有关人员提供高消费宴请、礼品、礼金和公款支付的娱乐性活动。</w:t>
      </w:r>
    </w:p>
    <w:p w14:paraId="51203196" w14:textId="77777777" w:rsidR="001A5974" w:rsidRDefault="00000000">
      <w:pPr>
        <w:spacing w:line="500" w:lineRule="exact"/>
        <w:rPr>
          <w:rFonts w:ascii="仿宋" w:eastAsia="仿宋" w:hAnsi="仿宋" w:cs="仿宋" w:hint="eastAsia"/>
          <w:sz w:val="28"/>
          <w:szCs w:val="28"/>
        </w:rPr>
      </w:pPr>
      <w:r>
        <w:rPr>
          <w:rFonts w:ascii="仿宋" w:eastAsia="仿宋" w:hAnsi="仿宋" w:cs="仿宋" w:hint="eastAsia"/>
          <w:sz w:val="28"/>
          <w:szCs w:val="28"/>
          <w:lang w:bidi="ar"/>
        </w:rPr>
        <w:t xml:space="preserve">    4、不准向需方采购人员、领导干部等有关人员提供借款作为私用。</w:t>
      </w:r>
    </w:p>
    <w:p w14:paraId="5B1B2873" w14:textId="77777777" w:rsidR="001A5974" w:rsidRDefault="00000000">
      <w:pPr>
        <w:spacing w:line="500" w:lineRule="exact"/>
        <w:ind w:firstLineChars="200" w:firstLine="560"/>
        <w:rPr>
          <w:rFonts w:ascii="仿宋" w:eastAsia="仿宋" w:hAnsi="仿宋" w:cs="仿宋" w:hint="eastAsia"/>
          <w:sz w:val="28"/>
          <w:szCs w:val="28"/>
        </w:rPr>
      </w:pPr>
      <w:r>
        <w:rPr>
          <w:rFonts w:ascii="仿宋" w:eastAsia="仿宋" w:hAnsi="仿宋" w:cs="仿宋" w:hint="eastAsia"/>
          <w:sz w:val="28"/>
          <w:szCs w:val="28"/>
          <w:lang w:bidi="ar"/>
        </w:rPr>
        <w:t>5、不准向需方采购人员、领导干部的配偶、子女、亲属、子女配偶的亲属、领导干部身边的工作人员等做出违反第2、3、4条的行为。</w:t>
      </w:r>
    </w:p>
    <w:p w14:paraId="3BEB9F44" w14:textId="77777777" w:rsidR="001A5974" w:rsidRDefault="00000000">
      <w:pPr>
        <w:spacing w:line="500" w:lineRule="exact"/>
        <w:ind w:firstLineChars="200" w:firstLine="560"/>
        <w:rPr>
          <w:rFonts w:ascii="仿宋" w:eastAsia="仿宋" w:hAnsi="仿宋" w:cs="仿宋" w:hint="eastAsia"/>
          <w:sz w:val="28"/>
          <w:szCs w:val="28"/>
        </w:rPr>
      </w:pPr>
      <w:r>
        <w:rPr>
          <w:rFonts w:ascii="仿宋" w:eastAsia="仿宋" w:hAnsi="仿宋" w:cs="仿宋" w:hint="eastAsia"/>
          <w:sz w:val="28"/>
          <w:szCs w:val="28"/>
          <w:lang w:bidi="ar"/>
        </w:rPr>
        <w:t>6、不准安排采购人员、领导干部等人员的配偶、子女、亲属、子女配偶的亲属、领导干部身边的工作人员的亲属在供方企业就职谋业。</w:t>
      </w:r>
    </w:p>
    <w:p w14:paraId="5949C539" w14:textId="77777777" w:rsidR="001A5974" w:rsidRDefault="00000000">
      <w:pPr>
        <w:spacing w:line="500" w:lineRule="exact"/>
        <w:rPr>
          <w:rFonts w:ascii="仿宋" w:eastAsia="仿宋" w:hAnsi="仿宋" w:cs="仿宋" w:hint="eastAsia"/>
          <w:sz w:val="28"/>
          <w:szCs w:val="28"/>
        </w:rPr>
      </w:pPr>
      <w:r>
        <w:rPr>
          <w:rFonts w:ascii="仿宋" w:eastAsia="仿宋" w:hAnsi="仿宋" w:cs="仿宋" w:hint="eastAsia"/>
          <w:sz w:val="28"/>
          <w:szCs w:val="28"/>
          <w:lang w:bidi="ar"/>
        </w:rPr>
        <w:t xml:space="preserve">    7、对需方采购人员、领导干部等有关人员的行为进行监督，有责任对不良行为、损害企业利益、信誉等行为进行举报。不得瞒报、谎报。</w:t>
      </w:r>
    </w:p>
    <w:p w14:paraId="7E200D85" w14:textId="77777777" w:rsidR="001A5974" w:rsidRDefault="00000000">
      <w:pPr>
        <w:spacing w:line="500" w:lineRule="exact"/>
        <w:rPr>
          <w:rFonts w:ascii="仿宋" w:eastAsia="仿宋" w:hAnsi="仿宋" w:cs="仿宋" w:hint="eastAsia"/>
          <w:sz w:val="28"/>
          <w:szCs w:val="28"/>
        </w:rPr>
      </w:pPr>
      <w:r>
        <w:rPr>
          <w:rFonts w:ascii="仿宋" w:eastAsia="仿宋" w:hAnsi="仿宋" w:cs="仿宋" w:hint="eastAsia"/>
          <w:sz w:val="28"/>
          <w:szCs w:val="28"/>
          <w:lang w:bidi="ar"/>
        </w:rPr>
        <w:t xml:space="preserve">    8、不准损害需方的利益，对图纸、技术资料、价格、管理规定及管理流程、加</w:t>
      </w:r>
      <w:r>
        <w:rPr>
          <w:rFonts w:ascii="仿宋" w:eastAsia="仿宋" w:hAnsi="仿宋" w:cs="仿宋" w:hint="eastAsia"/>
          <w:sz w:val="28"/>
          <w:szCs w:val="28"/>
          <w:lang w:bidi="ar"/>
        </w:rPr>
        <w:lastRenderedPageBreak/>
        <w:t>工工艺等商业秘密负责保密。</w:t>
      </w:r>
    </w:p>
    <w:p w14:paraId="2EB3A426" w14:textId="77777777" w:rsidR="001A5974" w:rsidRDefault="00000000">
      <w:pPr>
        <w:spacing w:line="500" w:lineRule="exact"/>
        <w:ind w:firstLineChars="200" w:firstLine="560"/>
        <w:rPr>
          <w:rFonts w:ascii="仿宋" w:eastAsia="仿宋" w:hAnsi="仿宋" w:cs="仿宋" w:hint="eastAsia"/>
          <w:sz w:val="28"/>
          <w:szCs w:val="28"/>
        </w:rPr>
      </w:pPr>
      <w:r>
        <w:rPr>
          <w:rFonts w:ascii="仿宋" w:eastAsia="仿宋" w:hAnsi="仿宋" w:cs="仿宋" w:hint="eastAsia"/>
          <w:sz w:val="28"/>
          <w:szCs w:val="28"/>
          <w:lang w:bidi="ar"/>
        </w:rPr>
        <w:t>9、对违规违纪问题的调查、取证予以全力配合。</w:t>
      </w:r>
    </w:p>
    <w:p w14:paraId="3CAD10F5" w14:textId="77777777" w:rsidR="001A5974" w:rsidRDefault="00000000">
      <w:pPr>
        <w:spacing w:line="500" w:lineRule="exact"/>
        <w:rPr>
          <w:rFonts w:ascii="仿宋" w:eastAsia="仿宋" w:hAnsi="仿宋" w:cs="仿宋" w:hint="eastAsia"/>
          <w:b/>
          <w:sz w:val="28"/>
          <w:szCs w:val="28"/>
        </w:rPr>
      </w:pPr>
      <w:r>
        <w:rPr>
          <w:rFonts w:ascii="仿宋" w:eastAsia="仿宋" w:hAnsi="仿宋" w:cs="仿宋" w:hint="eastAsia"/>
          <w:b/>
          <w:sz w:val="28"/>
          <w:szCs w:val="28"/>
          <w:lang w:bidi="ar"/>
        </w:rPr>
        <w:t>（二）、责任追究：</w:t>
      </w:r>
    </w:p>
    <w:p w14:paraId="567067F6" w14:textId="77777777" w:rsidR="001A5974" w:rsidRDefault="00000000">
      <w:pPr>
        <w:spacing w:line="500" w:lineRule="exact"/>
        <w:rPr>
          <w:rFonts w:ascii="仿宋" w:eastAsia="仿宋" w:hAnsi="仿宋" w:cs="仿宋" w:hint="eastAsia"/>
          <w:sz w:val="28"/>
          <w:szCs w:val="28"/>
        </w:rPr>
      </w:pPr>
      <w:r>
        <w:rPr>
          <w:rFonts w:ascii="仿宋" w:eastAsia="仿宋" w:hAnsi="仿宋" w:cs="仿宋" w:hint="eastAsia"/>
          <w:sz w:val="28"/>
          <w:szCs w:val="28"/>
          <w:lang w:bidi="ar"/>
        </w:rPr>
        <w:t xml:space="preserve">    1、违反第1条规定，对造成的经济损失由供方全额承担，并取消其供货资格。</w:t>
      </w:r>
    </w:p>
    <w:p w14:paraId="315123DB" w14:textId="77777777" w:rsidR="001A5974" w:rsidRDefault="00000000">
      <w:pPr>
        <w:spacing w:line="500" w:lineRule="exact"/>
        <w:ind w:firstLineChars="200" w:firstLine="560"/>
        <w:rPr>
          <w:rFonts w:ascii="仿宋" w:eastAsia="仿宋" w:hAnsi="仿宋" w:cs="仿宋" w:hint="eastAsia"/>
          <w:sz w:val="28"/>
          <w:szCs w:val="28"/>
        </w:rPr>
      </w:pPr>
      <w:r>
        <w:rPr>
          <w:rFonts w:ascii="仿宋" w:eastAsia="仿宋" w:hAnsi="仿宋" w:cs="仿宋" w:hint="eastAsia"/>
          <w:sz w:val="28"/>
          <w:szCs w:val="28"/>
          <w:lang w:bidi="ar"/>
        </w:rPr>
        <w:t>2、违反第2、3、4、5、条规定的，一经核实，取消其供货资格。触犯法律的，移交司法机关处理。</w:t>
      </w:r>
    </w:p>
    <w:p w14:paraId="10D95A15" w14:textId="77777777" w:rsidR="001A5974" w:rsidRDefault="00000000">
      <w:pPr>
        <w:spacing w:line="500" w:lineRule="exact"/>
        <w:ind w:firstLineChars="200" w:firstLine="560"/>
        <w:rPr>
          <w:rFonts w:ascii="仿宋" w:eastAsia="仿宋" w:hAnsi="仿宋" w:cs="仿宋" w:hint="eastAsia"/>
          <w:sz w:val="28"/>
          <w:szCs w:val="28"/>
        </w:rPr>
      </w:pPr>
      <w:r>
        <w:rPr>
          <w:rFonts w:ascii="仿宋" w:eastAsia="仿宋" w:hAnsi="仿宋" w:cs="仿宋" w:hint="eastAsia"/>
          <w:sz w:val="28"/>
          <w:szCs w:val="28"/>
          <w:lang w:bidi="ar"/>
        </w:rPr>
        <w:t>3、违反第6条规定，供方必须限期妥善解决，否则取消其供货资格。</w:t>
      </w:r>
    </w:p>
    <w:p w14:paraId="7D61A314" w14:textId="77777777" w:rsidR="001A5974" w:rsidRDefault="00000000">
      <w:pPr>
        <w:spacing w:line="500" w:lineRule="exact"/>
        <w:ind w:firstLineChars="200" w:firstLine="560"/>
        <w:rPr>
          <w:rFonts w:ascii="仿宋" w:eastAsia="仿宋" w:hAnsi="仿宋" w:cs="仿宋" w:hint="eastAsia"/>
          <w:sz w:val="28"/>
          <w:szCs w:val="28"/>
        </w:rPr>
      </w:pPr>
      <w:r>
        <w:rPr>
          <w:rFonts w:ascii="仿宋" w:eastAsia="仿宋" w:hAnsi="仿宋" w:cs="仿宋" w:hint="eastAsia"/>
          <w:sz w:val="28"/>
          <w:szCs w:val="28"/>
          <w:lang w:bidi="ar"/>
        </w:rPr>
        <w:t>4、违反第7条规定，故意隐瞒事实真相的，经核实后，取消其供货资格。</w:t>
      </w:r>
    </w:p>
    <w:p w14:paraId="25BA3319" w14:textId="77777777" w:rsidR="001A5974" w:rsidRDefault="00000000">
      <w:pPr>
        <w:spacing w:line="500" w:lineRule="exact"/>
        <w:rPr>
          <w:rFonts w:ascii="仿宋" w:eastAsia="仿宋" w:hAnsi="仿宋" w:cs="仿宋" w:hint="eastAsia"/>
          <w:sz w:val="28"/>
          <w:szCs w:val="28"/>
        </w:rPr>
      </w:pPr>
      <w:r>
        <w:rPr>
          <w:rFonts w:ascii="仿宋" w:eastAsia="仿宋" w:hAnsi="仿宋" w:cs="仿宋" w:hint="eastAsia"/>
          <w:sz w:val="28"/>
          <w:szCs w:val="28"/>
          <w:lang w:bidi="ar"/>
        </w:rPr>
        <w:t xml:space="preserve">    5、违反第8条规定，给需方造成的一切经济损失由供方承担，需方视情节轻重给予取消供货资格或诉诸法律，追究责任。</w:t>
      </w:r>
    </w:p>
    <w:p w14:paraId="7347113B" w14:textId="77777777" w:rsidR="001A5974" w:rsidRDefault="00000000">
      <w:pPr>
        <w:spacing w:line="500" w:lineRule="exact"/>
        <w:ind w:firstLineChars="200" w:firstLine="560"/>
        <w:rPr>
          <w:rFonts w:ascii="仿宋" w:eastAsia="仿宋" w:hAnsi="仿宋" w:cs="仿宋" w:hint="eastAsia"/>
          <w:sz w:val="28"/>
          <w:szCs w:val="28"/>
        </w:rPr>
      </w:pPr>
      <w:r>
        <w:rPr>
          <w:rFonts w:ascii="仿宋" w:eastAsia="仿宋" w:hAnsi="仿宋" w:cs="仿宋" w:hint="eastAsia"/>
          <w:sz w:val="28"/>
          <w:szCs w:val="28"/>
          <w:lang w:bidi="ar"/>
        </w:rPr>
        <w:t>6、对违规违纪问题，需方有向供方调查、取证的权利，供方应积极配合。如发生故意干扰、阻止调查、取证工作；故意提供虚假材料、作假证、为当事人解脱责任等行为，造成严重后果，需方将取消其供货资格。</w:t>
      </w:r>
    </w:p>
    <w:p w14:paraId="086D0BC2" w14:textId="77777777" w:rsidR="001A5974" w:rsidRDefault="00000000">
      <w:pPr>
        <w:spacing w:line="500" w:lineRule="exact"/>
        <w:rPr>
          <w:rFonts w:ascii="仿宋" w:eastAsia="仿宋" w:hAnsi="仿宋" w:cs="仿宋" w:hint="eastAsia"/>
          <w:b/>
          <w:sz w:val="28"/>
          <w:szCs w:val="28"/>
        </w:rPr>
      </w:pPr>
      <w:r>
        <w:rPr>
          <w:rFonts w:ascii="仿宋" w:eastAsia="仿宋" w:hAnsi="仿宋" w:cs="仿宋" w:hint="eastAsia"/>
          <w:b/>
          <w:sz w:val="28"/>
          <w:szCs w:val="28"/>
          <w:lang w:bidi="ar"/>
        </w:rPr>
        <w:t>（三）、供方承诺：</w:t>
      </w:r>
    </w:p>
    <w:p w14:paraId="5A68C6C0" w14:textId="77777777" w:rsidR="001A5974" w:rsidRDefault="00000000">
      <w:pPr>
        <w:spacing w:line="500" w:lineRule="exact"/>
        <w:ind w:firstLine="630"/>
        <w:rPr>
          <w:rFonts w:ascii="仿宋" w:eastAsia="仿宋" w:hAnsi="仿宋" w:cs="仿宋" w:hint="eastAsia"/>
          <w:sz w:val="28"/>
          <w:szCs w:val="28"/>
        </w:rPr>
      </w:pPr>
      <w:r>
        <w:rPr>
          <w:rFonts w:ascii="仿宋" w:eastAsia="仿宋" w:hAnsi="仿宋" w:cs="仿宋" w:hint="eastAsia"/>
          <w:sz w:val="28"/>
          <w:szCs w:val="28"/>
          <w:lang w:bidi="ar"/>
        </w:rPr>
        <w:t>对于上述行为规范，我方愿意遵守执行，做好物资供应工作，如有违反，我方愿意承担一切法律责任。</w:t>
      </w:r>
    </w:p>
    <w:p w14:paraId="009D9336" w14:textId="73135FA1" w:rsidR="001A5974" w:rsidRDefault="00000000">
      <w:pPr>
        <w:spacing w:line="500" w:lineRule="exact"/>
        <w:rPr>
          <w:rFonts w:ascii="仿宋" w:eastAsia="仿宋" w:hAnsi="仿宋" w:cs="仿宋" w:hint="eastAsia"/>
          <w:b/>
          <w:sz w:val="28"/>
          <w:szCs w:val="28"/>
        </w:rPr>
      </w:pPr>
      <w:r>
        <w:rPr>
          <w:rFonts w:ascii="仿宋" w:eastAsia="仿宋" w:hAnsi="仿宋" w:cs="仿宋" w:hint="eastAsia"/>
          <w:b/>
          <w:sz w:val="28"/>
          <w:szCs w:val="28"/>
          <w:lang w:bidi="ar"/>
        </w:rPr>
        <w:t xml:space="preserve"> 四、本规范</w:t>
      </w:r>
      <w:r w:rsidR="00C7249D" w:rsidRPr="00C7249D">
        <w:rPr>
          <w:rFonts w:ascii="仿宋" w:eastAsia="仿宋" w:hAnsi="仿宋" w:cs="仿宋" w:hint="eastAsia"/>
          <w:b/>
          <w:sz w:val="28"/>
          <w:szCs w:val="28"/>
          <w:lang w:bidi="ar"/>
        </w:rPr>
        <w:t>一式陆份，甲方执伍份，乙方执壹份</w:t>
      </w:r>
      <w:r>
        <w:rPr>
          <w:rFonts w:ascii="仿宋" w:eastAsia="仿宋" w:hAnsi="仿宋" w:cs="仿宋" w:hint="eastAsia"/>
          <w:b/>
          <w:sz w:val="28"/>
          <w:szCs w:val="28"/>
          <w:lang w:bidi="ar"/>
        </w:rPr>
        <w:t>。</w:t>
      </w:r>
    </w:p>
    <w:p w14:paraId="382541D4" w14:textId="77777777" w:rsidR="001A5974" w:rsidRDefault="00000000">
      <w:pPr>
        <w:spacing w:line="500" w:lineRule="exact"/>
        <w:rPr>
          <w:rFonts w:ascii="仿宋" w:eastAsia="仿宋" w:hAnsi="仿宋" w:cs="仿宋" w:hint="eastAsia"/>
          <w:sz w:val="28"/>
          <w:szCs w:val="28"/>
        </w:rPr>
      </w:pPr>
      <w:r>
        <w:rPr>
          <w:rFonts w:ascii="仿宋" w:eastAsia="仿宋" w:hAnsi="仿宋" w:cs="仿宋" w:hint="eastAsia"/>
          <w:sz w:val="28"/>
          <w:szCs w:val="28"/>
          <w:lang w:bidi="ar"/>
        </w:rPr>
        <w:t xml:space="preserve"> </w:t>
      </w:r>
    </w:p>
    <w:p w14:paraId="085B393D" w14:textId="77777777" w:rsidR="001A5974" w:rsidRDefault="00000000">
      <w:pPr>
        <w:spacing w:line="500" w:lineRule="exact"/>
        <w:rPr>
          <w:rFonts w:ascii="仿宋" w:eastAsia="仿宋" w:hAnsi="仿宋" w:cs="仿宋" w:hint="eastAsia"/>
          <w:b/>
          <w:sz w:val="28"/>
          <w:szCs w:val="28"/>
        </w:rPr>
      </w:pPr>
      <w:r>
        <w:rPr>
          <w:rFonts w:ascii="仿宋" w:eastAsia="仿宋" w:hAnsi="仿宋" w:cs="仿宋" w:hint="eastAsia"/>
          <w:sz w:val="28"/>
          <w:szCs w:val="28"/>
          <w:lang w:bidi="ar"/>
        </w:rPr>
        <w:t xml:space="preserve">    </w:t>
      </w:r>
      <w:r>
        <w:rPr>
          <w:rFonts w:ascii="仿宋" w:eastAsia="仿宋" w:hAnsi="仿宋" w:cs="仿宋" w:hint="eastAsia"/>
          <w:b/>
          <w:sz w:val="28"/>
          <w:szCs w:val="28"/>
          <w:lang w:bidi="ar"/>
        </w:rPr>
        <w:t>供方单位盖章：</w:t>
      </w:r>
    </w:p>
    <w:p w14:paraId="2EAF8239" w14:textId="77777777" w:rsidR="001A5974" w:rsidRDefault="00000000">
      <w:pPr>
        <w:spacing w:line="500" w:lineRule="exact"/>
        <w:rPr>
          <w:rFonts w:ascii="仿宋" w:eastAsia="仿宋" w:hAnsi="仿宋" w:cs="仿宋" w:hint="eastAsia"/>
          <w:sz w:val="28"/>
          <w:szCs w:val="28"/>
        </w:rPr>
      </w:pPr>
      <w:r>
        <w:rPr>
          <w:rFonts w:ascii="仿宋" w:eastAsia="仿宋" w:hAnsi="仿宋" w:cs="仿宋" w:hint="eastAsia"/>
          <w:sz w:val="28"/>
          <w:szCs w:val="28"/>
          <w:lang w:bidi="ar"/>
        </w:rPr>
        <w:t xml:space="preserve"> </w:t>
      </w:r>
    </w:p>
    <w:p w14:paraId="1E238CDE" w14:textId="77777777" w:rsidR="001A5974" w:rsidRDefault="00000000">
      <w:pPr>
        <w:spacing w:line="500" w:lineRule="exact"/>
        <w:rPr>
          <w:rFonts w:ascii="仿宋" w:eastAsia="仿宋" w:hAnsi="仿宋" w:cs="仿宋" w:hint="eastAsia"/>
          <w:b/>
          <w:sz w:val="28"/>
          <w:szCs w:val="28"/>
        </w:rPr>
      </w:pPr>
      <w:r>
        <w:rPr>
          <w:rFonts w:ascii="仿宋" w:eastAsia="仿宋" w:hAnsi="仿宋" w:cs="仿宋" w:hint="eastAsia"/>
          <w:sz w:val="28"/>
          <w:szCs w:val="28"/>
          <w:lang w:bidi="ar"/>
        </w:rPr>
        <w:t xml:space="preserve">    </w:t>
      </w:r>
      <w:r>
        <w:rPr>
          <w:rFonts w:ascii="仿宋" w:eastAsia="仿宋" w:hAnsi="仿宋" w:cs="仿宋" w:hint="eastAsia"/>
          <w:b/>
          <w:sz w:val="28"/>
          <w:szCs w:val="28"/>
          <w:lang w:bidi="ar"/>
        </w:rPr>
        <w:t>供方代表签字：</w:t>
      </w:r>
    </w:p>
    <w:p w14:paraId="54DFD10D" w14:textId="5AAC7D25" w:rsidR="001A5974" w:rsidRDefault="00000000">
      <w:pPr>
        <w:spacing w:line="500" w:lineRule="exact"/>
        <w:rPr>
          <w:rFonts w:ascii="仿宋" w:eastAsia="仿宋" w:hAnsi="仿宋" w:cs="仿宋" w:hint="eastAsia"/>
          <w:sz w:val="28"/>
          <w:szCs w:val="28"/>
        </w:rPr>
      </w:pPr>
      <w:r>
        <w:rPr>
          <w:rFonts w:ascii="仿宋" w:eastAsia="仿宋" w:hAnsi="仿宋" w:cs="仿宋" w:hint="eastAsia"/>
          <w:sz w:val="28"/>
          <w:szCs w:val="28"/>
          <w:lang w:bidi="ar"/>
        </w:rPr>
        <w:t xml:space="preserve">      202</w:t>
      </w:r>
      <w:r w:rsidR="00445CE7">
        <w:rPr>
          <w:rFonts w:ascii="仿宋" w:eastAsia="仿宋" w:hAnsi="仿宋" w:cs="仿宋" w:hint="eastAsia"/>
          <w:sz w:val="28"/>
          <w:szCs w:val="28"/>
          <w:lang w:bidi="ar"/>
        </w:rPr>
        <w:t>6</w:t>
      </w:r>
      <w:r>
        <w:rPr>
          <w:rFonts w:ascii="仿宋" w:eastAsia="仿宋" w:hAnsi="仿宋" w:cs="仿宋" w:hint="eastAsia"/>
          <w:sz w:val="28"/>
          <w:szCs w:val="28"/>
          <w:lang w:bidi="ar"/>
        </w:rPr>
        <w:t>年</w:t>
      </w:r>
      <w:r w:rsidR="00445CE7">
        <w:rPr>
          <w:rFonts w:ascii="仿宋" w:eastAsia="仿宋" w:hAnsi="仿宋" w:cs="仿宋" w:hint="eastAsia"/>
          <w:sz w:val="28"/>
          <w:szCs w:val="28"/>
          <w:lang w:bidi="ar"/>
        </w:rPr>
        <w:t xml:space="preserve">   </w:t>
      </w:r>
      <w:r>
        <w:rPr>
          <w:rFonts w:ascii="仿宋" w:eastAsia="仿宋" w:hAnsi="仿宋" w:cs="仿宋" w:hint="eastAsia"/>
          <w:sz w:val="28"/>
          <w:szCs w:val="28"/>
          <w:lang w:bidi="ar"/>
        </w:rPr>
        <w:t>月    日</w:t>
      </w:r>
    </w:p>
    <w:p w14:paraId="017CCAF2" w14:textId="77777777" w:rsidR="001A5974" w:rsidRDefault="001A5974"/>
    <w:sectPr w:rsidR="001A5974">
      <w:pgSz w:w="11906" w:h="16838"/>
      <w:pgMar w:top="1440" w:right="850" w:bottom="1440" w:left="850" w:header="851" w:footer="992" w:gutter="0"/>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76DB40" w14:textId="77777777" w:rsidR="0063483B" w:rsidRDefault="0063483B" w:rsidP="002973E1">
      <w:r>
        <w:separator/>
      </w:r>
    </w:p>
  </w:endnote>
  <w:endnote w:type="continuationSeparator" w:id="0">
    <w:p w14:paraId="2A060A2A" w14:textId="77777777" w:rsidR="0063483B" w:rsidRDefault="0063483B" w:rsidP="002973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B768F" w14:textId="77777777" w:rsidR="0063483B" w:rsidRDefault="0063483B" w:rsidP="002973E1">
      <w:r>
        <w:separator/>
      </w:r>
    </w:p>
  </w:footnote>
  <w:footnote w:type="continuationSeparator" w:id="0">
    <w:p w14:paraId="6724C20C" w14:textId="77777777" w:rsidR="0063483B" w:rsidRDefault="0063483B" w:rsidP="002973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2088121"/>
    <w:multiLevelType w:val="singleLevel"/>
    <w:tmpl w:val="92088121"/>
    <w:lvl w:ilvl="0">
      <w:start w:val="4"/>
      <w:numFmt w:val="chineseCounting"/>
      <w:suff w:val="nothing"/>
      <w:lvlText w:val="%1、"/>
      <w:lvlJc w:val="left"/>
      <w:rPr>
        <w:rFonts w:hint="eastAsia"/>
      </w:rPr>
    </w:lvl>
  </w:abstractNum>
  <w:abstractNum w:abstractNumId="1" w15:restartNumberingAfterBreak="0">
    <w:nsid w:val="D9EE3FE8"/>
    <w:multiLevelType w:val="singleLevel"/>
    <w:tmpl w:val="D9EE3FE8"/>
    <w:lvl w:ilvl="0">
      <w:start w:val="6"/>
      <w:numFmt w:val="chineseCounting"/>
      <w:suff w:val="nothing"/>
      <w:lvlText w:val="%1、"/>
      <w:lvlJc w:val="left"/>
      <w:pPr>
        <w:ind w:left="420"/>
      </w:pPr>
      <w:rPr>
        <w:rFonts w:hint="eastAsia"/>
      </w:rPr>
    </w:lvl>
  </w:abstractNum>
  <w:abstractNum w:abstractNumId="2" w15:restartNumberingAfterBreak="0">
    <w:nsid w:val="363933A5"/>
    <w:multiLevelType w:val="singleLevel"/>
    <w:tmpl w:val="363933A5"/>
    <w:lvl w:ilvl="0">
      <w:start w:val="1"/>
      <w:numFmt w:val="chineseCounting"/>
      <w:suff w:val="nothing"/>
      <w:lvlText w:val="%1、"/>
      <w:lvlJc w:val="left"/>
      <w:rPr>
        <w:rFonts w:hint="eastAsia"/>
      </w:rPr>
    </w:lvl>
  </w:abstractNum>
  <w:num w:numId="1" w16cid:durableId="1878470766">
    <w:abstractNumId w:val="2"/>
  </w:num>
  <w:num w:numId="2" w16cid:durableId="1727097776">
    <w:abstractNumId w:val="0"/>
  </w:num>
  <w:num w:numId="3" w16cid:durableId="12054054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ZmVkOTkwN2I1NGM2ODhjODZkMjhhZDI3ODI5YzVhMjgifQ=="/>
  </w:docVars>
  <w:rsids>
    <w:rsidRoot w:val="4B617744"/>
    <w:rsid w:val="0016300E"/>
    <w:rsid w:val="001A5974"/>
    <w:rsid w:val="00210654"/>
    <w:rsid w:val="00210FAF"/>
    <w:rsid w:val="002803D1"/>
    <w:rsid w:val="00296545"/>
    <w:rsid w:val="002973E1"/>
    <w:rsid w:val="00386A7B"/>
    <w:rsid w:val="003A1F04"/>
    <w:rsid w:val="00445CE7"/>
    <w:rsid w:val="004F1C4D"/>
    <w:rsid w:val="00575054"/>
    <w:rsid w:val="00587E02"/>
    <w:rsid w:val="005A2C69"/>
    <w:rsid w:val="006271EA"/>
    <w:rsid w:val="0063483B"/>
    <w:rsid w:val="006B04F0"/>
    <w:rsid w:val="006C1229"/>
    <w:rsid w:val="00834B79"/>
    <w:rsid w:val="00853EAE"/>
    <w:rsid w:val="008555ED"/>
    <w:rsid w:val="008602ED"/>
    <w:rsid w:val="008A6210"/>
    <w:rsid w:val="008D3657"/>
    <w:rsid w:val="008E4CD6"/>
    <w:rsid w:val="00902ABB"/>
    <w:rsid w:val="00912829"/>
    <w:rsid w:val="009B0499"/>
    <w:rsid w:val="009E329C"/>
    <w:rsid w:val="00A22AA3"/>
    <w:rsid w:val="00A46BB9"/>
    <w:rsid w:val="00A5158D"/>
    <w:rsid w:val="00A75C6F"/>
    <w:rsid w:val="00AB3F3D"/>
    <w:rsid w:val="00AF5AE2"/>
    <w:rsid w:val="00B00ABC"/>
    <w:rsid w:val="00B06B57"/>
    <w:rsid w:val="00B219C4"/>
    <w:rsid w:val="00B3404B"/>
    <w:rsid w:val="00B85787"/>
    <w:rsid w:val="00B87F19"/>
    <w:rsid w:val="00C46B06"/>
    <w:rsid w:val="00C7249D"/>
    <w:rsid w:val="00CB302B"/>
    <w:rsid w:val="00CE461A"/>
    <w:rsid w:val="00CF434A"/>
    <w:rsid w:val="00D6269A"/>
    <w:rsid w:val="00D84585"/>
    <w:rsid w:val="00E5254B"/>
    <w:rsid w:val="00E624D8"/>
    <w:rsid w:val="00E67860"/>
    <w:rsid w:val="00F87FBC"/>
    <w:rsid w:val="00F96520"/>
    <w:rsid w:val="27407E14"/>
    <w:rsid w:val="3B681F85"/>
    <w:rsid w:val="4B617744"/>
    <w:rsid w:val="714C1392"/>
    <w:rsid w:val="73D666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F780A8"/>
  <w15:docId w15:val="{AF8839B5-F2B9-4537-AF69-706CAF06C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2973E1"/>
    <w:pPr>
      <w:tabs>
        <w:tab w:val="center" w:pos="4153"/>
        <w:tab w:val="right" w:pos="8306"/>
      </w:tabs>
      <w:snapToGrid w:val="0"/>
      <w:jc w:val="center"/>
    </w:pPr>
    <w:rPr>
      <w:sz w:val="18"/>
      <w:szCs w:val="18"/>
    </w:rPr>
  </w:style>
  <w:style w:type="character" w:customStyle="1" w:styleId="a4">
    <w:name w:val="页眉 字符"/>
    <w:basedOn w:val="a0"/>
    <w:link w:val="a3"/>
    <w:rsid w:val="002973E1"/>
    <w:rPr>
      <w:kern w:val="2"/>
      <w:sz w:val="18"/>
      <w:szCs w:val="18"/>
    </w:rPr>
  </w:style>
  <w:style w:type="paragraph" w:styleId="a5">
    <w:name w:val="footer"/>
    <w:basedOn w:val="a"/>
    <w:link w:val="a6"/>
    <w:rsid w:val="002973E1"/>
    <w:pPr>
      <w:tabs>
        <w:tab w:val="center" w:pos="4153"/>
        <w:tab w:val="right" w:pos="8306"/>
      </w:tabs>
      <w:snapToGrid w:val="0"/>
      <w:jc w:val="left"/>
    </w:pPr>
    <w:rPr>
      <w:sz w:val="18"/>
      <w:szCs w:val="18"/>
    </w:rPr>
  </w:style>
  <w:style w:type="character" w:customStyle="1" w:styleId="a6">
    <w:name w:val="页脚 字符"/>
    <w:basedOn w:val="a0"/>
    <w:link w:val="a5"/>
    <w:rsid w:val="002973E1"/>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51paper.net" TargetMode="External"/><Relationship Id="rId13" Type="http://schemas.openxmlformats.org/officeDocument/2006/relationships/hyperlink" Target="http://www.51paper.net" TargetMode="External"/><Relationship Id="rId3" Type="http://schemas.openxmlformats.org/officeDocument/2006/relationships/settings" Target="settings.xml"/><Relationship Id="rId7" Type="http://schemas.openxmlformats.org/officeDocument/2006/relationships/hyperlink" Target="http://www.51paper.net" TargetMode="External"/><Relationship Id="rId12" Type="http://schemas.openxmlformats.org/officeDocument/2006/relationships/hyperlink" Target="http://www.51paper.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51paper.ne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51paper.net" TargetMode="External"/><Relationship Id="rId4" Type="http://schemas.openxmlformats.org/officeDocument/2006/relationships/webSettings" Target="webSettings.xml"/><Relationship Id="rId9" Type="http://schemas.openxmlformats.org/officeDocument/2006/relationships/hyperlink" Target="http://www.51paper.net" TargetMode="External"/><Relationship Id="rId14"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13</Pages>
  <Words>1322</Words>
  <Characters>7537</Characters>
  <Application>Microsoft Office Word</Application>
  <DocSecurity>0</DocSecurity>
  <Lines>62</Lines>
  <Paragraphs>17</Paragraphs>
  <ScaleCrop>false</ScaleCrop>
  <Company/>
  <LinksUpToDate>false</LinksUpToDate>
  <CharactersWithSpaces>8842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不做一米陌生人</dc:creator>
  <cp:lastModifiedBy>宗海 晏</cp:lastModifiedBy>
  <cp:revision>43</cp:revision>
  <dcterms:created xsi:type="dcterms:W3CDTF">2024-08-14T02:46:00Z</dcterms:created>
  <dcterms:modified xsi:type="dcterms:W3CDTF">2026-04-10T08:03:00Z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15E677E8581348DF8A220870531E533A_13</vt:lpwstr>
  </property>
</Properties>
</file>