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30A7F">
      <w:pPr>
        <w:pStyle w:val="5"/>
        <w:spacing w:line="276" w:lineRule="auto"/>
        <w:rPr>
          <w:color w:val="FF0000"/>
        </w:rPr>
      </w:pPr>
    </w:p>
    <w:p w14:paraId="51E48912">
      <w:pPr>
        <w:pStyle w:val="5"/>
        <w:spacing w:line="276" w:lineRule="auto"/>
        <w:rPr>
          <w:color w:val="FF0000"/>
        </w:rPr>
      </w:pPr>
    </w:p>
    <w:p w14:paraId="0E059EB1">
      <w:pPr>
        <w:pStyle w:val="5"/>
        <w:spacing w:line="277" w:lineRule="auto"/>
        <w:rPr>
          <w:color w:val="FF0000"/>
        </w:rPr>
      </w:pPr>
    </w:p>
    <w:p w14:paraId="06EBF48B">
      <w:pPr>
        <w:pStyle w:val="5"/>
        <w:spacing w:line="277" w:lineRule="auto"/>
        <w:rPr>
          <w:color w:val="FF0000"/>
        </w:rPr>
      </w:pPr>
    </w:p>
    <w:p w14:paraId="6D2C1280">
      <w:pPr>
        <w:pStyle w:val="5"/>
        <w:spacing w:line="277" w:lineRule="auto"/>
        <w:rPr>
          <w:color w:val="FF0000"/>
        </w:rPr>
      </w:pPr>
    </w:p>
    <w:p w14:paraId="02250788">
      <w:pPr>
        <w:pStyle w:val="5"/>
        <w:spacing w:line="277" w:lineRule="auto"/>
        <w:rPr>
          <w:color w:val="FF0000"/>
        </w:rPr>
      </w:pPr>
    </w:p>
    <w:p w14:paraId="7056646F">
      <w:pPr>
        <w:spacing w:before="108" w:line="222" w:lineRule="auto"/>
        <w:ind w:left="0" w:leftChars="0" w:firstLine="0" w:firstLineChars="0"/>
        <w:jc w:val="center"/>
        <w:outlineLvl w:val="0"/>
        <w:rPr>
          <w:rFonts w:hint="eastAsia" w:ascii="仿宋" w:hAnsi="仿宋" w:eastAsia="仿宋" w:cs="仿宋"/>
          <w:b/>
          <w:bCs/>
          <w:color w:val="auto"/>
          <w:spacing w:val="-8"/>
          <w:sz w:val="33"/>
          <w:szCs w:val="33"/>
          <w:u w:val="none" w:color="auto"/>
          <w:lang w:val="en-US" w:eastAsia="zh-CN"/>
        </w:rPr>
      </w:pPr>
      <w:bookmarkStart w:id="0" w:name="_Toc32051"/>
      <w:r>
        <w:rPr>
          <w:rFonts w:hint="eastAsia" w:ascii="仿宋" w:hAnsi="仿宋" w:eastAsia="仿宋" w:cs="仿宋"/>
          <w:b/>
          <w:bCs/>
          <w:color w:val="auto"/>
          <w:spacing w:val="-8"/>
          <w:sz w:val="33"/>
          <w:szCs w:val="33"/>
          <w:u w:val="none" w:color="auto"/>
          <w:lang w:val="en-US" w:eastAsia="zh-CN"/>
        </w:rPr>
        <w:t>凉山高新技术产业园区清洁能源标准化厂房建设项目1-5#厂房新增夹层钢结构工程劳务分包合同</w:t>
      </w:r>
      <w:bookmarkEnd w:id="0"/>
    </w:p>
    <w:p w14:paraId="497BB5DE">
      <w:pPr>
        <w:pStyle w:val="5"/>
        <w:spacing w:line="259" w:lineRule="auto"/>
        <w:rPr>
          <w:color w:val="auto"/>
        </w:rPr>
      </w:pPr>
    </w:p>
    <w:p w14:paraId="6C833794">
      <w:pPr>
        <w:pStyle w:val="5"/>
        <w:spacing w:line="259" w:lineRule="auto"/>
        <w:rPr>
          <w:color w:val="auto"/>
        </w:rPr>
      </w:pPr>
    </w:p>
    <w:p w14:paraId="4BDC87CE">
      <w:pPr>
        <w:pStyle w:val="5"/>
        <w:spacing w:line="260" w:lineRule="auto"/>
        <w:rPr>
          <w:color w:val="auto"/>
        </w:rPr>
      </w:pPr>
    </w:p>
    <w:p w14:paraId="0E6B2B3C">
      <w:pPr>
        <w:spacing w:before="94" w:line="224" w:lineRule="auto"/>
        <w:ind w:left="2248"/>
        <w:rPr>
          <w:rFonts w:ascii="仿宋" w:hAnsi="仿宋" w:eastAsia="仿宋" w:cs="仿宋"/>
          <w:color w:val="auto"/>
          <w:sz w:val="29"/>
          <w:szCs w:val="29"/>
        </w:rPr>
      </w:pPr>
      <w:r>
        <w:rPr>
          <w:rFonts w:ascii="仿宋" w:hAnsi="仿宋" w:eastAsia="仿宋" w:cs="仿宋"/>
          <w:color w:val="auto"/>
          <w:spacing w:val="-3"/>
          <w:sz w:val="29"/>
          <w:szCs w:val="29"/>
        </w:rPr>
        <w:t>(合同编号：</w:t>
      </w:r>
      <w:r>
        <w:rPr>
          <w:rFonts w:hint="eastAsia" w:ascii="仿宋" w:hAnsi="仿宋" w:eastAsia="仿宋" w:cs="仿宋"/>
          <w:color w:val="auto"/>
          <w:spacing w:val="-3"/>
          <w:sz w:val="29"/>
          <w:szCs w:val="29"/>
        </w:rPr>
        <w:t>WNT-GXGTXM-2024-</w:t>
      </w:r>
      <w:r>
        <w:rPr>
          <w:rFonts w:hint="eastAsia" w:ascii="仿宋" w:hAnsi="仿宋" w:eastAsia="仿宋" w:cs="仿宋"/>
          <w:color w:val="auto"/>
          <w:spacing w:val="-3"/>
          <w:sz w:val="29"/>
          <w:szCs w:val="29"/>
          <w:lang w:val="en-US" w:eastAsia="zh-CN"/>
        </w:rPr>
        <w:t>***</w:t>
      </w:r>
      <w:r>
        <w:rPr>
          <w:rFonts w:ascii="仿宋" w:hAnsi="仿宋" w:eastAsia="仿宋" w:cs="仿宋"/>
          <w:color w:val="auto"/>
          <w:spacing w:val="-3"/>
          <w:sz w:val="29"/>
          <w:szCs w:val="29"/>
        </w:rPr>
        <w:t>)</w:t>
      </w:r>
    </w:p>
    <w:p w14:paraId="58DDB8DB">
      <w:pPr>
        <w:pStyle w:val="5"/>
        <w:spacing w:line="245" w:lineRule="auto"/>
        <w:rPr>
          <w:color w:val="FF0000"/>
        </w:rPr>
      </w:pPr>
    </w:p>
    <w:p w14:paraId="512BFC57">
      <w:pPr>
        <w:pStyle w:val="5"/>
        <w:spacing w:line="245" w:lineRule="auto"/>
        <w:rPr>
          <w:color w:val="FF0000"/>
        </w:rPr>
      </w:pPr>
    </w:p>
    <w:p w14:paraId="228D517B">
      <w:pPr>
        <w:pStyle w:val="5"/>
        <w:spacing w:line="245" w:lineRule="auto"/>
        <w:rPr>
          <w:color w:val="FF0000"/>
        </w:rPr>
      </w:pPr>
    </w:p>
    <w:p w14:paraId="77D6F876">
      <w:pPr>
        <w:pStyle w:val="5"/>
        <w:spacing w:line="245" w:lineRule="auto"/>
        <w:rPr>
          <w:color w:val="FF0000"/>
        </w:rPr>
      </w:pPr>
    </w:p>
    <w:p w14:paraId="77068A37">
      <w:pPr>
        <w:pStyle w:val="5"/>
        <w:spacing w:line="245" w:lineRule="auto"/>
        <w:rPr>
          <w:color w:val="FF0000"/>
        </w:rPr>
      </w:pPr>
    </w:p>
    <w:p w14:paraId="74872CC0">
      <w:pPr>
        <w:pStyle w:val="5"/>
        <w:spacing w:line="245" w:lineRule="auto"/>
        <w:rPr>
          <w:color w:val="FF0000"/>
        </w:rPr>
      </w:pPr>
    </w:p>
    <w:p w14:paraId="342D85D9">
      <w:pPr>
        <w:pStyle w:val="5"/>
        <w:spacing w:line="245" w:lineRule="auto"/>
        <w:rPr>
          <w:color w:val="FF0000"/>
        </w:rPr>
      </w:pPr>
    </w:p>
    <w:p w14:paraId="21DFD0CD">
      <w:pPr>
        <w:pStyle w:val="5"/>
        <w:spacing w:line="245" w:lineRule="auto"/>
        <w:rPr>
          <w:color w:val="FF0000"/>
        </w:rPr>
      </w:pPr>
    </w:p>
    <w:p w14:paraId="43EDBFB7">
      <w:pPr>
        <w:pStyle w:val="5"/>
        <w:spacing w:line="245" w:lineRule="auto"/>
        <w:rPr>
          <w:color w:val="FF0000"/>
        </w:rPr>
      </w:pPr>
    </w:p>
    <w:p w14:paraId="5B89F4C5">
      <w:pPr>
        <w:pStyle w:val="5"/>
        <w:spacing w:line="246" w:lineRule="auto"/>
        <w:rPr>
          <w:color w:val="FF0000"/>
        </w:rPr>
      </w:pPr>
    </w:p>
    <w:p w14:paraId="23E37428">
      <w:pPr>
        <w:pStyle w:val="5"/>
        <w:spacing w:line="246" w:lineRule="auto"/>
        <w:rPr>
          <w:color w:val="FF0000"/>
        </w:rPr>
      </w:pPr>
    </w:p>
    <w:p w14:paraId="7BF7A093">
      <w:pPr>
        <w:pStyle w:val="5"/>
        <w:spacing w:line="246" w:lineRule="auto"/>
        <w:rPr>
          <w:color w:val="FF0000"/>
        </w:rPr>
      </w:pPr>
    </w:p>
    <w:p w14:paraId="5793A8CD">
      <w:pPr>
        <w:pStyle w:val="5"/>
        <w:spacing w:line="246" w:lineRule="auto"/>
        <w:rPr>
          <w:color w:val="FF0000"/>
        </w:rPr>
      </w:pPr>
    </w:p>
    <w:p w14:paraId="0CED4347">
      <w:pPr>
        <w:pStyle w:val="5"/>
        <w:spacing w:line="246" w:lineRule="auto"/>
        <w:rPr>
          <w:color w:val="FF0000"/>
        </w:rPr>
      </w:pPr>
    </w:p>
    <w:p w14:paraId="28229DA2">
      <w:pPr>
        <w:pStyle w:val="5"/>
        <w:spacing w:line="246" w:lineRule="auto"/>
        <w:rPr>
          <w:color w:val="FF0000"/>
        </w:rPr>
      </w:pPr>
    </w:p>
    <w:p w14:paraId="051DAC78">
      <w:pPr>
        <w:pStyle w:val="5"/>
        <w:spacing w:line="246" w:lineRule="auto"/>
        <w:rPr>
          <w:color w:val="FF0000"/>
        </w:rPr>
      </w:pPr>
    </w:p>
    <w:p w14:paraId="486958CB">
      <w:pPr>
        <w:pStyle w:val="5"/>
        <w:spacing w:line="246" w:lineRule="auto"/>
        <w:rPr>
          <w:color w:val="FF0000"/>
        </w:rPr>
      </w:pPr>
    </w:p>
    <w:p w14:paraId="3C3DA688">
      <w:pPr>
        <w:pStyle w:val="5"/>
        <w:spacing w:line="246" w:lineRule="auto"/>
        <w:rPr>
          <w:color w:val="FF0000"/>
        </w:rPr>
      </w:pPr>
    </w:p>
    <w:p w14:paraId="7440A343">
      <w:pPr>
        <w:pStyle w:val="5"/>
        <w:spacing w:line="246" w:lineRule="auto"/>
        <w:rPr>
          <w:color w:val="FF0000"/>
        </w:rPr>
      </w:pPr>
    </w:p>
    <w:p w14:paraId="5FC56E99">
      <w:pPr>
        <w:pStyle w:val="5"/>
        <w:spacing w:line="246" w:lineRule="auto"/>
        <w:rPr>
          <w:color w:val="FF0000"/>
        </w:rPr>
      </w:pPr>
    </w:p>
    <w:p w14:paraId="3C9F2353">
      <w:pPr>
        <w:pStyle w:val="5"/>
        <w:spacing w:line="246" w:lineRule="auto"/>
        <w:rPr>
          <w:color w:val="FF0000"/>
        </w:rPr>
      </w:pPr>
    </w:p>
    <w:p w14:paraId="182E3AE1">
      <w:pPr>
        <w:pStyle w:val="5"/>
        <w:spacing w:line="246" w:lineRule="auto"/>
        <w:rPr>
          <w:color w:val="FF0000"/>
        </w:rPr>
      </w:pPr>
    </w:p>
    <w:p w14:paraId="38EA7879">
      <w:pPr>
        <w:pStyle w:val="5"/>
        <w:spacing w:line="246" w:lineRule="auto"/>
        <w:rPr>
          <w:color w:val="FF0000"/>
        </w:rPr>
      </w:pPr>
    </w:p>
    <w:p w14:paraId="02B35136">
      <w:pPr>
        <w:pStyle w:val="5"/>
        <w:spacing w:line="246" w:lineRule="auto"/>
        <w:rPr>
          <w:color w:val="FF0000"/>
        </w:rPr>
      </w:pPr>
    </w:p>
    <w:p w14:paraId="567DF112">
      <w:pPr>
        <w:pStyle w:val="5"/>
        <w:spacing w:line="246" w:lineRule="auto"/>
        <w:rPr>
          <w:color w:val="FF0000"/>
        </w:rPr>
      </w:pPr>
    </w:p>
    <w:p w14:paraId="4EF8D0AA">
      <w:pPr>
        <w:pStyle w:val="5"/>
        <w:spacing w:line="246" w:lineRule="auto"/>
        <w:rPr>
          <w:color w:val="auto"/>
        </w:rPr>
      </w:pPr>
    </w:p>
    <w:p w14:paraId="0A2BA31C">
      <w:pPr>
        <w:spacing w:before="107" w:line="222" w:lineRule="auto"/>
        <w:ind w:left="1823"/>
        <w:rPr>
          <w:rFonts w:ascii="仿宋" w:hAnsi="仿宋" w:eastAsia="仿宋" w:cs="仿宋"/>
          <w:color w:val="FF0000"/>
          <w:sz w:val="33"/>
          <w:szCs w:val="33"/>
        </w:rPr>
      </w:pPr>
      <w:r>
        <w:rPr>
          <w:rFonts w:ascii="仿宋" w:hAnsi="仿宋" w:eastAsia="仿宋" w:cs="仿宋"/>
          <w:b/>
          <w:bCs/>
          <w:color w:val="FF0000"/>
          <w:spacing w:val="-12"/>
          <w:sz w:val="33"/>
          <w:szCs w:val="33"/>
        </w:rPr>
        <w:t>甲方：</w:t>
      </w:r>
      <w:r>
        <w:rPr>
          <w:rFonts w:hint="eastAsia" w:ascii="仿宋_GB2312" w:hAnsi="仿宋_GB2312" w:eastAsia="仿宋_GB2312" w:cs="仿宋_GB2312"/>
          <w:b/>
          <w:color w:val="auto"/>
          <w:kern w:val="2"/>
          <w:sz w:val="32"/>
          <w:szCs w:val="32"/>
          <w:highlight w:val="none"/>
          <w:lang w:val="en-US" w:eastAsia="zh-CN" w:bidi="ar-SA"/>
        </w:rPr>
        <w:t>四川万尼腾建设工程有限公司</w:t>
      </w:r>
    </w:p>
    <w:p w14:paraId="4E55B35D">
      <w:pPr>
        <w:spacing w:before="253" w:line="222" w:lineRule="auto"/>
        <w:ind w:left="1843"/>
        <w:rPr>
          <w:rFonts w:ascii="仿宋" w:hAnsi="仿宋" w:eastAsia="仿宋" w:cs="仿宋"/>
          <w:color w:val="FF0000"/>
          <w:sz w:val="33"/>
          <w:szCs w:val="33"/>
        </w:rPr>
      </w:pPr>
      <w:r>
        <w:rPr>
          <w:rFonts w:ascii="仿宋" w:hAnsi="仿宋" w:eastAsia="仿宋" w:cs="仿宋"/>
          <w:b/>
          <w:bCs/>
          <w:color w:val="FF0000"/>
          <w:spacing w:val="-14"/>
          <w:sz w:val="33"/>
          <w:szCs w:val="33"/>
        </w:rPr>
        <w:t>乙方：</w:t>
      </w:r>
    </w:p>
    <w:p w14:paraId="379B152B">
      <w:pPr>
        <w:pStyle w:val="5"/>
        <w:spacing w:line="286" w:lineRule="auto"/>
        <w:rPr>
          <w:color w:val="auto"/>
        </w:rPr>
      </w:pPr>
    </w:p>
    <w:p w14:paraId="5A18D9E9">
      <w:pPr>
        <w:pStyle w:val="5"/>
        <w:spacing w:line="286" w:lineRule="auto"/>
        <w:rPr>
          <w:color w:val="auto"/>
        </w:rPr>
      </w:pPr>
    </w:p>
    <w:p w14:paraId="41F8FCBE">
      <w:pPr>
        <w:pStyle w:val="5"/>
        <w:spacing w:line="286" w:lineRule="auto"/>
        <w:rPr>
          <w:color w:val="auto"/>
        </w:rPr>
      </w:pPr>
    </w:p>
    <w:p w14:paraId="6B621AA0">
      <w:pPr>
        <w:pStyle w:val="5"/>
        <w:spacing w:line="287" w:lineRule="auto"/>
        <w:rPr>
          <w:color w:val="auto"/>
        </w:rPr>
      </w:pPr>
    </w:p>
    <w:p w14:paraId="5DD2FC31">
      <w:pPr>
        <w:pStyle w:val="5"/>
        <w:spacing w:line="287" w:lineRule="auto"/>
        <w:rPr>
          <w:color w:val="auto"/>
        </w:rPr>
      </w:pPr>
    </w:p>
    <w:p w14:paraId="5AF0F1E1">
      <w:pPr>
        <w:spacing w:before="84" w:line="222" w:lineRule="auto"/>
        <w:ind w:left="3158"/>
        <w:outlineLvl w:val="0"/>
        <w:rPr>
          <w:rFonts w:ascii="仿宋" w:hAnsi="仿宋" w:eastAsia="仿宋" w:cs="仿宋"/>
          <w:color w:val="FF0000"/>
          <w:sz w:val="26"/>
          <w:szCs w:val="26"/>
        </w:rPr>
      </w:pPr>
      <w:bookmarkStart w:id="1" w:name="_Toc31068"/>
      <w:r>
        <w:rPr>
          <w:rFonts w:ascii="仿宋" w:hAnsi="仿宋" w:eastAsia="仿宋" w:cs="仿宋"/>
          <w:color w:val="FF0000"/>
          <w:spacing w:val="-13"/>
          <w:sz w:val="26"/>
          <w:szCs w:val="26"/>
        </w:rPr>
        <w:t>2</w:t>
      </w:r>
      <w:r>
        <w:rPr>
          <w:rFonts w:ascii="仿宋" w:hAnsi="仿宋" w:eastAsia="仿宋" w:cs="仿宋"/>
          <w:color w:val="FF0000"/>
          <w:spacing w:val="-12"/>
          <w:sz w:val="26"/>
          <w:szCs w:val="26"/>
        </w:rPr>
        <w:t xml:space="preserve"> </w:t>
      </w:r>
      <w:r>
        <w:rPr>
          <w:rFonts w:ascii="仿宋" w:hAnsi="仿宋" w:eastAsia="仿宋" w:cs="仿宋"/>
          <w:color w:val="FF0000"/>
          <w:spacing w:val="-13"/>
          <w:sz w:val="26"/>
          <w:szCs w:val="26"/>
        </w:rPr>
        <w:t>0 2</w:t>
      </w:r>
      <w:r>
        <w:rPr>
          <w:rFonts w:ascii="仿宋" w:hAnsi="仿宋" w:eastAsia="仿宋" w:cs="仿宋"/>
          <w:color w:val="FF0000"/>
          <w:spacing w:val="-22"/>
          <w:sz w:val="26"/>
          <w:szCs w:val="26"/>
        </w:rPr>
        <w:t xml:space="preserve"> </w:t>
      </w:r>
      <w:r>
        <w:rPr>
          <w:rFonts w:hint="eastAsia" w:ascii="仿宋" w:hAnsi="仿宋" w:eastAsia="仿宋" w:cs="仿宋"/>
          <w:color w:val="FF0000"/>
          <w:spacing w:val="-13"/>
          <w:sz w:val="26"/>
          <w:szCs w:val="26"/>
          <w:lang w:val="en-US" w:eastAsia="zh-CN"/>
        </w:rPr>
        <w:t>5</w:t>
      </w:r>
      <w:r>
        <w:rPr>
          <w:rFonts w:ascii="仿宋" w:hAnsi="仿宋" w:eastAsia="仿宋" w:cs="仿宋"/>
          <w:color w:val="FF0000"/>
          <w:spacing w:val="-13"/>
          <w:sz w:val="26"/>
          <w:szCs w:val="26"/>
        </w:rPr>
        <w:t xml:space="preserve"> 年</w:t>
      </w:r>
      <w:r>
        <w:rPr>
          <w:rFonts w:ascii="仿宋" w:hAnsi="仿宋" w:eastAsia="仿宋" w:cs="仿宋"/>
          <w:color w:val="FF0000"/>
          <w:spacing w:val="-18"/>
          <w:sz w:val="26"/>
          <w:szCs w:val="26"/>
        </w:rPr>
        <w:t xml:space="preserve"> </w:t>
      </w:r>
      <w:r>
        <w:rPr>
          <w:rFonts w:hint="eastAsia" w:ascii="仿宋" w:hAnsi="仿宋" w:eastAsia="仿宋" w:cs="仿宋"/>
          <w:color w:val="FF0000"/>
          <w:spacing w:val="-18"/>
          <w:sz w:val="26"/>
          <w:szCs w:val="26"/>
          <w:lang w:val="en-US" w:eastAsia="zh-CN"/>
        </w:rPr>
        <w:t xml:space="preserve"> </w:t>
      </w:r>
      <w:r>
        <w:rPr>
          <w:rFonts w:ascii="仿宋" w:hAnsi="仿宋" w:eastAsia="仿宋" w:cs="仿宋"/>
          <w:color w:val="FF0000"/>
          <w:spacing w:val="-13"/>
          <w:sz w:val="26"/>
          <w:szCs w:val="26"/>
        </w:rPr>
        <w:t xml:space="preserve"> 月 </w:t>
      </w:r>
      <w:r>
        <w:rPr>
          <w:rFonts w:hint="eastAsia" w:ascii="仿宋" w:hAnsi="仿宋" w:eastAsia="仿宋" w:cs="仿宋"/>
          <w:color w:val="FF0000"/>
          <w:spacing w:val="-13"/>
          <w:sz w:val="26"/>
          <w:szCs w:val="26"/>
          <w:lang w:val="en-US" w:eastAsia="zh-CN"/>
        </w:rPr>
        <w:t xml:space="preserve">   </w:t>
      </w:r>
      <w:r>
        <w:rPr>
          <w:rFonts w:ascii="仿宋" w:hAnsi="仿宋" w:eastAsia="仿宋" w:cs="仿宋"/>
          <w:color w:val="FF0000"/>
          <w:spacing w:val="42"/>
          <w:sz w:val="26"/>
          <w:szCs w:val="26"/>
        </w:rPr>
        <w:t xml:space="preserve"> </w:t>
      </w:r>
      <w:r>
        <w:rPr>
          <w:rFonts w:ascii="仿宋" w:hAnsi="仿宋" w:eastAsia="仿宋" w:cs="仿宋"/>
          <w:color w:val="FF0000"/>
          <w:spacing w:val="-13"/>
          <w:sz w:val="26"/>
          <w:szCs w:val="26"/>
        </w:rPr>
        <w:t>日</w:t>
      </w:r>
      <w:bookmarkEnd w:id="1"/>
    </w:p>
    <w:p w14:paraId="2D57AC73">
      <w:pPr>
        <w:spacing w:line="222" w:lineRule="auto"/>
        <w:rPr>
          <w:rFonts w:ascii="仿宋" w:hAnsi="仿宋" w:eastAsia="仿宋" w:cs="仿宋"/>
          <w:color w:val="FF0000"/>
          <w:sz w:val="26"/>
          <w:szCs w:val="26"/>
        </w:rPr>
        <w:sectPr>
          <w:pgSz w:w="12210" w:h="17040"/>
          <w:pgMar w:top="1134" w:right="1134" w:bottom="1134" w:left="1831" w:header="0" w:footer="0" w:gutter="0"/>
          <w:cols w:space="720" w:num="1"/>
        </w:sectPr>
      </w:pPr>
    </w:p>
    <w:sdt>
      <w:sdtPr>
        <w:rPr>
          <w:rFonts w:ascii="宋体" w:hAnsi="宋体" w:eastAsia="宋体" w:cs="Arial"/>
          <w:snapToGrid w:val="0"/>
          <w:color w:val="000000"/>
          <w:kern w:val="0"/>
          <w:sz w:val="32"/>
          <w:szCs w:val="32"/>
          <w:lang w:val="en-US" w:eastAsia="en-US" w:bidi="ar-SA"/>
        </w:rPr>
        <w:id w:val="147452719"/>
        <w15:color w:val="DBDBDB"/>
        <w:docPartObj>
          <w:docPartGallery w:val="Table of Contents"/>
          <w:docPartUnique/>
        </w:docPartObj>
      </w:sdtPr>
      <w:sdtEndPr>
        <w:rPr>
          <w:rFonts w:ascii="Arial" w:hAnsi="Arial" w:eastAsia="黑体" w:cs="Arial"/>
          <w:b/>
          <w:bCs/>
          <w:snapToGrid w:val="0"/>
          <w:color w:val="000000"/>
          <w:kern w:val="0"/>
          <w:sz w:val="28"/>
          <w:szCs w:val="28"/>
          <w:lang w:val="en-US" w:eastAsia="en-US" w:bidi="ar-SA"/>
        </w:rPr>
      </w:sdtEndPr>
      <w:sdtContent>
        <w:p w14:paraId="51ED9E38">
          <w:pPr>
            <w:spacing w:before="0" w:beforeLines="0" w:after="0" w:afterLines="0" w:line="240" w:lineRule="auto"/>
            <w:ind w:left="0" w:leftChars="0" w:right="0" w:rightChars="0" w:firstLine="0" w:firstLineChars="0"/>
            <w:jc w:val="center"/>
            <w:rPr>
              <w:sz w:val="32"/>
              <w:szCs w:val="32"/>
            </w:rPr>
          </w:pPr>
          <w:r>
            <w:rPr>
              <w:rFonts w:ascii="宋体" w:hAnsi="宋体" w:eastAsia="宋体"/>
              <w:sz w:val="32"/>
              <w:szCs w:val="32"/>
            </w:rPr>
            <w:t>目录</w:t>
          </w:r>
        </w:p>
        <w:p w14:paraId="136ABEBE">
          <w:pPr>
            <w:pStyle w:val="18"/>
            <w:tabs>
              <w:tab w:val="right" w:leader="dot" w:pos="8391"/>
            </w:tabs>
          </w:pPr>
          <w:r>
            <w:fldChar w:fldCharType="begin"/>
          </w:r>
          <w:r>
            <w:instrText xml:space="preserve">TOC \o "1-1" \h \u </w:instrText>
          </w:r>
          <w:r>
            <w:fldChar w:fldCharType="separate"/>
          </w:r>
        </w:p>
        <w:p w14:paraId="131D7C12">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_Toc16608 </w:instrText>
          </w:r>
          <w:r>
            <w:rPr>
              <w:sz w:val="24"/>
              <w:szCs w:val="24"/>
            </w:rPr>
            <w:fldChar w:fldCharType="separate"/>
          </w:r>
          <w:r>
            <w:rPr>
              <w:rFonts w:ascii="仿宋" w:hAnsi="仿宋" w:eastAsia="仿宋" w:cs="仿宋"/>
              <w:bCs/>
              <w:spacing w:val="-10"/>
              <w:sz w:val="24"/>
              <w:szCs w:val="24"/>
            </w:rPr>
            <w:t>一、项目概况</w:t>
          </w:r>
          <w:r>
            <w:rPr>
              <w:sz w:val="24"/>
              <w:szCs w:val="24"/>
            </w:rPr>
            <w:tab/>
          </w:r>
          <w:r>
            <w:rPr>
              <w:sz w:val="24"/>
              <w:szCs w:val="24"/>
            </w:rPr>
            <w:fldChar w:fldCharType="begin"/>
          </w:r>
          <w:r>
            <w:rPr>
              <w:sz w:val="24"/>
              <w:szCs w:val="24"/>
            </w:rPr>
            <w:instrText xml:space="preserve"> PAGEREF _Toc16608 \h </w:instrText>
          </w:r>
          <w:r>
            <w:rPr>
              <w:sz w:val="24"/>
              <w:szCs w:val="24"/>
            </w:rPr>
            <w:fldChar w:fldCharType="separate"/>
          </w:r>
          <w:r>
            <w:rPr>
              <w:sz w:val="24"/>
              <w:szCs w:val="24"/>
            </w:rPr>
            <w:t>3</w:t>
          </w:r>
          <w:r>
            <w:rPr>
              <w:sz w:val="24"/>
              <w:szCs w:val="24"/>
            </w:rPr>
            <w:fldChar w:fldCharType="end"/>
          </w:r>
          <w:r>
            <w:rPr>
              <w:sz w:val="24"/>
              <w:szCs w:val="24"/>
            </w:rPr>
            <w:fldChar w:fldCharType="end"/>
          </w:r>
        </w:p>
        <w:p w14:paraId="1EF1DC39">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_Toc9362 </w:instrText>
          </w:r>
          <w:r>
            <w:rPr>
              <w:sz w:val="24"/>
              <w:szCs w:val="24"/>
            </w:rPr>
            <w:fldChar w:fldCharType="separate"/>
          </w:r>
          <w:r>
            <w:rPr>
              <w:rFonts w:ascii="仿宋" w:hAnsi="仿宋" w:eastAsia="仿宋" w:cs="仿宋"/>
              <w:bCs/>
              <w:spacing w:val="-12"/>
              <w:sz w:val="24"/>
              <w:szCs w:val="24"/>
            </w:rPr>
            <w:t>二、合同范围</w:t>
          </w:r>
          <w:r>
            <w:rPr>
              <w:sz w:val="24"/>
              <w:szCs w:val="24"/>
            </w:rPr>
            <w:tab/>
          </w:r>
          <w:r>
            <w:rPr>
              <w:sz w:val="24"/>
              <w:szCs w:val="24"/>
            </w:rPr>
            <w:fldChar w:fldCharType="begin"/>
          </w:r>
          <w:r>
            <w:rPr>
              <w:sz w:val="24"/>
              <w:szCs w:val="24"/>
            </w:rPr>
            <w:instrText xml:space="preserve"> PAGEREF _Toc9362 \h </w:instrText>
          </w:r>
          <w:r>
            <w:rPr>
              <w:sz w:val="24"/>
              <w:szCs w:val="24"/>
            </w:rPr>
            <w:fldChar w:fldCharType="separate"/>
          </w:r>
          <w:r>
            <w:rPr>
              <w:sz w:val="24"/>
              <w:szCs w:val="24"/>
            </w:rPr>
            <w:t>3</w:t>
          </w:r>
          <w:r>
            <w:rPr>
              <w:sz w:val="24"/>
              <w:szCs w:val="24"/>
            </w:rPr>
            <w:fldChar w:fldCharType="end"/>
          </w:r>
          <w:r>
            <w:rPr>
              <w:sz w:val="24"/>
              <w:szCs w:val="24"/>
            </w:rPr>
            <w:fldChar w:fldCharType="end"/>
          </w:r>
        </w:p>
        <w:p w14:paraId="57A6EEBF">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_Toc22615 </w:instrText>
          </w:r>
          <w:r>
            <w:rPr>
              <w:sz w:val="24"/>
              <w:szCs w:val="24"/>
            </w:rPr>
            <w:fldChar w:fldCharType="separate"/>
          </w:r>
          <w:r>
            <w:rPr>
              <w:rFonts w:ascii="仿宋" w:hAnsi="仿宋" w:eastAsia="仿宋" w:cs="仿宋"/>
              <w:bCs/>
              <w:spacing w:val="-13"/>
              <w:sz w:val="24"/>
              <w:szCs w:val="24"/>
            </w:rPr>
            <w:t>三、合同价款</w:t>
          </w:r>
          <w:r>
            <w:rPr>
              <w:sz w:val="24"/>
              <w:szCs w:val="24"/>
            </w:rPr>
            <w:tab/>
          </w:r>
          <w:r>
            <w:rPr>
              <w:sz w:val="24"/>
              <w:szCs w:val="24"/>
            </w:rPr>
            <w:fldChar w:fldCharType="begin"/>
          </w:r>
          <w:r>
            <w:rPr>
              <w:sz w:val="24"/>
              <w:szCs w:val="24"/>
            </w:rPr>
            <w:instrText xml:space="preserve"> PAGEREF _Toc22615 \h </w:instrText>
          </w:r>
          <w:r>
            <w:rPr>
              <w:sz w:val="24"/>
              <w:szCs w:val="24"/>
            </w:rPr>
            <w:fldChar w:fldCharType="separate"/>
          </w:r>
          <w:r>
            <w:rPr>
              <w:sz w:val="24"/>
              <w:szCs w:val="24"/>
            </w:rPr>
            <w:t>6</w:t>
          </w:r>
          <w:r>
            <w:rPr>
              <w:sz w:val="24"/>
              <w:szCs w:val="24"/>
            </w:rPr>
            <w:fldChar w:fldCharType="end"/>
          </w:r>
          <w:r>
            <w:rPr>
              <w:sz w:val="24"/>
              <w:szCs w:val="24"/>
            </w:rPr>
            <w:fldChar w:fldCharType="end"/>
          </w:r>
        </w:p>
        <w:p w14:paraId="082B0736">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_Toc6186 </w:instrText>
          </w:r>
          <w:r>
            <w:rPr>
              <w:sz w:val="24"/>
              <w:szCs w:val="24"/>
            </w:rPr>
            <w:fldChar w:fldCharType="separate"/>
          </w:r>
          <w:r>
            <w:rPr>
              <w:rFonts w:ascii="仿宋" w:hAnsi="仿宋" w:eastAsia="仿宋" w:cs="仿宋"/>
              <w:bCs/>
              <w:spacing w:val="-12"/>
              <w:sz w:val="24"/>
              <w:szCs w:val="24"/>
            </w:rPr>
            <w:t>四、双方权利与义务</w:t>
          </w:r>
          <w:r>
            <w:rPr>
              <w:sz w:val="24"/>
              <w:szCs w:val="24"/>
            </w:rPr>
            <w:tab/>
          </w:r>
          <w:r>
            <w:rPr>
              <w:sz w:val="24"/>
              <w:szCs w:val="24"/>
            </w:rPr>
            <w:fldChar w:fldCharType="begin"/>
          </w:r>
          <w:r>
            <w:rPr>
              <w:sz w:val="24"/>
              <w:szCs w:val="24"/>
            </w:rPr>
            <w:instrText xml:space="preserve"> PAGEREF _Toc6186 \h </w:instrText>
          </w:r>
          <w:r>
            <w:rPr>
              <w:sz w:val="24"/>
              <w:szCs w:val="24"/>
            </w:rPr>
            <w:fldChar w:fldCharType="separate"/>
          </w:r>
          <w:r>
            <w:rPr>
              <w:sz w:val="24"/>
              <w:szCs w:val="24"/>
            </w:rPr>
            <w:t>7</w:t>
          </w:r>
          <w:r>
            <w:rPr>
              <w:sz w:val="24"/>
              <w:szCs w:val="24"/>
            </w:rPr>
            <w:fldChar w:fldCharType="end"/>
          </w:r>
          <w:r>
            <w:rPr>
              <w:sz w:val="24"/>
              <w:szCs w:val="24"/>
            </w:rPr>
            <w:fldChar w:fldCharType="end"/>
          </w:r>
        </w:p>
        <w:p w14:paraId="079096CA">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_Toc8254 </w:instrText>
          </w:r>
          <w:r>
            <w:rPr>
              <w:sz w:val="24"/>
              <w:szCs w:val="24"/>
            </w:rPr>
            <w:fldChar w:fldCharType="separate"/>
          </w:r>
          <w:r>
            <w:rPr>
              <w:rFonts w:ascii="仿宋" w:hAnsi="仿宋" w:eastAsia="仿宋" w:cs="仿宋"/>
              <w:bCs/>
              <w:spacing w:val="-9"/>
              <w:sz w:val="24"/>
              <w:szCs w:val="24"/>
            </w:rPr>
            <w:t>五、施工辅助设施</w:t>
          </w:r>
          <w:r>
            <w:rPr>
              <w:sz w:val="24"/>
              <w:szCs w:val="24"/>
            </w:rPr>
            <w:tab/>
          </w:r>
          <w:r>
            <w:rPr>
              <w:sz w:val="24"/>
              <w:szCs w:val="24"/>
            </w:rPr>
            <w:fldChar w:fldCharType="begin"/>
          </w:r>
          <w:r>
            <w:rPr>
              <w:sz w:val="24"/>
              <w:szCs w:val="24"/>
            </w:rPr>
            <w:instrText xml:space="preserve"> PAGEREF _Toc8254 \h </w:instrText>
          </w:r>
          <w:r>
            <w:rPr>
              <w:sz w:val="24"/>
              <w:szCs w:val="24"/>
            </w:rPr>
            <w:fldChar w:fldCharType="separate"/>
          </w:r>
          <w:r>
            <w:rPr>
              <w:sz w:val="24"/>
              <w:szCs w:val="24"/>
            </w:rPr>
            <w:t>10</w:t>
          </w:r>
          <w:r>
            <w:rPr>
              <w:sz w:val="24"/>
              <w:szCs w:val="24"/>
            </w:rPr>
            <w:fldChar w:fldCharType="end"/>
          </w:r>
          <w:r>
            <w:rPr>
              <w:sz w:val="24"/>
              <w:szCs w:val="24"/>
            </w:rPr>
            <w:fldChar w:fldCharType="end"/>
          </w:r>
        </w:p>
        <w:p w14:paraId="19CE9392">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_Toc26255 </w:instrText>
          </w:r>
          <w:r>
            <w:rPr>
              <w:sz w:val="24"/>
              <w:szCs w:val="24"/>
            </w:rPr>
            <w:fldChar w:fldCharType="separate"/>
          </w:r>
          <w:r>
            <w:rPr>
              <w:rFonts w:ascii="仿宋" w:hAnsi="仿宋" w:eastAsia="仿宋" w:cs="仿宋"/>
              <w:bCs/>
              <w:spacing w:val="-23"/>
              <w:sz w:val="24"/>
              <w:szCs w:val="24"/>
            </w:rPr>
            <w:t>六</w:t>
          </w:r>
          <w:r>
            <w:rPr>
              <w:rFonts w:ascii="仿宋" w:hAnsi="仿宋" w:eastAsia="仿宋" w:cs="仿宋"/>
              <w:spacing w:val="-59"/>
              <w:sz w:val="24"/>
              <w:szCs w:val="24"/>
            </w:rPr>
            <w:t xml:space="preserve"> </w:t>
          </w:r>
          <w:r>
            <w:rPr>
              <w:rFonts w:ascii="仿宋" w:hAnsi="仿宋" w:eastAsia="仿宋" w:cs="仿宋"/>
              <w:bCs/>
              <w:spacing w:val="-23"/>
              <w:sz w:val="24"/>
              <w:szCs w:val="24"/>
            </w:rPr>
            <w:t>、材料供应</w:t>
          </w:r>
          <w:r>
            <w:rPr>
              <w:sz w:val="24"/>
              <w:szCs w:val="24"/>
            </w:rPr>
            <w:tab/>
          </w:r>
          <w:r>
            <w:rPr>
              <w:sz w:val="24"/>
              <w:szCs w:val="24"/>
            </w:rPr>
            <w:fldChar w:fldCharType="begin"/>
          </w:r>
          <w:r>
            <w:rPr>
              <w:sz w:val="24"/>
              <w:szCs w:val="24"/>
            </w:rPr>
            <w:instrText xml:space="preserve"> PAGEREF _Toc26255 \h </w:instrText>
          </w:r>
          <w:r>
            <w:rPr>
              <w:sz w:val="24"/>
              <w:szCs w:val="24"/>
            </w:rPr>
            <w:fldChar w:fldCharType="separate"/>
          </w:r>
          <w:r>
            <w:rPr>
              <w:sz w:val="24"/>
              <w:szCs w:val="24"/>
            </w:rPr>
            <w:t>11</w:t>
          </w:r>
          <w:r>
            <w:rPr>
              <w:sz w:val="24"/>
              <w:szCs w:val="24"/>
            </w:rPr>
            <w:fldChar w:fldCharType="end"/>
          </w:r>
          <w:r>
            <w:rPr>
              <w:sz w:val="24"/>
              <w:szCs w:val="24"/>
            </w:rPr>
            <w:fldChar w:fldCharType="end"/>
          </w:r>
        </w:p>
        <w:p w14:paraId="2F1D4313">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_Toc6244 </w:instrText>
          </w:r>
          <w:r>
            <w:rPr>
              <w:sz w:val="24"/>
              <w:szCs w:val="24"/>
            </w:rPr>
            <w:fldChar w:fldCharType="separate"/>
          </w:r>
          <w:r>
            <w:rPr>
              <w:rFonts w:ascii="仿宋" w:hAnsi="仿宋" w:eastAsia="仿宋" w:cs="仿宋"/>
              <w:bCs/>
              <w:spacing w:val="-6"/>
              <w:sz w:val="24"/>
              <w:szCs w:val="24"/>
            </w:rPr>
            <w:t>七、施工设备</w:t>
          </w:r>
          <w:r>
            <w:rPr>
              <w:sz w:val="24"/>
              <w:szCs w:val="24"/>
            </w:rPr>
            <w:tab/>
          </w:r>
          <w:r>
            <w:rPr>
              <w:sz w:val="24"/>
              <w:szCs w:val="24"/>
            </w:rPr>
            <w:fldChar w:fldCharType="begin"/>
          </w:r>
          <w:r>
            <w:rPr>
              <w:sz w:val="24"/>
              <w:szCs w:val="24"/>
            </w:rPr>
            <w:instrText xml:space="preserve"> PAGEREF _Toc6244 \h </w:instrText>
          </w:r>
          <w:r>
            <w:rPr>
              <w:sz w:val="24"/>
              <w:szCs w:val="24"/>
            </w:rPr>
            <w:fldChar w:fldCharType="separate"/>
          </w:r>
          <w:r>
            <w:rPr>
              <w:sz w:val="24"/>
              <w:szCs w:val="24"/>
            </w:rPr>
            <w:t>12</w:t>
          </w:r>
          <w:r>
            <w:rPr>
              <w:sz w:val="24"/>
              <w:szCs w:val="24"/>
            </w:rPr>
            <w:fldChar w:fldCharType="end"/>
          </w:r>
          <w:r>
            <w:rPr>
              <w:sz w:val="24"/>
              <w:szCs w:val="24"/>
            </w:rPr>
            <w:fldChar w:fldCharType="end"/>
          </w:r>
        </w:p>
        <w:p w14:paraId="514658BC">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_Toc21308 </w:instrText>
          </w:r>
          <w:r>
            <w:rPr>
              <w:sz w:val="24"/>
              <w:szCs w:val="24"/>
            </w:rPr>
            <w:fldChar w:fldCharType="separate"/>
          </w:r>
          <w:r>
            <w:rPr>
              <w:rFonts w:ascii="仿宋" w:hAnsi="仿宋" w:eastAsia="仿宋" w:cs="仿宋"/>
              <w:bCs/>
              <w:spacing w:val="-8"/>
              <w:sz w:val="24"/>
              <w:szCs w:val="24"/>
            </w:rPr>
            <w:t>八、质量要求</w:t>
          </w:r>
          <w:r>
            <w:rPr>
              <w:sz w:val="24"/>
              <w:szCs w:val="24"/>
            </w:rPr>
            <w:tab/>
          </w:r>
          <w:r>
            <w:rPr>
              <w:sz w:val="24"/>
              <w:szCs w:val="24"/>
            </w:rPr>
            <w:fldChar w:fldCharType="begin"/>
          </w:r>
          <w:r>
            <w:rPr>
              <w:sz w:val="24"/>
              <w:szCs w:val="24"/>
            </w:rPr>
            <w:instrText xml:space="preserve"> PAGEREF _Toc21308 \h </w:instrText>
          </w:r>
          <w:r>
            <w:rPr>
              <w:sz w:val="24"/>
              <w:szCs w:val="24"/>
            </w:rPr>
            <w:fldChar w:fldCharType="separate"/>
          </w:r>
          <w:r>
            <w:rPr>
              <w:sz w:val="24"/>
              <w:szCs w:val="24"/>
            </w:rPr>
            <w:t>13</w:t>
          </w:r>
          <w:r>
            <w:rPr>
              <w:sz w:val="24"/>
              <w:szCs w:val="24"/>
            </w:rPr>
            <w:fldChar w:fldCharType="end"/>
          </w:r>
          <w:r>
            <w:rPr>
              <w:sz w:val="24"/>
              <w:szCs w:val="24"/>
            </w:rPr>
            <w:fldChar w:fldCharType="end"/>
          </w:r>
        </w:p>
        <w:p w14:paraId="3C813AE8">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_Toc21915 </w:instrText>
          </w:r>
          <w:r>
            <w:rPr>
              <w:sz w:val="24"/>
              <w:szCs w:val="24"/>
            </w:rPr>
            <w:fldChar w:fldCharType="separate"/>
          </w:r>
          <w:r>
            <w:rPr>
              <w:rFonts w:ascii="仿宋" w:hAnsi="仿宋" w:eastAsia="仿宋" w:cs="仿宋"/>
              <w:bCs/>
              <w:spacing w:val="-10"/>
              <w:sz w:val="24"/>
              <w:szCs w:val="24"/>
            </w:rPr>
            <w:t>九、安全生产与文明施工</w:t>
          </w:r>
          <w:r>
            <w:rPr>
              <w:sz w:val="24"/>
              <w:szCs w:val="24"/>
            </w:rPr>
            <w:tab/>
          </w:r>
          <w:r>
            <w:rPr>
              <w:sz w:val="24"/>
              <w:szCs w:val="24"/>
            </w:rPr>
            <w:fldChar w:fldCharType="begin"/>
          </w:r>
          <w:r>
            <w:rPr>
              <w:sz w:val="24"/>
              <w:szCs w:val="24"/>
            </w:rPr>
            <w:instrText xml:space="preserve"> PAGEREF _Toc21915 \h </w:instrText>
          </w:r>
          <w:r>
            <w:rPr>
              <w:sz w:val="24"/>
              <w:szCs w:val="24"/>
            </w:rPr>
            <w:fldChar w:fldCharType="separate"/>
          </w:r>
          <w:r>
            <w:rPr>
              <w:sz w:val="24"/>
              <w:szCs w:val="24"/>
            </w:rPr>
            <w:t>14</w:t>
          </w:r>
          <w:r>
            <w:rPr>
              <w:sz w:val="24"/>
              <w:szCs w:val="24"/>
            </w:rPr>
            <w:fldChar w:fldCharType="end"/>
          </w:r>
          <w:r>
            <w:rPr>
              <w:sz w:val="24"/>
              <w:szCs w:val="24"/>
            </w:rPr>
            <w:fldChar w:fldCharType="end"/>
          </w:r>
        </w:p>
        <w:p w14:paraId="0CA3D299">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_Toc2552 </w:instrText>
          </w:r>
          <w:r>
            <w:rPr>
              <w:sz w:val="24"/>
              <w:szCs w:val="24"/>
            </w:rPr>
            <w:fldChar w:fldCharType="separate"/>
          </w:r>
          <w:r>
            <w:rPr>
              <w:rFonts w:ascii="仿宋" w:hAnsi="仿宋" w:eastAsia="仿宋" w:cs="仿宋"/>
              <w:bCs/>
              <w:spacing w:val="-7"/>
              <w:sz w:val="24"/>
              <w:szCs w:val="24"/>
            </w:rPr>
            <w:t>十、职业健康与环境保护</w:t>
          </w:r>
          <w:r>
            <w:rPr>
              <w:sz w:val="24"/>
              <w:szCs w:val="24"/>
            </w:rPr>
            <w:tab/>
          </w:r>
          <w:r>
            <w:rPr>
              <w:sz w:val="24"/>
              <w:szCs w:val="24"/>
            </w:rPr>
            <w:fldChar w:fldCharType="begin"/>
          </w:r>
          <w:r>
            <w:rPr>
              <w:sz w:val="24"/>
              <w:szCs w:val="24"/>
            </w:rPr>
            <w:instrText xml:space="preserve"> PAGEREF _Toc2552 \h </w:instrText>
          </w:r>
          <w:r>
            <w:rPr>
              <w:sz w:val="24"/>
              <w:szCs w:val="24"/>
            </w:rPr>
            <w:fldChar w:fldCharType="separate"/>
          </w:r>
          <w:r>
            <w:rPr>
              <w:sz w:val="24"/>
              <w:szCs w:val="24"/>
            </w:rPr>
            <w:t>16</w:t>
          </w:r>
          <w:r>
            <w:rPr>
              <w:sz w:val="24"/>
              <w:szCs w:val="24"/>
            </w:rPr>
            <w:fldChar w:fldCharType="end"/>
          </w:r>
          <w:r>
            <w:rPr>
              <w:sz w:val="24"/>
              <w:szCs w:val="24"/>
            </w:rPr>
            <w:fldChar w:fldCharType="end"/>
          </w:r>
        </w:p>
        <w:p w14:paraId="644A70EC">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_Toc32227 </w:instrText>
          </w:r>
          <w:r>
            <w:rPr>
              <w:sz w:val="24"/>
              <w:szCs w:val="24"/>
            </w:rPr>
            <w:fldChar w:fldCharType="separate"/>
          </w:r>
          <w:r>
            <w:rPr>
              <w:rFonts w:ascii="仿宋" w:hAnsi="仿宋" w:eastAsia="仿宋" w:cs="仿宋"/>
              <w:bCs/>
              <w:spacing w:val="-12"/>
              <w:sz w:val="24"/>
              <w:szCs w:val="24"/>
            </w:rPr>
            <w:t>十一、技术条款</w:t>
          </w:r>
          <w:r>
            <w:rPr>
              <w:sz w:val="24"/>
              <w:szCs w:val="24"/>
            </w:rPr>
            <w:tab/>
          </w:r>
          <w:r>
            <w:rPr>
              <w:sz w:val="24"/>
              <w:szCs w:val="24"/>
            </w:rPr>
            <w:fldChar w:fldCharType="begin"/>
          </w:r>
          <w:r>
            <w:rPr>
              <w:sz w:val="24"/>
              <w:szCs w:val="24"/>
            </w:rPr>
            <w:instrText xml:space="preserve"> PAGEREF _Toc32227 \h </w:instrText>
          </w:r>
          <w:r>
            <w:rPr>
              <w:sz w:val="24"/>
              <w:szCs w:val="24"/>
            </w:rPr>
            <w:fldChar w:fldCharType="separate"/>
          </w:r>
          <w:r>
            <w:rPr>
              <w:sz w:val="24"/>
              <w:szCs w:val="24"/>
            </w:rPr>
            <w:t>17</w:t>
          </w:r>
          <w:r>
            <w:rPr>
              <w:sz w:val="24"/>
              <w:szCs w:val="24"/>
            </w:rPr>
            <w:fldChar w:fldCharType="end"/>
          </w:r>
          <w:r>
            <w:rPr>
              <w:sz w:val="24"/>
              <w:szCs w:val="24"/>
            </w:rPr>
            <w:fldChar w:fldCharType="end"/>
          </w:r>
        </w:p>
        <w:p w14:paraId="0B989E34">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_Toc25806 </w:instrText>
          </w:r>
          <w:r>
            <w:rPr>
              <w:sz w:val="24"/>
              <w:szCs w:val="24"/>
            </w:rPr>
            <w:fldChar w:fldCharType="separate"/>
          </w:r>
          <w:r>
            <w:rPr>
              <w:rFonts w:ascii="仿宋" w:hAnsi="仿宋" w:eastAsia="仿宋" w:cs="仿宋"/>
              <w:bCs/>
              <w:spacing w:val="-12"/>
              <w:sz w:val="24"/>
              <w:szCs w:val="24"/>
            </w:rPr>
            <w:t>十二、乙方人员工资保障措施</w:t>
          </w:r>
          <w:r>
            <w:rPr>
              <w:sz w:val="24"/>
              <w:szCs w:val="24"/>
            </w:rPr>
            <w:tab/>
          </w:r>
          <w:r>
            <w:rPr>
              <w:sz w:val="24"/>
              <w:szCs w:val="24"/>
            </w:rPr>
            <w:fldChar w:fldCharType="begin"/>
          </w:r>
          <w:r>
            <w:rPr>
              <w:sz w:val="24"/>
              <w:szCs w:val="24"/>
            </w:rPr>
            <w:instrText xml:space="preserve"> PAGEREF _Toc25806 \h </w:instrText>
          </w:r>
          <w:r>
            <w:rPr>
              <w:sz w:val="24"/>
              <w:szCs w:val="24"/>
            </w:rPr>
            <w:fldChar w:fldCharType="separate"/>
          </w:r>
          <w:r>
            <w:rPr>
              <w:sz w:val="24"/>
              <w:szCs w:val="24"/>
            </w:rPr>
            <w:t>17</w:t>
          </w:r>
          <w:r>
            <w:rPr>
              <w:sz w:val="24"/>
              <w:szCs w:val="24"/>
            </w:rPr>
            <w:fldChar w:fldCharType="end"/>
          </w:r>
          <w:r>
            <w:rPr>
              <w:sz w:val="24"/>
              <w:szCs w:val="24"/>
            </w:rPr>
            <w:fldChar w:fldCharType="end"/>
          </w:r>
        </w:p>
        <w:p w14:paraId="04FF58A8">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_Toc18170 </w:instrText>
          </w:r>
          <w:r>
            <w:rPr>
              <w:sz w:val="24"/>
              <w:szCs w:val="24"/>
            </w:rPr>
            <w:fldChar w:fldCharType="separate"/>
          </w:r>
          <w:r>
            <w:rPr>
              <w:rFonts w:ascii="仿宋" w:hAnsi="仿宋" w:eastAsia="仿宋" w:cs="仿宋"/>
              <w:bCs/>
              <w:spacing w:val="-10"/>
              <w:sz w:val="24"/>
              <w:szCs w:val="24"/>
            </w:rPr>
            <w:t>十三、资源配置</w:t>
          </w:r>
          <w:r>
            <w:rPr>
              <w:sz w:val="24"/>
              <w:szCs w:val="24"/>
            </w:rPr>
            <w:tab/>
          </w:r>
          <w:r>
            <w:rPr>
              <w:sz w:val="24"/>
              <w:szCs w:val="24"/>
            </w:rPr>
            <w:fldChar w:fldCharType="begin"/>
          </w:r>
          <w:r>
            <w:rPr>
              <w:sz w:val="24"/>
              <w:szCs w:val="24"/>
            </w:rPr>
            <w:instrText xml:space="preserve"> PAGEREF _Toc18170 \h </w:instrText>
          </w:r>
          <w:r>
            <w:rPr>
              <w:sz w:val="24"/>
              <w:szCs w:val="24"/>
            </w:rPr>
            <w:fldChar w:fldCharType="separate"/>
          </w:r>
          <w:r>
            <w:rPr>
              <w:sz w:val="24"/>
              <w:szCs w:val="24"/>
            </w:rPr>
            <w:t>17</w:t>
          </w:r>
          <w:r>
            <w:rPr>
              <w:sz w:val="24"/>
              <w:szCs w:val="24"/>
            </w:rPr>
            <w:fldChar w:fldCharType="end"/>
          </w:r>
          <w:r>
            <w:rPr>
              <w:sz w:val="24"/>
              <w:szCs w:val="24"/>
            </w:rPr>
            <w:fldChar w:fldCharType="end"/>
          </w:r>
        </w:p>
        <w:p w14:paraId="4D6D37F1">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_Toc32475 </w:instrText>
          </w:r>
          <w:r>
            <w:rPr>
              <w:sz w:val="24"/>
              <w:szCs w:val="24"/>
            </w:rPr>
            <w:fldChar w:fldCharType="separate"/>
          </w:r>
          <w:r>
            <w:rPr>
              <w:rFonts w:ascii="仿宋" w:hAnsi="仿宋" w:eastAsia="仿宋" w:cs="仿宋"/>
              <w:bCs/>
              <w:spacing w:val="-11"/>
              <w:sz w:val="24"/>
              <w:szCs w:val="24"/>
            </w:rPr>
            <w:t>十四、施工协作</w:t>
          </w:r>
          <w:r>
            <w:rPr>
              <w:sz w:val="24"/>
              <w:szCs w:val="24"/>
            </w:rPr>
            <w:tab/>
          </w:r>
          <w:r>
            <w:rPr>
              <w:sz w:val="24"/>
              <w:szCs w:val="24"/>
            </w:rPr>
            <w:fldChar w:fldCharType="begin"/>
          </w:r>
          <w:r>
            <w:rPr>
              <w:sz w:val="24"/>
              <w:szCs w:val="24"/>
            </w:rPr>
            <w:instrText xml:space="preserve"> PAGEREF _Toc32475 \h </w:instrText>
          </w:r>
          <w:r>
            <w:rPr>
              <w:sz w:val="24"/>
              <w:szCs w:val="24"/>
            </w:rPr>
            <w:fldChar w:fldCharType="separate"/>
          </w:r>
          <w:r>
            <w:rPr>
              <w:sz w:val="24"/>
              <w:szCs w:val="24"/>
            </w:rPr>
            <w:t>18</w:t>
          </w:r>
          <w:r>
            <w:rPr>
              <w:sz w:val="24"/>
              <w:szCs w:val="24"/>
            </w:rPr>
            <w:fldChar w:fldCharType="end"/>
          </w:r>
          <w:r>
            <w:rPr>
              <w:sz w:val="24"/>
              <w:szCs w:val="24"/>
            </w:rPr>
            <w:fldChar w:fldCharType="end"/>
          </w:r>
        </w:p>
        <w:p w14:paraId="06FFE9DC">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_Toc4734 </w:instrText>
          </w:r>
          <w:r>
            <w:rPr>
              <w:sz w:val="24"/>
              <w:szCs w:val="24"/>
            </w:rPr>
            <w:fldChar w:fldCharType="separate"/>
          </w:r>
          <w:r>
            <w:rPr>
              <w:rFonts w:ascii="仿宋" w:hAnsi="仿宋" w:eastAsia="仿宋" w:cs="仿宋"/>
              <w:bCs/>
              <w:spacing w:val="-11"/>
              <w:sz w:val="24"/>
              <w:szCs w:val="24"/>
            </w:rPr>
            <w:t>十五、计量、结算与支付</w:t>
          </w:r>
          <w:r>
            <w:rPr>
              <w:sz w:val="24"/>
              <w:szCs w:val="24"/>
            </w:rPr>
            <w:tab/>
          </w:r>
          <w:r>
            <w:rPr>
              <w:sz w:val="24"/>
              <w:szCs w:val="24"/>
            </w:rPr>
            <w:fldChar w:fldCharType="begin"/>
          </w:r>
          <w:r>
            <w:rPr>
              <w:sz w:val="24"/>
              <w:szCs w:val="24"/>
            </w:rPr>
            <w:instrText xml:space="preserve"> PAGEREF _Toc4734 \h </w:instrText>
          </w:r>
          <w:r>
            <w:rPr>
              <w:sz w:val="24"/>
              <w:szCs w:val="24"/>
            </w:rPr>
            <w:fldChar w:fldCharType="separate"/>
          </w:r>
          <w:r>
            <w:rPr>
              <w:sz w:val="24"/>
              <w:szCs w:val="24"/>
            </w:rPr>
            <w:t>18</w:t>
          </w:r>
          <w:r>
            <w:rPr>
              <w:sz w:val="24"/>
              <w:szCs w:val="24"/>
            </w:rPr>
            <w:fldChar w:fldCharType="end"/>
          </w:r>
          <w:r>
            <w:rPr>
              <w:sz w:val="24"/>
              <w:szCs w:val="24"/>
            </w:rPr>
            <w:fldChar w:fldCharType="end"/>
          </w:r>
        </w:p>
        <w:p w14:paraId="2E5C9B51">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_Toc25199 </w:instrText>
          </w:r>
          <w:r>
            <w:rPr>
              <w:sz w:val="24"/>
              <w:szCs w:val="24"/>
            </w:rPr>
            <w:fldChar w:fldCharType="separate"/>
          </w:r>
          <w:r>
            <w:rPr>
              <w:rFonts w:ascii="仿宋" w:hAnsi="仿宋" w:eastAsia="仿宋" w:cs="仿宋"/>
              <w:bCs/>
              <w:spacing w:val="-30"/>
              <w:sz w:val="24"/>
              <w:szCs w:val="24"/>
            </w:rPr>
            <w:t>十六、变</w:t>
          </w:r>
          <w:r>
            <w:rPr>
              <w:rFonts w:ascii="仿宋" w:hAnsi="仿宋" w:eastAsia="仿宋" w:cs="仿宋"/>
              <w:spacing w:val="-18"/>
              <w:sz w:val="24"/>
              <w:szCs w:val="24"/>
            </w:rPr>
            <w:t xml:space="preserve"> </w:t>
          </w:r>
          <w:r>
            <w:rPr>
              <w:rFonts w:ascii="仿宋" w:hAnsi="仿宋" w:eastAsia="仿宋" w:cs="仿宋"/>
              <w:bCs/>
              <w:spacing w:val="-30"/>
              <w:sz w:val="24"/>
              <w:szCs w:val="24"/>
            </w:rPr>
            <w:t>更</w:t>
          </w:r>
          <w:r>
            <w:rPr>
              <w:sz w:val="24"/>
              <w:szCs w:val="24"/>
            </w:rPr>
            <w:tab/>
          </w:r>
          <w:r>
            <w:rPr>
              <w:sz w:val="24"/>
              <w:szCs w:val="24"/>
            </w:rPr>
            <w:fldChar w:fldCharType="begin"/>
          </w:r>
          <w:r>
            <w:rPr>
              <w:sz w:val="24"/>
              <w:szCs w:val="24"/>
            </w:rPr>
            <w:instrText xml:space="preserve"> PAGEREF _Toc25199 \h </w:instrText>
          </w:r>
          <w:r>
            <w:rPr>
              <w:sz w:val="24"/>
              <w:szCs w:val="24"/>
            </w:rPr>
            <w:fldChar w:fldCharType="separate"/>
          </w:r>
          <w:r>
            <w:rPr>
              <w:sz w:val="24"/>
              <w:szCs w:val="24"/>
            </w:rPr>
            <w:t>19</w:t>
          </w:r>
          <w:r>
            <w:rPr>
              <w:sz w:val="24"/>
              <w:szCs w:val="24"/>
            </w:rPr>
            <w:fldChar w:fldCharType="end"/>
          </w:r>
          <w:r>
            <w:rPr>
              <w:sz w:val="24"/>
              <w:szCs w:val="24"/>
            </w:rPr>
            <w:fldChar w:fldCharType="end"/>
          </w:r>
        </w:p>
        <w:p w14:paraId="629474AF">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_Toc23552 </w:instrText>
          </w:r>
          <w:r>
            <w:rPr>
              <w:sz w:val="24"/>
              <w:szCs w:val="24"/>
            </w:rPr>
            <w:fldChar w:fldCharType="separate"/>
          </w:r>
          <w:r>
            <w:rPr>
              <w:rFonts w:ascii="仿宋" w:hAnsi="仿宋" w:eastAsia="仿宋" w:cs="仿宋"/>
              <w:bCs/>
              <w:spacing w:val="-11"/>
              <w:sz w:val="24"/>
              <w:szCs w:val="24"/>
            </w:rPr>
            <w:t>十七、竣工验收与完工结算</w:t>
          </w:r>
          <w:r>
            <w:rPr>
              <w:sz w:val="24"/>
              <w:szCs w:val="24"/>
            </w:rPr>
            <w:tab/>
          </w:r>
          <w:r>
            <w:rPr>
              <w:sz w:val="24"/>
              <w:szCs w:val="24"/>
            </w:rPr>
            <w:fldChar w:fldCharType="begin"/>
          </w:r>
          <w:r>
            <w:rPr>
              <w:sz w:val="24"/>
              <w:szCs w:val="24"/>
            </w:rPr>
            <w:instrText xml:space="preserve"> PAGEREF _Toc23552 \h </w:instrText>
          </w:r>
          <w:r>
            <w:rPr>
              <w:sz w:val="24"/>
              <w:szCs w:val="24"/>
            </w:rPr>
            <w:fldChar w:fldCharType="separate"/>
          </w:r>
          <w:r>
            <w:rPr>
              <w:sz w:val="24"/>
              <w:szCs w:val="24"/>
            </w:rPr>
            <w:t>19</w:t>
          </w:r>
          <w:r>
            <w:rPr>
              <w:sz w:val="24"/>
              <w:szCs w:val="24"/>
            </w:rPr>
            <w:fldChar w:fldCharType="end"/>
          </w:r>
          <w:r>
            <w:rPr>
              <w:sz w:val="24"/>
              <w:szCs w:val="24"/>
            </w:rPr>
            <w:fldChar w:fldCharType="end"/>
          </w:r>
        </w:p>
        <w:p w14:paraId="14910A84">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_Toc21844 </w:instrText>
          </w:r>
          <w:r>
            <w:rPr>
              <w:sz w:val="24"/>
              <w:szCs w:val="24"/>
            </w:rPr>
            <w:fldChar w:fldCharType="separate"/>
          </w:r>
          <w:r>
            <w:rPr>
              <w:rFonts w:ascii="仿宋" w:hAnsi="仿宋" w:eastAsia="仿宋" w:cs="仿宋"/>
              <w:bCs/>
              <w:spacing w:val="-8"/>
              <w:sz w:val="24"/>
              <w:szCs w:val="24"/>
            </w:rPr>
            <w:t>十八、</w:t>
          </w:r>
          <w:r>
            <w:rPr>
              <w:rFonts w:hint="eastAsia" w:ascii="仿宋" w:hAnsi="仿宋" w:eastAsia="仿宋" w:cs="仿宋"/>
              <w:bCs/>
              <w:spacing w:val="-8"/>
              <w:sz w:val="24"/>
              <w:szCs w:val="24"/>
              <w:lang w:val="en-US" w:eastAsia="zh-CN"/>
            </w:rPr>
            <w:t>质保</w:t>
          </w:r>
          <w:r>
            <w:rPr>
              <w:rFonts w:ascii="仿宋" w:hAnsi="仿宋" w:eastAsia="仿宋" w:cs="仿宋"/>
              <w:bCs/>
              <w:spacing w:val="-8"/>
              <w:sz w:val="24"/>
              <w:szCs w:val="24"/>
            </w:rPr>
            <w:t>期</w:t>
          </w:r>
          <w:r>
            <w:rPr>
              <w:rFonts w:hint="eastAsia" w:ascii="仿宋" w:hAnsi="仿宋" w:eastAsia="仿宋" w:cs="仿宋"/>
              <w:bCs/>
              <w:spacing w:val="-8"/>
              <w:sz w:val="24"/>
              <w:szCs w:val="24"/>
              <w:lang w:val="en-US" w:eastAsia="zh-CN"/>
            </w:rPr>
            <w:t>及缺陷责任期</w:t>
          </w:r>
          <w:r>
            <w:rPr>
              <w:sz w:val="24"/>
              <w:szCs w:val="24"/>
            </w:rPr>
            <w:tab/>
          </w:r>
          <w:r>
            <w:rPr>
              <w:sz w:val="24"/>
              <w:szCs w:val="24"/>
            </w:rPr>
            <w:fldChar w:fldCharType="begin"/>
          </w:r>
          <w:r>
            <w:rPr>
              <w:sz w:val="24"/>
              <w:szCs w:val="24"/>
            </w:rPr>
            <w:instrText xml:space="preserve"> PAGEREF _Toc21844 \h </w:instrText>
          </w:r>
          <w:r>
            <w:rPr>
              <w:sz w:val="24"/>
              <w:szCs w:val="24"/>
            </w:rPr>
            <w:fldChar w:fldCharType="separate"/>
          </w:r>
          <w:r>
            <w:rPr>
              <w:sz w:val="24"/>
              <w:szCs w:val="24"/>
            </w:rPr>
            <w:t>20</w:t>
          </w:r>
          <w:r>
            <w:rPr>
              <w:sz w:val="24"/>
              <w:szCs w:val="24"/>
            </w:rPr>
            <w:fldChar w:fldCharType="end"/>
          </w:r>
          <w:r>
            <w:rPr>
              <w:sz w:val="24"/>
              <w:szCs w:val="24"/>
            </w:rPr>
            <w:fldChar w:fldCharType="end"/>
          </w:r>
        </w:p>
        <w:p w14:paraId="4EC79A33">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_Toc4274 </w:instrText>
          </w:r>
          <w:r>
            <w:rPr>
              <w:sz w:val="24"/>
              <w:szCs w:val="24"/>
            </w:rPr>
            <w:fldChar w:fldCharType="separate"/>
          </w:r>
          <w:r>
            <w:rPr>
              <w:rFonts w:ascii="仿宋" w:hAnsi="仿宋" w:eastAsia="仿宋" w:cs="仿宋"/>
              <w:bCs/>
              <w:spacing w:val="-9"/>
              <w:sz w:val="24"/>
              <w:szCs w:val="24"/>
            </w:rPr>
            <w:t>十九、保险及损失</w:t>
          </w:r>
          <w:r>
            <w:rPr>
              <w:sz w:val="24"/>
              <w:szCs w:val="24"/>
            </w:rPr>
            <w:tab/>
          </w:r>
          <w:r>
            <w:rPr>
              <w:sz w:val="24"/>
              <w:szCs w:val="24"/>
            </w:rPr>
            <w:fldChar w:fldCharType="begin"/>
          </w:r>
          <w:r>
            <w:rPr>
              <w:sz w:val="24"/>
              <w:szCs w:val="24"/>
            </w:rPr>
            <w:instrText xml:space="preserve"> PAGEREF _Toc4274 \h </w:instrText>
          </w:r>
          <w:r>
            <w:rPr>
              <w:sz w:val="24"/>
              <w:szCs w:val="24"/>
            </w:rPr>
            <w:fldChar w:fldCharType="separate"/>
          </w:r>
          <w:r>
            <w:rPr>
              <w:sz w:val="24"/>
              <w:szCs w:val="24"/>
            </w:rPr>
            <w:t>20</w:t>
          </w:r>
          <w:r>
            <w:rPr>
              <w:sz w:val="24"/>
              <w:szCs w:val="24"/>
            </w:rPr>
            <w:fldChar w:fldCharType="end"/>
          </w:r>
          <w:r>
            <w:rPr>
              <w:sz w:val="24"/>
              <w:szCs w:val="24"/>
            </w:rPr>
            <w:fldChar w:fldCharType="end"/>
          </w:r>
        </w:p>
        <w:p w14:paraId="1810EC99">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_Toc7229 </w:instrText>
          </w:r>
          <w:r>
            <w:rPr>
              <w:sz w:val="24"/>
              <w:szCs w:val="24"/>
            </w:rPr>
            <w:fldChar w:fldCharType="separate"/>
          </w:r>
          <w:r>
            <w:rPr>
              <w:rFonts w:ascii="仿宋" w:hAnsi="仿宋" w:eastAsia="仿宋" w:cs="仿宋"/>
              <w:bCs/>
              <w:spacing w:val="-11"/>
              <w:sz w:val="24"/>
              <w:szCs w:val="24"/>
            </w:rPr>
            <w:t>二十、违约责任</w:t>
          </w:r>
          <w:r>
            <w:rPr>
              <w:sz w:val="24"/>
              <w:szCs w:val="24"/>
            </w:rPr>
            <w:tab/>
          </w:r>
          <w:r>
            <w:rPr>
              <w:sz w:val="24"/>
              <w:szCs w:val="24"/>
            </w:rPr>
            <w:fldChar w:fldCharType="begin"/>
          </w:r>
          <w:r>
            <w:rPr>
              <w:sz w:val="24"/>
              <w:szCs w:val="24"/>
            </w:rPr>
            <w:instrText xml:space="preserve"> PAGEREF _Toc7229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45A922FE">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_Toc26014 </w:instrText>
          </w:r>
          <w:r>
            <w:rPr>
              <w:sz w:val="24"/>
              <w:szCs w:val="24"/>
            </w:rPr>
            <w:fldChar w:fldCharType="separate"/>
          </w:r>
          <w:r>
            <w:rPr>
              <w:rFonts w:ascii="仿宋" w:hAnsi="仿宋" w:eastAsia="仿宋" w:cs="仿宋"/>
              <w:bCs/>
              <w:spacing w:val="-11"/>
              <w:sz w:val="24"/>
              <w:szCs w:val="24"/>
            </w:rPr>
            <w:t>二十一、争议解决</w:t>
          </w:r>
          <w:r>
            <w:rPr>
              <w:sz w:val="24"/>
              <w:szCs w:val="24"/>
            </w:rPr>
            <w:tab/>
          </w:r>
          <w:r>
            <w:rPr>
              <w:sz w:val="24"/>
              <w:szCs w:val="24"/>
            </w:rPr>
            <w:fldChar w:fldCharType="begin"/>
          </w:r>
          <w:r>
            <w:rPr>
              <w:sz w:val="24"/>
              <w:szCs w:val="24"/>
            </w:rPr>
            <w:instrText xml:space="preserve"> PAGEREF _Toc26014 \h </w:instrText>
          </w:r>
          <w:r>
            <w:rPr>
              <w:sz w:val="24"/>
              <w:szCs w:val="24"/>
            </w:rPr>
            <w:fldChar w:fldCharType="separate"/>
          </w:r>
          <w:r>
            <w:rPr>
              <w:sz w:val="24"/>
              <w:szCs w:val="24"/>
            </w:rPr>
            <w:t>22</w:t>
          </w:r>
          <w:r>
            <w:rPr>
              <w:sz w:val="24"/>
              <w:szCs w:val="24"/>
            </w:rPr>
            <w:fldChar w:fldCharType="end"/>
          </w:r>
          <w:r>
            <w:rPr>
              <w:sz w:val="24"/>
              <w:szCs w:val="24"/>
            </w:rPr>
            <w:fldChar w:fldCharType="end"/>
          </w:r>
        </w:p>
        <w:p w14:paraId="47BCD424">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_Toc5795 </w:instrText>
          </w:r>
          <w:r>
            <w:rPr>
              <w:sz w:val="24"/>
              <w:szCs w:val="24"/>
            </w:rPr>
            <w:fldChar w:fldCharType="separate"/>
          </w:r>
          <w:r>
            <w:rPr>
              <w:rFonts w:ascii="仿宋" w:hAnsi="仿宋" w:eastAsia="仿宋" w:cs="仿宋"/>
              <w:bCs/>
              <w:spacing w:val="-8"/>
              <w:sz w:val="24"/>
              <w:szCs w:val="24"/>
            </w:rPr>
            <w:t>二十二、特别约定</w:t>
          </w:r>
          <w:r>
            <w:rPr>
              <w:sz w:val="24"/>
              <w:szCs w:val="24"/>
            </w:rPr>
            <w:tab/>
          </w:r>
          <w:r>
            <w:rPr>
              <w:sz w:val="24"/>
              <w:szCs w:val="24"/>
            </w:rPr>
            <w:fldChar w:fldCharType="begin"/>
          </w:r>
          <w:r>
            <w:rPr>
              <w:sz w:val="24"/>
              <w:szCs w:val="24"/>
            </w:rPr>
            <w:instrText xml:space="preserve"> PAGEREF _Toc5795 \h </w:instrText>
          </w:r>
          <w:r>
            <w:rPr>
              <w:sz w:val="24"/>
              <w:szCs w:val="24"/>
            </w:rPr>
            <w:fldChar w:fldCharType="separate"/>
          </w:r>
          <w:r>
            <w:rPr>
              <w:sz w:val="24"/>
              <w:szCs w:val="24"/>
            </w:rPr>
            <w:t>22</w:t>
          </w:r>
          <w:r>
            <w:rPr>
              <w:sz w:val="24"/>
              <w:szCs w:val="24"/>
            </w:rPr>
            <w:fldChar w:fldCharType="end"/>
          </w:r>
          <w:r>
            <w:rPr>
              <w:sz w:val="24"/>
              <w:szCs w:val="24"/>
            </w:rPr>
            <w:fldChar w:fldCharType="end"/>
          </w:r>
        </w:p>
        <w:p w14:paraId="6233E31D">
          <w:pPr>
            <w:pStyle w:val="18"/>
            <w:tabs>
              <w:tab w:val="right" w:leader="dot" w:pos="8391"/>
            </w:tabs>
            <w:spacing w:line="360" w:lineRule="auto"/>
            <w:rPr>
              <w:sz w:val="24"/>
              <w:szCs w:val="24"/>
            </w:rPr>
          </w:pPr>
          <w:r>
            <w:rPr>
              <w:sz w:val="24"/>
              <w:szCs w:val="24"/>
            </w:rPr>
            <w:fldChar w:fldCharType="begin"/>
          </w:r>
          <w:r>
            <w:rPr>
              <w:sz w:val="24"/>
              <w:szCs w:val="24"/>
            </w:rPr>
            <w:instrText xml:space="preserve"> HYPERLINK \l _Toc10378 </w:instrText>
          </w:r>
          <w:r>
            <w:rPr>
              <w:sz w:val="24"/>
              <w:szCs w:val="24"/>
            </w:rPr>
            <w:fldChar w:fldCharType="separate"/>
          </w:r>
          <w:r>
            <w:rPr>
              <w:rFonts w:ascii="仿宋" w:hAnsi="仿宋" w:eastAsia="仿宋" w:cs="仿宋"/>
              <w:bCs/>
              <w:spacing w:val="-12"/>
              <w:sz w:val="24"/>
              <w:szCs w:val="24"/>
            </w:rPr>
            <w:t>二十三、附则</w:t>
          </w:r>
          <w:r>
            <w:rPr>
              <w:sz w:val="24"/>
              <w:szCs w:val="24"/>
            </w:rPr>
            <w:tab/>
          </w:r>
          <w:r>
            <w:rPr>
              <w:sz w:val="24"/>
              <w:szCs w:val="24"/>
            </w:rPr>
            <w:fldChar w:fldCharType="begin"/>
          </w:r>
          <w:r>
            <w:rPr>
              <w:sz w:val="24"/>
              <w:szCs w:val="24"/>
            </w:rPr>
            <w:instrText xml:space="preserve"> PAGEREF _Toc10378 \h </w:instrText>
          </w:r>
          <w:r>
            <w:rPr>
              <w:sz w:val="24"/>
              <w:szCs w:val="24"/>
            </w:rPr>
            <w:fldChar w:fldCharType="separate"/>
          </w:r>
          <w:r>
            <w:rPr>
              <w:sz w:val="24"/>
              <w:szCs w:val="24"/>
            </w:rPr>
            <w:t>22</w:t>
          </w:r>
          <w:r>
            <w:rPr>
              <w:sz w:val="24"/>
              <w:szCs w:val="24"/>
            </w:rPr>
            <w:fldChar w:fldCharType="end"/>
          </w:r>
          <w:r>
            <w:rPr>
              <w:sz w:val="24"/>
              <w:szCs w:val="24"/>
            </w:rPr>
            <w:fldChar w:fldCharType="end"/>
          </w:r>
        </w:p>
        <w:p w14:paraId="6FE935E4">
          <w:pPr>
            <w:pStyle w:val="18"/>
            <w:tabs>
              <w:tab w:val="right" w:leader="dot" w:pos="8391"/>
            </w:tabs>
            <w:spacing w:line="360" w:lineRule="auto"/>
          </w:pPr>
          <w:r>
            <w:rPr>
              <w:sz w:val="24"/>
              <w:szCs w:val="24"/>
            </w:rPr>
            <w:fldChar w:fldCharType="begin"/>
          </w:r>
          <w:r>
            <w:rPr>
              <w:sz w:val="24"/>
              <w:szCs w:val="24"/>
            </w:rPr>
            <w:instrText xml:space="preserve"> HYPERLINK \l _Toc24223 </w:instrText>
          </w:r>
          <w:r>
            <w:rPr>
              <w:sz w:val="24"/>
              <w:szCs w:val="24"/>
            </w:rPr>
            <w:fldChar w:fldCharType="separate"/>
          </w:r>
          <w:r>
            <w:rPr>
              <w:rFonts w:ascii="仿宋" w:hAnsi="仿宋" w:eastAsia="仿宋" w:cs="仿宋"/>
              <w:bCs/>
              <w:spacing w:val="-13"/>
              <w:sz w:val="24"/>
              <w:szCs w:val="24"/>
            </w:rPr>
            <w:t>合同附件</w:t>
          </w:r>
          <w:r>
            <w:rPr>
              <w:sz w:val="24"/>
              <w:szCs w:val="24"/>
            </w:rPr>
            <w:tab/>
          </w:r>
          <w:r>
            <w:rPr>
              <w:sz w:val="24"/>
              <w:szCs w:val="24"/>
            </w:rPr>
            <w:fldChar w:fldCharType="begin"/>
          </w:r>
          <w:r>
            <w:rPr>
              <w:sz w:val="24"/>
              <w:szCs w:val="24"/>
            </w:rPr>
            <w:instrText xml:space="preserve"> PAGEREF _Toc24223 \h </w:instrText>
          </w:r>
          <w:r>
            <w:rPr>
              <w:sz w:val="24"/>
              <w:szCs w:val="24"/>
            </w:rPr>
            <w:fldChar w:fldCharType="separate"/>
          </w:r>
          <w:r>
            <w:rPr>
              <w:sz w:val="24"/>
              <w:szCs w:val="24"/>
            </w:rPr>
            <w:t>24</w:t>
          </w:r>
          <w:r>
            <w:rPr>
              <w:sz w:val="24"/>
              <w:szCs w:val="24"/>
            </w:rPr>
            <w:fldChar w:fldCharType="end"/>
          </w:r>
          <w:r>
            <w:rPr>
              <w:sz w:val="24"/>
              <w:szCs w:val="24"/>
            </w:rPr>
            <w:fldChar w:fldCharType="end"/>
          </w:r>
        </w:p>
        <w:p w14:paraId="2069A4DD">
          <w:pPr>
            <w:pStyle w:val="2"/>
            <w:numPr>
              <w:ilvl w:val="3"/>
              <w:numId w:val="0"/>
            </w:numPr>
            <w:ind w:leftChars="0"/>
            <w:sectPr>
              <w:footerReference r:id="rId5" w:type="default"/>
              <w:pgSz w:w="11900" w:h="16830"/>
              <w:pgMar w:top="1430" w:right="1724" w:bottom="1350" w:left="1785" w:header="0" w:footer="397" w:gutter="0"/>
              <w:pgNumType w:fmt="decimal" w:start="1"/>
              <w:cols w:space="720" w:num="1"/>
            </w:sectPr>
          </w:pPr>
          <w:r>
            <w:fldChar w:fldCharType="end"/>
          </w:r>
        </w:p>
      </w:sdtContent>
    </w:sdt>
    <w:p w14:paraId="233B0C85">
      <w:pPr>
        <w:spacing w:before="136" w:line="219" w:lineRule="auto"/>
        <w:ind w:left="0" w:leftChars="0" w:firstLine="0" w:firstLineChars="0"/>
        <w:jc w:val="center"/>
        <w:rPr>
          <w:rFonts w:ascii="宋体" w:hAnsi="宋体" w:eastAsia="宋体" w:cs="宋体"/>
          <w:b/>
          <w:bCs/>
          <w:color w:val="auto"/>
          <w:spacing w:val="30"/>
          <w:sz w:val="25"/>
          <w:szCs w:val="25"/>
        </w:rPr>
      </w:pPr>
      <w:bookmarkStart w:id="2" w:name="bookmark25"/>
      <w:bookmarkEnd w:id="2"/>
      <w:r>
        <w:rPr>
          <w:rFonts w:hint="eastAsia" w:ascii="宋体" w:hAnsi="宋体" w:eastAsia="宋体" w:cs="宋体"/>
          <w:b/>
          <w:bCs/>
          <w:color w:val="auto"/>
          <w:spacing w:val="30"/>
          <w:sz w:val="25"/>
          <w:szCs w:val="25"/>
          <w:lang w:val="en-US" w:eastAsia="zh-CN"/>
        </w:rPr>
        <w:t>凉山高新技术产业园区清洁能源标准化厂房建设项目1-5#厂房新增夹层钢结构工程</w:t>
      </w:r>
      <w:r>
        <w:rPr>
          <w:rFonts w:ascii="宋体" w:hAnsi="宋体" w:eastAsia="宋体" w:cs="宋体"/>
          <w:b/>
          <w:bCs/>
          <w:color w:val="auto"/>
          <w:spacing w:val="30"/>
          <w:sz w:val="25"/>
          <w:szCs w:val="25"/>
        </w:rPr>
        <w:t>劳务分包合同</w:t>
      </w:r>
    </w:p>
    <w:p w14:paraId="74CD0C4F">
      <w:pPr>
        <w:spacing w:before="136" w:line="219" w:lineRule="auto"/>
        <w:ind w:left="1298"/>
        <w:rPr>
          <w:rFonts w:ascii="宋体" w:hAnsi="宋体" w:eastAsia="宋体" w:cs="宋体"/>
          <w:b/>
          <w:bCs/>
          <w:color w:val="FF0000"/>
          <w:spacing w:val="30"/>
          <w:sz w:val="25"/>
          <w:szCs w:val="25"/>
        </w:rPr>
      </w:pPr>
    </w:p>
    <w:p w14:paraId="1DD7A3ED">
      <w:pPr>
        <w:spacing w:before="136" w:line="219" w:lineRule="auto"/>
        <w:ind w:left="0" w:leftChars="0" w:firstLine="0" w:firstLineChars="0"/>
        <w:jc w:val="center"/>
        <w:rPr>
          <w:rFonts w:hint="eastAsia" w:ascii="宋体" w:hAnsi="宋体" w:eastAsia="宋体" w:cs="宋体"/>
          <w:b/>
          <w:bCs/>
          <w:color w:val="auto"/>
          <w:spacing w:val="30"/>
          <w:sz w:val="25"/>
          <w:szCs w:val="25"/>
          <w:lang w:val="en-US" w:eastAsia="zh-CN"/>
        </w:rPr>
      </w:pPr>
      <w:bookmarkStart w:id="3" w:name="_Toc2855"/>
      <w:r>
        <w:rPr>
          <w:rFonts w:hint="eastAsia" w:ascii="宋体" w:hAnsi="宋体" w:eastAsia="宋体" w:cs="宋体"/>
          <w:b/>
          <w:bCs/>
          <w:color w:val="auto"/>
          <w:spacing w:val="30"/>
          <w:sz w:val="25"/>
          <w:szCs w:val="25"/>
          <w:lang w:val="en-US" w:eastAsia="zh-CN"/>
        </w:rPr>
        <w:t>(合同编号：WNT-GXGTXM-2024-***)</w:t>
      </w:r>
      <w:bookmarkEnd w:id="3"/>
    </w:p>
    <w:p w14:paraId="663D8221">
      <w:pPr>
        <w:pStyle w:val="5"/>
        <w:spacing w:line="293" w:lineRule="auto"/>
        <w:rPr>
          <w:color w:val="FF0000"/>
        </w:rPr>
      </w:pPr>
    </w:p>
    <w:p w14:paraId="0B3BBFFE">
      <w:pPr>
        <w:pStyle w:val="5"/>
        <w:spacing w:line="294" w:lineRule="auto"/>
        <w:rPr>
          <w:color w:val="FF0000"/>
        </w:rPr>
      </w:pPr>
    </w:p>
    <w:p w14:paraId="39289D06">
      <w:pPr>
        <w:spacing w:before="81" w:line="222" w:lineRule="auto"/>
        <w:ind w:left="78"/>
        <w:rPr>
          <w:rFonts w:hint="default" w:ascii="仿宋" w:hAnsi="仿宋" w:eastAsia="仿宋" w:cs="仿宋"/>
          <w:color w:val="auto"/>
          <w:sz w:val="25"/>
          <w:szCs w:val="25"/>
          <w:u w:val="single"/>
          <w:lang w:val="en-US" w:eastAsia="zh-CN"/>
        </w:rPr>
      </w:pPr>
      <w:r>
        <w:rPr>
          <w:rFonts w:ascii="仿宋" w:hAnsi="仿宋" w:eastAsia="仿宋" w:cs="仿宋"/>
          <w:b/>
          <w:bCs/>
          <w:color w:val="auto"/>
          <w:spacing w:val="-12"/>
          <w:sz w:val="25"/>
          <w:szCs w:val="25"/>
        </w:rPr>
        <w:t>甲方：</w:t>
      </w:r>
      <w:r>
        <w:rPr>
          <w:rFonts w:hint="eastAsia" w:ascii="仿宋" w:hAnsi="仿宋" w:eastAsia="仿宋" w:cs="仿宋"/>
          <w:b/>
          <w:bCs/>
          <w:i w:val="0"/>
          <w:iCs w:val="0"/>
          <w:color w:val="auto"/>
          <w:sz w:val="24"/>
          <w:szCs w:val="24"/>
          <w:u w:val="single"/>
          <w:lang w:val="en-US" w:eastAsia="zh-CN"/>
        </w:rPr>
        <w:t>四川万尼腾建设工程有限公司</w:t>
      </w:r>
    </w:p>
    <w:p w14:paraId="51807F39">
      <w:pPr>
        <w:pStyle w:val="5"/>
        <w:spacing w:before="191" w:line="329" w:lineRule="auto"/>
        <w:ind w:left="307" w:leftChars="35" w:right="1971" w:hanging="234" w:hangingChars="100"/>
        <w:jc w:val="both"/>
        <w:rPr>
          <w:rFonts w:hint="eastAsia" w:ascii="Times New Roman" w:hAnsi="Times New Roman" w:eastAsia="宋体" w:cs="Times New Roman"/>
          <w:b/>
          <w:bCs/>
          <w:color w:val="auto"/>
          <w:spacing w:val="-8"/>
          <w:sz w:val="25"/>
          <w:szCs w:val="25"/>
          <w:u w:val="single" w:color="auto"/>
          <w:lang w:val="en-US" w:eastAsia="zh-CN"/>
        </w:rPr>
      </w:pPr>
      <w:r>
        <w:rPr>
          <w:rFonts w:ascii="仿宋" w:hAnsi="仿宋" w:eastAsia="仿宋" w:cs="仿宋"/>
          <w:color w:val="auto"/>
          <w:spacing w:val="-8"/>
          <w:sz w:val="25"/>
          <w:szCs w:val="25"/>
        </w:rPr>
        <w:t>纳税人识别号(统一社会信用代码)</w:t>
      </w:r>
      <w:r>
        <w:rPr>
          <w:rFonts w:ascii="仿宋" w:hAnsi="仿宋" w:eastAsia="仿宋" w:cs="仿宋"/>
          <w:color w:val="auto"/>
          <w:spacing w:val="-8"/>
          <w:sz w:val="25"/>
          <w:szCs w:val="25"/>
          <w:u w:val="single" w:color="auto"/>
        </w:rPr>
        <w:t>:</w:t>
      </w:r>
      <w:r>
        <w:rPr>
          <w:rFonts w:hint="eastAsia" w:ascii="仿宋" w:hAnsi="仿宋" w:eastAsia="仿宋" w:cs="仿宋"/>
          <w:b/>
          <w:i w:val="0"/>
          <w:iCs w:val="0"/>
          <w:color w:val="auto"/>
          <w:sz w:val="24"/>
          <w:szCs w:val="24"/>
          <w:u w:val="single"/>
          <w:lang w:val="en-US" w:eastAsia="zh-CN"/>
        </w:rPr>
        <w:t>91510104MA7LM1HN84</w:t>
      </w:r>
      <w:r>
        <w:rPr>
          <w:rFonts w:hint="eastAsia" w:ascii="仿宋" w:hAnsi="仿宋" w:eastAsia="仿宋" w:cs="仿宋"/>
          <w:b/>
          <w:bCs/>
          <w:snapToGrid w:val="0"/>
          <w:color w:val="auto"/>
          <w:spacing w:val="-12"/>
          <w:kern w:val="0"/>
          <w:sz w:val="25"/>
          <w:szCs w:val="25"/>
          <w:u w:val="single"/>
          <w:lang w:val="en-US" w:eastAsia="zh-CN" w:bidi="ar-SA"/>
        </w:rPr>
        <w:t xml:space="preserve"> </w:t>
      </w:r>
    </w:p>
    <w:p w14:paraId="7B3EEFE5">
      <w:pPr>
        <w:pStyle w:val="5"/>
        <w:spacing w:before="191" w:line="329" w:lineRule="auto"/>
        <w:ind w:left="301" w:leftChars="35" w:right="1971" w:hanging="228" w:hangingChars="100"/>
        <w:jc w:val="both"/>
        <w:rPr>
          <w:rFonts w:hint="eastAsia" w:ascii="仿宋" w:hAnsi="仿宋" w:eastAsia="仿宋" w:cs="仿宋"/>
          <w:b/>
          <w:bCs/>
          <w:color w:val="auto"/>
          <w:spacing w:val="-11"/>
          <w:sz w:val="25"/>
          <w:szCs w:val="25"/>
          <w:u w:val="single" w:color="auto"/>
          <w:lang w:val="en-US" w:eastAsia="zh-CN"/>
        </w:rPr>
      </w:pPr>
      <w:r>
        <w:rPr>
          <w:rFonts w:ascii="仿宋" w:hAnsi="仿宋" w:eastAsia="仿宋" w:cs="仿宋"/>
          <w:color w:val="auto"/>
          <w:spacing w:val="-11"/>
          <w:sz w:val="25"/>
          <w:szCs w:val="25"/>
        </w:rPr>
        <w:t>开户银行名称：</w:t>
      </w:r>
      <w:r>
        <w:rPr>
          <w:rFonts w:hint="eastAsia" w:ascii="仿宋" w:hAnsi="仿宋" w:eastAsia="仿宋" w:cs="仿宋"/>
          <w:b/>
          <w:i w:val="0"/>
          <w:iCs w:val="0"/>
          <w:color w:val="auto"/>
          <w:kern w:val="2"/>
          <w:sz w:val="24"/>
          <w:szCs w:val="24"/>
          <w:u w:val="single"/>
          <w:lang w:val="en-US" w:eastAsia="zh-CN" w:bidi="ar-SA"/>
        </w:rPr>
        <w:t>中国工商银行股份有限公司凉山航天城支行</w:t>
      </w:r>
    </w:p>
    <w:p w14:paraId="440AE494">
      <w:pPr>
        <w:pStyle w:val="5"/>
        <w:spacing w:before="191" w:line="329" w:lineRule="auto"/>
        <w:ind w:left="315" w:leftChars="35" w:right="1971" w:hanging="242" w:hangingChars="100"/>
        <w:jc w:val="both"/>
        <w:rPr>
          <w:rFonts w:hint="default" w:eastAsia="宋体"/>
          <w:color w:val="auto"/>
          <w:sz w:val="25"/>
          <w:szCs w:val="25"/>
          <w:lang w:val="en-US" w:eastAsia="zh-CN"/>
        </w:rPr>
      </w:pPr>
      <w:r>
        <w:rPr>
          <w:rFonts w:ascii="仿宋" w:hAnsi="仿宋" w:eastAsia="仿宋" w:cs="仿宋"/>
          <w:color w:val="auto"/>
          <w:spacing w:val="-4"/>
          <w:sz w:val="25"/>
          <w:szCs w:val="25"/>
        </w:rPr>
        <w:t>开户银行账号：</w:t>
      </w:r>
      <w:r>
        <w:rPr>
          <w:rFonts w:hint="eastAsia" w:ascii="仿宋" w:hAnsi="仿宋" w:eastAsia="仿宋" w:cs="仿宋"/>
          <w:b/>
          <w:i w:val="0"/>
          <w:iCs w:val="0"/>
          <w:color w:val="auto"/>
          <w:kern w:val="2"/>
          <w:sz w:val="24"/>
          <w:szCs w:val="24"/>
          <w:u w:val="single"/>
          <w:lang w:val="en-US" w:eastAsia="zh-CN" w:bidi="ar-SA"/>
        </w:rPr>
        <w:t>2320 6326 0910 0105 125</w:t>
      </w:r>
    </w:p>
    <w:p w14:paraId="6958519D">
      <w:pPr>
        <w:spacing w:before="52" w:line="326" w:lineRule="auto"/>
        <w:ind w:left="74" w:right="1359"/>
        <w:rPr>
          <w:rFonts w:hint="eastAsia" w:ascii="仿宋" w:hAnsi="仿宋" w:eastAsia="仿宋" w:cs="仿宋"/>
          <w:b/>
          <w:bCs/>
          <w:color w:val="auto"/>
          <w:spacing w:val="3"/>
          <w:sz w:val="25"/>
          <w:szCs w:val="25"/>
          <w:u w:val="single" w:color="auto"/>
          <w:lang w:val="en-US" w:eastAsia="zh-CN"/>
        </w:rPr>
      </w:pPr>
      <w:r>
        <w:rPr>
          <w:rFonts w:ascii="仿宋" w:hAnsi="仿宋" w:eastAsia="仿宋" w:cs="仿宋"/>
          <w:color w:val="auto"/>
          <w:spacing w:val="3"/>
          <w:sz w:val="25"/>
          <w:szCs w:val="25"/>
        </w:rPr>
        <w:t>注册地址：</w:t>
      </w:r>
      <w:r>
        <w:rPr>
          <w:rFonts w:hint="eastAsia" w:ascii="仿宋" w:hAnsi="仿宋" w:eastAsia="仿宋" w:cs="仿宋"/>
          <w:b/>
          <w:i w:val="0"/>
          <w:iCs w:val="0"/>
          <w:color w:val="auto"/>
          <w:sz w:val="24"/>
          <w:szCs w:val="24"/>
          <w:u w:val="single"/>
          <w:lang w:val="en-US" w:eastAsia="zh-CN"/>
        </w:rPr>
        <w:t>四川省凉山彝族自治州西昌市长安东路53号3幢1楼</w:t>
      </w:r>
    </w:p>
    <w:p w14:paraId="0A1FD571">
      <w:pPr>
        <w:spacing w:before="52" w:line="326" w:lineRule="auto"/>
        <w:ind w:left="74" w:right="1359"/>
        <w:rPr>
          <w:rFonts w:ascii="仿宋" w:hAnsi="仿宋" w:eastAsia="仿宋" w:cs="仿宋"/>
          <w:color w:val="FF0000"/>
          <w:sz w:val="25"/>
          <w:szCs w:val="25"/>
        </w:rPr>
      </w:pPr>
      <w:r>
        <w:rPr>
          <w:rFonts w:ascii="仿宋" w:hAnsi="仿宋" w:eastAsia="仿宋" w:cs="仿宋"/>
          <w:color w:val="auto"/>
          <w:spacing w:val="18"/>
          <w:sz w:val="25"/>
          <w:szCs w:val="25"/>
        </w:rPr>
        <w:t>纳税人类型：</w:t>
      </w:r>
      <w:r>
        <w:rPr>
          <w:rFonts w:hint="eastAsia" w:ascii="仿宋" w:hAnsi="仿宋" w:eastAsia="仿宋" w:cs="仿宋"/>
          <w:i w:val="0"/>
          <w:iCs w:val="0"/>
          <w:color w:val="auto"/>
          <w:sz w:val="24"/>
          <w:szCs w:val="24"/>
          <w:lang w:eastAsia="zh-CN"/>
        </w:rPr>
        <w:t>☑</w:t>
      </w:r>
      <w:r>
        <w:rPr>
          <w:rFonts w:ascii="仿宋" w:hAnsi="仿宋" w:eastAsia="仿宋" w:cs="仿宋"/>
          <w:color w:val="auto"/>
          <w:spacing w:val="18"/>
          <w:sz w:val="25"/>
          <w:szCs w:val="25"/>
        </w:rPr>
        <w:t>一般纳税人□小规模纳税人□其他</w:t>
      </w:r>
    </w:p>
    <w:p w14:paraId="0340B6B0">
      <w:pPr>
        <w:spacing w:before="56" w:line="222" w:lineRule="auto"/>
        <w:ind w:left="78"/>
        <w:rPr>
          <w:rFonts w:ascii="仿宋" w:hAnsi="仿宋" w:eastAsia="仿宋" w:cs="仿宋"/>
          <w:color w:val="FF0000"/>
          <w:sz w:val="25"/>
          <w:szCs w:val="25"/>
        </w:rPr>
      </w:pPr>
      <w:r>
        <w:rPr>
          <w:rFonts w:ascii="仿宋" w:hAnsi="仿宋" w:eastAsia="仿宋" w:cs="仿宋"/>
          <w:b/>
          <w:bCs/>
          <w:color w:val="FF0000"/>
          <w:spacing w:val="-11"/>
          <w:sz w:val="25"/>
          <w:szCs w:val="25"/>
        </w:rPr>
        <w:t>乙方：</w:t>
      </w:r>
    </w:p>
    <w:p w14:paraId="4B4F8FD3">
      <w:pPr>
        <w:spacing w:before="159"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法定代表人：</w:t>
      </w:r>
      <w:r>
        <w:rPr>
          <w:rFonts w:ascii="仿宋" w:hAnsi="仿宋" w:eastAsia="仿宋" w:cs="仿宋"/>
          <w:color w:val="FF0000"/>
          <w:spacing w:val="-45"/>
          <w:sz w:val="25"/>
          <w:szCs w:val="25"/>
        </w:rPr>
        <w:t xml:space="preserve"> </w:t>
      </w:r>
      <w:r>
        <w:rPr>
          <w:rFonts w:ascii="仿宋" w:hAnsi="仿宋" w:eastAsia="仿宋" w:cs="仿宋"/>
          <w:color w:val="FF0000"/>
          <w:spacing w:val="-110"/>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74F8FF03">
      <w:pPr>
        <w:spacing w:before="184" w:line="223" w:lineRule="auto"/>
        <w:ind w:left="74"/>
        <w:rPr>
          <w:rFonts w:ascii="宋体" w:hAnsi="宋体" w:eastAsia="宋体" w:cs="宋体"/>
          <w:color w:val="FF0000"/>
          <w:sz w:val="25"/>
          <w:szCs w:val="25"/>
        </w:rPr>
      </w:pPr>
      <w:r>
        <w:rPr>
          <w:rFonts w:ascii="仿宋" w:hAnsi="仿宋" w:eastAsia="仿宋" w:cs="仿宋"/>
          <w:color w:val="FF0000"/>
          <w:spacing w:val="-31"/>
          <w:sz w:val="25"/>
          <w:szCs w:val="25"/>
        </w:rPr>
        <w:t>委托代表人：</w:t>
      </w:r>
      <w:r>
        <w:rPr>
          <w:rFonts w:ascii="宋体" w:hAnsi="宋体" w:eastAsia="宋体" w:cs="宋体"/>
          <w:color w:val="FF0000"/>
          <w:spacing w:val="-31"/>
          <w:sz w:val="25"/>
          <w:szCs w:val="25"/>
        </w:rPr>
        <w:t>L</w:t>
      </w:r>
      <w:r>
        <w:rPr>
          <w:rFonts w:ascii="宋体" w:hAnsi="宋体" w:eastAsia="宋体" w:cs="宋体"/>
          <w:color w:val="FF0000"/>
          <w:spacing w:val="28"/>
          <w:sz w:val="25"/>
          <w:szCs w:val="25"/>
        </w:rPr>
        <w:t xml:space="preserve"> </w:t>
      </w:r>
      <w:r>
        <w:rPr>
          <w:rFonts w:ascii="仿宋" w:hAnsi="仿宋" w:eastAsia="仿宋" w:cs="仿宋"/>
          <w:color w:val="FF0000"/>
          <w:spacing w:val="-31"/>
          <w:sz w:val="25"/>
          <w:szCs w:val="25"/>
        </w:rPr>
        <w:t>( 电 话</w:t>
      </w:r>
      <w:r>
        <w:rPr>
          <w:rFonts w:ascii="仿宋" w:hAnsi="仿宋" w:eastAsia="仿宋" w:cs="仿宋"/>
          <w:color w:val="FF0000"/>
          <w:spacing w:val="-38"/>
          <w:sz w:val="25"/>
          <w:szCs w:val="25"/>
        </w:rPr>
        <w:t xml:space="preserve"> </w:t>
      </w:r>
      <w:r>
        <w:rPr>
          <w:rFonts w:ascii="仿宋" w:hAnsi="仿宋" w:eastAsia="仿宋" w:cs="仿宋"/>
          <w:color w:val="FF0000"/>
          <w:spacing w:val="-31"/>
          <w:sz w:val="25"/>
          <w:szCs w:val="25"/>
        </w:rPr>
        <w:t>：</w:t>
      </w:r>
      <w:r>
        <w:rPr>
          <w:rFonts w:ascii="宋体" w:hAnsi="宋体" w:eastAsia="宋体" w:cs="宋体"/>
          <w:color w:val="FF0000"/>
          <w:spacing w:val="-31"/>
          <w:sz w:val="25"/>
          <w:szCs w:val="25"/>
        </w:rPr>
        <w:t>L)</w:t>
      </w:r>
    </w:p>
    <w:p w14:paraId="022D8246">
      <w:pPr>
        <w:spacing w:before="164"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注册地址：</w:t>
      </w:r>
      <w:r>
        <w:rPr>
          <w:rFonts w:ascii="仿宋" w:hAnsi="仿宋" w:eastAsia="仿宋" w:cs="仿宋"/>
          <w:color w:val="FF0000"/>
          <w:spacing w:val="-56"/>
          <w:sz w:val="25"/>
          <w:szCs w:val="25"/>
        </w:rPr>
        <w:t xml:space="preserve"> </w:t>
      </w:r>
      <w:r>
        <w:rPr>
          <w:rFonts w:ascii="仿宋" w:hAnsi="仿宋" w:eastAsia="仿宋" w:cs="仿宋"/>
          <w:color w:val="FF0000"/>
          <w:spacing w:val="-79"/>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09C5DEA7">
      <w:pPr>
        <w:spacing w:before="180" w:line="223" w:lineRule="auto"/>
        <w:ind w:left="74"/>
        <w:rPr>
          <w:rFonts w:ascii="仿宋" w:hAnsi="仿宋" w:eastAsia="仿宋" w:cs="仿宋"/>
          <w:color w:val="FF0000"/>
          <w:sz w:val="25"/>
          <w:szCs w:val="25"/>
        </w:rPr>
      </w:pPr>
      <w:r>
        <w:rPr>
          <w:rFonts w:ascii="仿宋" w:hAnsi="仿宋" w:eastAsia="仿宋" w:cs="仿宋"/>
          <w:color w:val="FF0000"/>
          <w:spacing w:val="-2"/>
          <w:sz w:val="25"/>
          <w:szCs w:val="25"/>
        </w:rPr>
        <w:t>资质专业及等级：</w:t>
      </w:r>
      <w:r>
        <w:rPr>
          <w:rFonts w:ascii="仿宋" w:hAnsi="仿宋" w:eastAsia="仿宋" w:cs="仿宋"/>
          <w:b/>
          <w:bCs/>
          <w:color w:val="FF0000"/>
          <w:spacing w:val="-2"/>
          <w:sz w:val="25"/>
          <w:szCs w:val="25"/>
          <w:u w:val="single" w:color="auto"/>
        </w:rPr>
        <w:t>施工劳务不分等级</w:t>
      </w:r>
    </w:p>
    <w:p w14:paraId="1D696822">
      <w:pPr>
        <w:spacing w:before="177"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2"/>
          <w:sz w:val="25"/>
          <w:szCs w:val="25"/>
        </w:rPr>
        <w:t>安全生产许可证号码：</w:t>
      </w:r>
      <w:r>
        <w:rPr>
          <w:rFonts w:ascii="仿宋" w:hAnsi="仿宋" w:eastAsia="仿宋" w:cs="仿宋"/>
          <w:color w:val="FF0000"/>
          <w:spacing w:val="88"/>
          <w:sz w:val="25"/>
          <w:szCs w:val="25"/>
        </w:rPr>
        <w:t xml:space="preserve"> </w:t>
      </w:r>
      <w:r>
        <w:rPr>
          <w:rFonts w:ascii="仿宋" w:hAnsi="仿宋" w:eastAsia="仿宋" w:cs="仿宋"/>
          <w:color w:val="FF0000"/>
          <w:spacing w:val="-73"/>
          <w:sz w:val="25"/>
          <w:szCs w:val="25"/>
          <w:u w:val="single" w:color="auto"/>
        </w:rPr>
        <w:t xml:space="preserve"> </w:t>
      </w:r>
      <w:r>
        <w:rPr>
          <w:rFonts w:hint="eastAsia" w:ascii="仿宋" w:hAnsi="仿宋" w:eastAsia="仿宋" w:cs="仿宋"/>
          <w:b/>
          <w:bCs/>
          <w:color w:val="FF0000"/>
          <w:spacing w:val="-2"/>
          <w:sz w:val="25"/>
          <w:szCs w:val="25"/>
          <w:u w:val="single" w:color="auto"/>
          <w:lang w:val="en-US" w:eastAsia="zh-CN"/>
        </w:rPr>
        <w:t xml:space="preserve">                             </w:t>
      </w:r>
    </w:p>
    <w:p w14:paraId="5009E7D7">
      <w:pPr>
        <w:spacing w:before="161" w:line="222"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9"/>
          <w:sz w:val="25"/>
          <w:szCs w:val="25"/>
        </w:rPr>
        <w:t>纳税人识别号(统一社会信用代码</w:t>
      </w:r>
      <w:r>
        <w:rPr>
          <w:rFonts w:hint="eastAsia" w:ascii="仿宋" w:hAnsi="仿宋" w:eastAsia="仿宋" w:cs="仿宋"/>
          <w:color w:val="FF0000"/>
          <w:spacing w:val="-9"/>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0887E16D">
      <w:pPr>
        <w:spacing w:before="167" w:line="221"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6"/>
          <w:sz w:val="25"/>
          <w:szCs w:val="25"/>
        </w:rPr>
        <w:t>开户银行名称</w:t>
      </w:r>
      <w:r>
        <w:rPr>
          <w:rFonts w:hint="eastAsia" w:ascii="仿宋" w:hAnsi="仿宋" w:eastAsia="仿宋" w:cs="仿宋"/>
          <w:color w:val="FF0000"/>
          <w:spacing w:val="-6"/>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6CA3D275">
      <w:pPr>
        <w:spacing w:before="167" w:line="221" w:lineRule="auto"/>
        <w:ind w:left="74"/>
        <w:rPr>
          <w:rFonts w:hint="default" w:ascii="仿宋" w:hAnsi="仿宋" w:eastAsia="仿宋" w:cs="仿宋"/>
          <w:color w:val="FF0000"/>
          <w:sz w:val="25"/>
          <w:szCs w:val="25"/>
          <w:lang w:val="en-US" w:eastAsia="zh-CN"/>
        </w:rPr>
      </w:pPr>
      <w:r>
        <w:rPr>
          <w:rFonts w:hint="eastAsia" w:ascii="仿宋" w:hAnsi="仿宋" w:eastAsia="仿宋" w:cs="仿宋"/>
          <w:color w:val="FF0000"/>
          <w:spacing w:val="-6"/>
          <w:sz w:val="25"/>
          <w:szCs w:val="25"/>
          <w:lang w:val="en-US" w:eastAsia="zh-CN"/>
        </w:rPr>
        <w:t>开户银行账号：</w:t>
      </w:r>
      <w:r>
        <w:rPr>
          <w:rFonts w:hint="eastAsia" w:ascii="仿宋" w:hAnsi="仿宋" w:eastAsia="仿宋" w:cs="仿宋"/>
          <w:b/>
          <w:bCs/>
          <w:color w:val="FF0000"/>
          <w:spacing w:val="-10"/>
          <w:sz w:val="25"/>
          <w:szCs w:val="25"/>
          <w:u w:val="single" w:color="auto"/>
          <w:lang w:val="en-US" w:eastAsia="zh-CN"/>
        </w:rPr>
        <w:t xml:space="preserve">                                 </w:t>
      </w:r>
    </w:p>
    <w:p w14:paraId="262B3927">
      <w:pPr>
        <w:spacing w:before="154" w:line="220" w:lineRule="auto"/>
        <w:ind w:left="74"/>
        <w:rPr>
          <w:rFonts w:ascii="仿宋" w:hAnsi="仿宋" w:eastAsia="仿宋" w:cs="仿宋"/>
          <w:color w:val="FF0000"/>
          <w:sz w:val="25"/>
          <w:szCs w:val="25"/>
        </w:rPr>
      </w:pPr>
      <w:r>
        <w:rPr>
          <w:rFonts w:ascii="仿宋" w:hAnsi="仿宋" w:eastAsia="仿宋" w:cs="仿宋"/>
          <w:color w:val="FF0000"/>
          <w:spacing w:val="12"/>
          <w:sz w:val="25"/>
          <w:szCs w:val="25"/>
        </w:rPr>
        <w:t>纳税人类型：□一般纳税人□小规模纳税人□其他：(请详细说明)</w:t>
      </w:r>
    </w:p>
    <w:p w14:paraId="218A3206">
      <w:pPr>
        <w:spacing w:before="181" w:line="222" w:lineRule="auto"/>
        <w:ind w:left="74"/>
        <w:rPr>
          <w:rFonts w:ascii="仿宋" w:hAnsi="仿宋" w:eastAsia="仿宋" w:cs="仿宋"/>
          <w:color w:val="FF0000"/>
          <w:sz w:val="25"/>
          <w:szCs w:val="25"/>
        </w:rPr>
      </w:pPr>
      <w:r>
        <w:rPr>
          <w:rFonts w:ascii="仿宋" w:hAnsi="仿宋" w:eastAsia="仿宋" w:cs="仿宋"/>
          <w:color w:val="FF0000"/>
          <w:spacing w:val="-5"/>
          <w:sz w:val="25"/>
          <w:szCs w:val="25"/>
        </w:rPr>
        <w:t>增值税发票类型：</w:t>
      </w:r>
      <w:r>
        <w:rPr>
          <w:rFonts w:ascii="MS Gothic" w:hAnsi="MS Gothic" w:eastAsia="MS Gothic" w:cs="MS Gothic"/>
          <w:color w:val="FF0000"/>
          <w:spacing w:val="-5"/>
          <w:sz w:val="25"/>
          <w:szCs w:val="25"/>
        </w:rPr>
        <w:t>☑</w:t>
      </w:r>
      <w:r>
        <w:rPr>
          <w:rFonts w:ascii="MS Gothic" w:hAnsi="MS Gothic" w:eastAsia="MS Gothic" w:cs="MS Gothic"/>
          <w:color w:val="FF0000"/>
          <w:spacing w:val="-28"/>
          <w:sz w:val="25"/>
          <w:szCs w:val="25"/>
        </w:rPr>
        <w:t xml:space="preserve"> </w:t>
      </w:r>
      <w:r>
        <w:rPr>
          <w:rFonts w:ascii="仿宋" w:hAnsi="仿宋" w:eastAsia="仿宋" w:cs="仿宋"/>
          <w:b/>
          <w:bCs/>
          <w:color w:val="FF0000"/>
          <w:spacing w:val="-5"/>
          <w:sz w:val="25"/>
          <w:szCs w:val="25"/>
        </w:rPr>
        <w:t>增值税专用发票</w:t>
      </w:r>
      <w:r>
        <w:rPr>
          <w:rFonts w:hint="eastAsia" w:ascii="仿宋" w:hAnsi="仿宋" w:eastAsia="仿宋" w:cs="仿宋"/>
          <w:b/>
          <w:bCs/>
          <w:color w:val="FF0000"/>
          <w:spacing w:val="-5"/>
          <w:sz w:val="25"/>
          <w:szCs w:val="25"/>
          <w:lang w:val="en-US" w:eastAsia="zh-CN"/>
        </w:rPr>
        <w:t xml:space="preserve">     </w:t>
      </w:r>
      <w:r>
        <w:rPr>
          <w:rFonts w:ascii="仿宋" w:hAnsi="仿宋" w:eastAsia="仿宋" w:cs="仿宋"/>
          <w:b/>
          <w:bCs/>
          <w:color w:val="FF0000"/>
          <w:spacing w:val="-5"/>
          <w:sz w:val="25"/>
          <w:szCs w:val="25"/>
        </w:rPr>
        <w:t>□增值税普通发票</w:t>
      </w:r>
    </w:p>
    <w:p w14:paraId="4688A7FF">
      <w:pPr>
        <w:spacing w:line="222" w:lineRule="auto"/>
        <w:rPr>
          <w:rFonts w:ascii="仿宋" w:hAnsi="仿宋" w:eastAsia="仿宋" w:cs="仿宋"/>
          <w:color w:val="FF0000"/>
          <w:sz w:val="25"/>
          <w:szCs w:val="25"/>
        </w:rPr>
        <w:sectPr>
          <w:footerReference r:id="rId6" w:type="default"/>
          <w:pgSz w:w="11900" w:h="16830"/>
          <w:pgMar w:top="1134" w:right="1785" w:bottom="1134" w:left="1785" w:header="0" w:footer="397" w:gutter="0"/>
          <w:pgNumType w:fmt="decimal"/>
          <w:cols w:space="720" w:num="1"/>
        </w:sectPr>
      </w:pPr>
    </w:p>
    <w:p w14:paraId="27B8427F">
      <w:pPr>
        <w:spacing w:before="82" w:line="360" w:lineRule="auto"/>
        <w:ind w:right="68" w:firstLine="530"/>
        <w:jc w:val="both"/>
        <w:rPr>
          <w:rFonts w:ascii="仿宋" w:hAnsi="仿宋" w:eastAsia="仿宋" w:cs="仿宋"/>
          <w:color w:val="auto"/>
          <w:sz w:val="25"/>
          <w:szCs w:val="25"/>
        </w:rPr>
      </w:pPr>
      <w:bookmarkStart w:id="4" w:name="bookmark26"/>
      <w:bookmarkEnd w:id="4"/>
      <w:r>
        <w:rPr>
          <w:rFonts w:ascii="仿宋" w:hAnsi="仿宋" w:eastAsia="仿宋" w:cs="仿宋"/>
          <w:color w:val="auto"/>
          <w:spacing w:val="-12"/>
          <w:sz w:val="25"/>
          <w:szCs w:val="25"/>
        </w:rPr>
        <w:t>依照《中华人民共和国民法典》及其它有关法律、法规的规定，为确保工程</w:t>
      </w:r>
      <w:r>
        <w:rPr>
          <w:rFonts w:ascii="仿宋" w:hAnsi="仿宋" w:eastAsia="仿宋" w:cs="仿宋"/>
          <w:color w:val="auto"/>
          <w:spacing w:val="-9"/>
          <w:sz w:val="25"/>
          <w:szCs w:val="25"/>
        </w:rPr>
        <w:t>优质、按期完工，甲乙双方本着诚实信用原则，经自愿、平等协商就</w:t>
      </w:r>
      <w:r>
        <w:rPr>
          <w:rFonts w:hint="eastAsia" w:ascii="仿宋" w:hAnsi="仿宋" w:eastAsia="仿宋" w:cs="仿宋"/>
          <w:color w:val="auto"/>
          <w:spacing w:val="-11"/>
          <w:sz w:val="25"/>
          <w:szCs w:val="25"/>
          <w:u w:val="single"/>
          <w:lang w:val="en-US" w:eastAsia="zh-CN"/>
        </w:rPr>
        <w:t>凉山高新技术产业园区清洁能源标准化厂房建设项目1-5#厂房新增夹层钢结构工程</w:t>
      </w:r>
      <w:r>
        <w:rPr>
          <w:rFonts w:ascii="仿宋" w:hAnsi="仿宋" w:eastAsia="仿宋" w:cs="仿宋"/>
          <w:color w:val="auto"/>
          <w:spacing w:val="-11"/>
          <w:sz w:val="25"/>
          <w:szCs w:val="25"/>
        </w:rPr>
        <w:t>施工劳务分包事项达成一</w:t>
      </w:r>
      <w:r>
        <w:rPr>
          <w:rFonts w:ascii="仿宋" w:hAnsi="仿宋" w:eastAsia="仿宋" w:cs="仿宋"/>
          <w:color w:val="auto"/>
          <w:spacing w:val="-12"/>
          <w:sz w:val="25"/>
          <w:szCs w:val="25"/>
        </w:rPr>
        <w:t>致，且乙方已充分注意、理解</w:t>
      </w:r>
      <w:r>
        <w:rPr>
          <w:rFonts w:ascii="仿宋" w:hAnsi="仿宋" w:eastAsia="仿宋" w:cs="仿宋"/>
          <w:color w:val="auto"/>
          <w:spacing w:val="-17"/>
          <w:sz w:val="25"/>
          <w:szCs w:val="25"/>
        </w:rPr>
        <w:t>本合同各项条款的约定，并自愿履行由此产生的全部义务，特订立本合同，以兹共</w:t>
      </w:r>
      <w:r>
        <w:rPr>
          <w:rFonts w:ascii="仿宋" w:hAnsi="仿宋" w:eastAsia="仿宋" w:cs="仿宋"/>
          <w:color w:val="auto"/>
          <w:spacing w:val="-22"/>
          <w:sz w:val="25"/>
          <w:szCs w:val="25"/>
        </w:rPr>
        <w:t>同遵守。</w:t>
      </w:r>
    </w:p>
    <w:p w14:paraId="23C2224F">
      <w:pPr>
        <w:spacing w:before="44" w:afterAutospacing="0" w:line="360" w:lineRule="auto"/>
        <w:ind w:left="533"/>
        <w:outlineLvl w:val="0"/>
        <w:rPr>
          <w:rFonts w:ascii="仿宋" w:hAnsi="仿宋" w:eastAsia="仿宋" w:cs="仿宋"/>
          <w:color w:val="auto"/>
          <w:sz w:val="25"/>
          <w:szCs w:val="25"/>
        </w:rPr>
      </w:pPr>
      <w:bookmarkStart w:id="5" w:name="_Toc16608"/>
      <w:r>
        <w:rPr>
          <w:rFonts w:ascii="仿宋" w:hAnsi="仿宋" w:eastAsia="仿宋" w:cs="仿宋"/>
          <w:b/>
          <w:bCs/>
          <w:color w:val="auto"/>
          <w:spacing w:val="-10"/>
          <w:sz w:val="25"/>
          <w:szCs w:val="25"/>
        </w:rPr>
        <w:t>一、项目概况</w:t>
      </w:r>
      <w:bookmarkEnd w:id="5"/>
    </w:p>
    <w:p w14:paraId="7219B1E0">
      <w:pPr>
        <w:spacing w:beforeAutospacing="0" w:afterAutospacing="0" w:line="360" w:lineRule="auto"/>
        <w:ind w:left="530"/>
        <w:rPr>
          <w:rFonts w:hint="default" w:ascii="仿宋" w:hAnsi="仿宋" w:eastAsia="宋体" w:cs="仿宋"/>
          <w:color w:val="auto"/>
          <w:sz w:val="25"/>
          <w:szCs w:val="25"/>
          <w:lang w:val="en-US" w:eastAsia="zh-CN"/>
        </w:rPr>
      </w:pPr>
      <w:r>
        <w:rPr>
          <w:rFonts w:ascii="宋体" w:hAnsi="宋体" w:eastAsia="宋体" w:cs="宋体"/>
          <w:color w:val="auto"/>
          <w:spacing w:val="-6"/>
          <w:sz w:val="25"/>
          <w:szCs w:val="25"/>
        </w:rPr>
        <w:t>1、</w:t>
      </w:r>
      <w:r>
        <w:rPr>
          <w:rFonts w:ascii="仿宋" w:hAnsi="仿宋" w:eastAsia="仿宋" w:cs="仿宋"/>
          <w:color w:val="auto"/>
          <w:spacing w:val="-6"/>
          <w:sz w:val="25"/>
          <w:szCs w:val="25"/>
        </w:rPr>
        <w:t>项目名称</w:t>
      </w:r>
      <w:r>
        <w:rPr>
          <w:rFonts w:ascii="宋体" w:hAnsi="宋体" w:eastAsia="宋体" w:cs="宋体"/>
          <w:color w:val="auto"/>
          <w:spacing w:val="-6"/>
          <w:sz w:val="25"/>
          <w:szCs w:val="25"/>
        </w:rPr>
        <w:t>：</w:t>
      </w:r>
      <w:r>
        <w:rPr>
          <w:rFonts w:hint="eastAsia" w:ascii="仿宋" w:hAnsi="仿宋" w:eastAsia="仿宋" w:cs="仿宋"/>
          <w:b/>
          <w:color w:val="auto"/>
          <w:sz w:val="24"/>
          <w:szCs w:val="24"/>
          <w:highlight w:val="none"/>
          <w:u w:val="single"/>
          <w:lang w:val="en-US" w:eastAsia="zh-CN"/>
        </w:rPr>
        <w:t>凉山高新技术产业园区清洁能源标准化厂房建设项目</w:t>
      </w:r>
    </w:p>
    <w:p w14:paraId="568FA277">
      <w:pPr>
        <w:spacing w:beforeAutospacing="0" w:afterAutospacing="0" w:line="360" w:lineRule="auto"/>
        <w:ind w:left="530"/>
        <w:rPr>
          <w:rFonts w:hint="default" w:ascii="仿宋" w:hAnsi="仿宋" w:eastAsia="仿宋" w:cs="仿宋"/>
          <w:color w:val="auto"/>
          <w:sz w:val="25"/>
          <w:szCs w:val="25"/>
          <w:lang w:val="en-US" w:eastAsia="zh-CN"/>
        </w:rPr>
      </w:pPr>
      <w:r>
        <w:rPr>
          <w:rFonts w:ascii="宋体" w:hAnsi="宋体" w:eastAsia="宋体" w:cs="宋体"/>
          <w:color w:val="auto"/>
          <w:spacing w:val="-9"/>
          <w:sz w:val="25"/>
          <w:szCs w:val="25"/>
        </w:rPr>
        <w:t>2、</w:t>
      </w:r>
      <w:r>
        <w:rPr>
          <w:rFonts w:ascii="仿宋" w:hAnsi="仿宋" w:eastAsia="仿宋" w:cs="仿宋"/>
          <w:color w:val="auto"/>
          <w:spacing w:val="-9"/>
          <w:sz w:val="25"/>
          <w:szCs w:val="25"/>
        </w:rPr>
        <w:t>项目地点：</w:t>
      </w:r>
      <w:r>
        <w:rPr>
          <w:rFonts w:hint="eastAsia" w:ascii="仿宋" w:hAnsi="仿宋" w:eastAsia="仿宋" w:cs="仿宋"/>
          <w:b/>
          <w:color w:val="auto"/>
          <w:kern w:val="2"/>
          <w:sz w:val="24"/>
          <w:szCs w:val="24"/>
          <w:u w:val="single"/>
          <w:lang w:val="en-US" w:eastAsia="zh-CN" w:bidi="ar-SA"/>
        </w:rPr>
        <w:t>西昌市经久乡</w:t>
      </w:r>
    </w:p>
    <w:p w14:paraId="00F67343">
      <w:pPr>
        <w:spacing w:beforeAutospacing="0" w:afterAutospacing="0" w:line="360" w:lineRule="auto"/>
        <w:ind w:left="530"/>
        <w:rPr>
          <w:rFonts w:ascii="Times New Roman" w:hAnsi="Times New Roman" w:eastAsia="Times New Roman" w:cs="Times New Roman"/>
          <w:color w:val="auto"/>
          <w:sz w:val="25"/>
          <w:szCs w:val="25"/>
        </w:rPr>
      </w:pPr>
      <w:r>
        <w:rPr>
          <w:rFonts w:ascii="宋体" w:hAnsi="宋体" w:eastAsia="宋体" w:cs="宋体"/>
          <w:color w:val="auto"/>
          <w:spacing w:val="-6"/>
          <w:sz w:val="25"/>
          <w:szCs w:val="25"/>
        </w:rPr>
        <w:t>3、</w:t>
      </w:r>
      <w:r>
        <w:rPr>
          <w:rFonts w:ascii="仿宋" w:hAnsi="仿宋" w:eastAsia="仿宋" w:cs="仿宋"/>
          <w:color w:val="auto"/>
          <w:spacing w:val="-6"/>
          <w:sz w:val="25"/>
          <w:szCs w:val="25"/>
        </w:rPr>
        <w:t xml:space="preserve">本项目采用 </w:t>
      </w:r>
      <w:r>
        <w:rPr>
          <w:rFonts w:ascii="仿宋" w:hAnsi="仿宋" w:eastAsia="仿宋" w:cs="仿宋"/>
          <w:b/>
          <w:bCs/>
          <w:color w:val="auto"/>
          <w:spacing w:val="-6"/>
          <w:sz w:val="25"/>
          <w:szCs w:val="25"/>
          <w:u w:val="single" w:color="auto"/>
        </w:rPr>
        <w:t>一般计税</w:t>
      </w:r>
      <w:r>
        <w:rPr>
          <w:rFonts w:ascii="仿宋" w:hAnsi="仿宋" w:eastAsia="仿宋" w:cs="仿宋"/>
          <w:color w:val="auto"/>
          <w:spacing w:val="-6"/>
          <w:sz w:val="25"/>
          <w:szCs w:val="25"/>
        </w:rPr>
        <w:t>方法计算增值税，税率为</w:t>
      </w:r>
      <w:r>
        <w:rPr>
          <w:rFonts w:ascii="Times New Roman" w:hAnsi="Times New Roman" w:eastAsia="Times New Roman" w:cs="Times New Roman"/>
          <w:b/>
          <w:bCs/>
          <w:color w:val="auto"/>
          <w:spacing w:val="-6"/>
          <w:sz w:val="25"/>
          <w:szCs w:val="25"/>
          <w:u w:val="single" w:color="auto"/>
        </w:rPr>
        <w:t>3%</w:t>
      </w:r>
    </w:p>
    <w:p w14:paraId="78DEADB4">
      <w:pPr>
        <w:spacing w:beforeAutospacing="0" w:afterAutospacing="0" w:line="360" w:lineRule="auto"/>
        <w:ind w:left="533"/>
        <w:outlineLvl w:val="0"/>
        <w:rPr>
          <w:rFonts w:ascii="仿宋" w:hAnsi="仿宋" w:eastAsia="仿宋" w:cs="仿宋"/>
          <w:color w:val="auto"/>
          <w:sz w:val="25"/>
          <w:szCs w:val="25"/>
        </w:rPr>
      </w:pPr>
      <w:bookmarkStart w:id="6" w:name="_Toc9362"/>
      <w:r>
        <w:rPr>
          <w:rFonts w:ascii="仿宋" w:hAnsi="仿宋" w:eastAsia="仿宋" w:cs="仿宋"/>
          <w:b/>
          <w:bCs/>
          <w:color w:val="auto"/>
          <w:spacing w:val="-12"/>
          <w:sz w:val="25"/>
          <w:szCs w:val="25"/>
        </w:rPr>
        <w:t>二、合同范围</w:t>
      </w:r>
      <w:bookmarkEnd w:id="6"/>
    </w:p>
    <w:p w14:paraId="4DE94358">
      <w:pPr>
        <w:spacing w:beforeAutospacing="0" w:afterAutospacing="0" w:line="360" w:lineRule="auto"/>
        <w:ind w:left="533"/>
        <w:outlineLvl w:val="1"/>
        <w:rPr>
          <w:rFonts w:hint="eastAsia" w:ascii="仿宋" w:hAnsi="仿宋" w:eastAsia="仿宋" w:cs="仿宋"/>
          <w:color w:val="auto"/>
          <w:sz w:val="25"/>
          <w:szCs w:val="25"/>
          <w:lang w:eastAsia="zh-CN"/>
        </w:rPr>
      </w:pPr>
      <w:r>
        <w:rPr>
          <w:rFonts w:ascii="宋体" w:hAnsi="宋体" w:eastAsia="宋体" w:cs="宋体"/>
          <w:b/>
          <w:bCs/>
          <w:color w:val="auto"/>
          <w:spacing w:val="-8"/>
          <w:sz w:val="25"/>
          <w:szCs w:val="25"/>
        </w:rPr>
        <w:t>1、</w:t>
      </w:r>
      <w:r>
        <w:rPr>
          <w:rFonts w:ascii="仿宋" w:hAnsi="仿宋" w:eastAsia="仿宋" w:cs="仿宋"/>
          <w:b/>
          <w:bCs/>
          <w:color w:val="auto"/>
          <w:spacing w:val="-8"/>
          <w:sz w:val="25"/>
          <w:szCs w:val="25"/>
        </w:rPr>
        <w:t>主要合同</w:t>
      </w:r>
      <w:r>
        <w:rPr>
          <w:rFonts w:hint="eastAsia" w:ascii="仿宋" w:hAnsi="仿宋" w:eastAsia="仿宋" w:cs="仿宋"/>
          <w:b/>
          <w:bCs/>
          <w:color w:val="auto"/>
          <w:spacing w:val="-8"/>
          <w:sz w:val="25"/>
          <w:szCs w:val="25"/>
          <w:lang w:val="en-US" w:eastAsia="zh-CN"/>
        </w:rPr>
        <w:t>范围</w:t>
      </w:r>
    </w:p>
    <w:p w14:paraId="3CC9BDA1">
      <w:pPr>
        <w:spacing w:beforeAutospacing="0" w:afterAutospacing="0" w:line="360" w:lineRule="auto"/>
        <w:ind w:right="68" w:firstLine="530"/>
        <w:jc w:val="both"/>
        <w:rPr>
          <w:rFonts w:hint="eastAsia" w:ascii="仿宋" w:hAnsi="仿宋" w:eastAsia="仿宋" w:cs="仿宋"/>
          <w:color w:val="auto"/>
          <w:spacing w:val="-12"/>
          <w:sz w:val="25"/>
          <w:szCs w:val="25"/>
          <w:lang w:val="en-US" w:eastAsia="en-US"/>
        </w:rPr>
      </w:pPr>
      <w:r>
        <w:rPr>
          <w:rFonts w:hint="eastAsia" w:ascii="仿宋" w:hAnsi="仿宋" w:eastAsia="仿宋" w:cs="仿宋"/>
          <w:color w:val="auto"/>
          <w:spacing w:val="-12"/>
          <w:sz w:val="25"/>
          <w:szCs w:val="25"/>
          <w:lang w:val="en-US" w:eastAsia="en-US"/>
        </w:rPr>
        <w:t>据甲方提供的凉山高新技术产业园区清洁能源标准化厂房建设项目1-5#厂房</w:t>
      </w:r>
      <w:r>
        <w:rPr>
          <w:rFonts w:hint="eastAsia" w:ascii="仿宋" w:hAnsi="仿宋" w:eastAsia="仿宋" w:cs="仿宋"/>
          <w:color w:val="auto"/>
          <w:spacing w:val="-12"/>
          <w:sz w:val="25"/>
          <w:szCs w:val="25"/>
          <w:lang w:val="en-US" w:eastAsia="zh-CN"/>
        </w:rPr>
        <w:t>新增夹层</w:t>
      </w:r>
      <w:r>
        <w:rPr>
          <w:rFonts w:hint="eastAsia" w:ascii="仿宋" w:hAnsi="仿宋" w:eastAsia="仿宋" w:cs="仿宋"/>
          <w:color w:val="auto"/>
          <w:spacing w:val="-12"/>
          <w:sz w:val="25"/>
          <w:szCs w:val="25"/>
          <w:lang w:val="en-US" w:eastAsia="en-US"/>
        </w:rPr>
        <w:t>的施工图纸、图纸会审记录、甲方现场要求、设计变更单、技术核定单等文件范围内所有钢结构工程，单价范围内工作内容包含但不限于下列各项：</w:t>
      </w:r>
    </w:p>
    <w:p w14:paraId="1FD48EA4">
      <w:pPr>
        <w:pStyle w:val="2"/>
        <w:numPr>
          <w:ilvl w:val="3"/>
          <w:numId w:val="0"/>
        </w:numPr>
        <w:spacing w:before="0" w:beforeAutospacing="0" w:after="0" w:afterAutospacing="0" w:line="360" w:lineRule="auto"/>
        <w:ind w:left="0" w:leftChars="0" w:firstLine="531" w:firstLineChars="235"/>
        <w:rPr>
          <w:rFonts w:hint="eastAsia" w:ascii="仿宋" w:hAnsi="仿宋" w:eastAsia="仿宋" w:cs="仿宋"/>
          <w:b w:val="0"/>
          <w:bCs w:val="0"/>
          <w:snapToGrid w:val="0"/>
          <w:color w:val="auto"/>
          <w:spacing w:val="-12"/>
          <w:kern w:val="0"/>
          <w:sz w:val="25"/>
          <w:szCs w:val="25"/>
          <w:lang w:val="en-US" w:eastAsia="zh-CN" w:bidi="ar-SA"/>
        </w:rPr>
      </w:pPr>
      <w:r>
        <w:rPr>
          <w:rFonts w:hint="eastAsia" w:ascii="仿宋" w:hAnsi="仿宋" w:eastAsia="仿宋" w:cs="仿宋"/>
          <w:b w:val="0"/>
          <w:bCs w:val="0"/>
          <w:snapToGrid w:val="0"/>
          <w:color w:val="auto"/>
          <w:spacing w:val="-12"/>
          <w:kern w:val="0"/>
          <w:sz w:val="25"/>
          <w:szCs w:val="25"/>
          <w:lang w:val="en-US" w:eastAsia="zh-CN" w:bidi="ar-SA"/>
        </w:rPr>
        <w:t>（1）</w:t>
      </w:r>
      <w:r>
        <w:rPr>
          <w:rFonts w:hint="eastAsia" w:ascii="仿宋" w:hAnsi="仿宋" w:eastAsia="仿宋" w:cs="仿宋"/>
          <w:b w:val="0"/>
          <w:bCs w:val="0"/>
          <w:snapToGrid w:val="0"/>
          <w:color w:val="auto"/>
          <w:spacing w:val="-12"/>
          <w:kern w:val="0"/>
          <w:sz w:val="25"/>
          <w:szCs w:val="25"/>
          <w:lang w:val="en-US" w:eastAsia="en-US" w:bidi="ar-SA"/>
        </w:rPr>
        <w:t>拆除工作</w:t>
      </w:r>
      <w:r>
        <w:rPr>
          <w:rFonts w:hint="eastAsia" w:ascii="仿宋" w:hAnsi="仿宋" w:eastAsia="仿宋" w:cs="仿宋"/>
          <w:b w:val="0"/>
          <w:bCs w:val="0"/>
          <w:snapToGrid w:val="0"/>
          <w:color w:val="auto"/>
          <w:spacing w:val="-12"/>
          <w:kern w:val="0"/>
          <w:sz w:val="25"/>
          <w:szCs w:val="25"/>
          <w:lang w:val="en-US" w:eastAsia="zh-CN" w:bidi="ar-SA"/>
        </w:rPr>
        <w:t>：</w:t>
      </w:r>
      <w:r>
        <w:rPr>
          <w:rFonts w:hint="eastAsia" w:ascii="仿宋" w:hAnsi="仿宋" w:eastAsia="仿宋" w:cs="仿宋"/>
          <w:b w:val="0"/>
          <w:bCs w:val="0"/>
          <w:snapToGrid w:val="0"/>
          <w:color w:val="auto"/>
          <w:spacing w:val="-12"/>
          <w:kern w:val="0"/>
          <w:sz w:val="25"/>
          <w:szCs w:val="25"/>
          <w:lang w:val="en-US" w:eastAsia="en-US" w:bidi="ar-SA"/>
        </w:rPr>
        <w:t>主要包括对原有钢构件、防火涂料、屋面板及吊顶（含骨架）的清除与整理</w:t>
      </w:r>
      <w:r>
        <w:rPr>
          <w:rFonts w:hint="eastAsia" w:ascii="仿宋" w:hAnsi="仿宋" w:eastAsia="仿宋" w:cs="仿宋"/>
          <w:b w:val="0"/>
          <w:bCs w:val="0"/>
          <w:snapToGrid w:val="0"/>
          <w:color w:val="auto"/>
          <w:spacing w:val="-12"/>
          <w:kern w:val="0"/>
          <w:sz w:val="25"/>
          <w:szCs w:val="25"/>
          <w:lang w:val="en-US" w:eastAsia="zh-CN" w:bidi="ar-SA"/>
        </w:rPr>
        <w:t>。</w:t>
      </w:r>
      <w:r>
        <w:rPr>
          <w:rFonts w:hint="eastAsia" w:ascii="仿宋" w:hAnsi="仿宋" w:eastAsia="仿宋" w:cs="仿宋"/>
          <w:b w:val="0"/>
          <w:bCs w:val="0"/>
          <w:snapToGrid w:val="0"/>
          <w:color w:val="auto"/>
          <w:spacing w:val="-12"/>
          <w:kern w:val="0"/>
          <w:sz w:val="25"/>
          <w:szCs w:val="25"/>
          <w:lang w:val="en-US" w:eastAsia="en-US" w:bidi="ar-SA"/>
        </w:rPr>
        <w:t>施工全过程须落实安全防护，并杜绝损坏已完工构件。</w:t>
      </w:r>
    </w:p>
    <w:p w14:paraId="689D96D6">
      <w:pPr>
        <w:spacing w:beforeAutospacing="0" w:line="360" w:lineRule="auto"/>
        <w:ind w:right="68" w:firstLine="530"/>
        <w:jc w:val="both"/>
        <w:rPr>
          <w:rFonts w:hint="eastAsia" w:ascii="仿宋" w:hAnsi="仿宋" w:eastAsia="仿宋" w:cs="仿宋"/>
          <w:color w:val="auto"/>
          <w:spacing w:val="-12"/>
          <w:sz w:val="25"/>
          <w:szCs w:val="25"/>
        </w:rPr>
      </w:pPr>
      <w:r>
        <w:rPr>
          <w:rFonts w:hint="eastAsia" w:ascii="仿宋" w:hAnsi="仿宋" w:eastAsia="仿宋" w:cs="仿宋"/>
          <w:color w:val="auto"/>
          <w:spacing w:val="-12"/>
          <w:sz w:val="25"/>
          <w:szCs w:val="25"/>
        </w:rPr>
        <w:t>（</w:t>
      </w:r>
      <w:r>
        <w:rPr>
          <w:rFonts w:hint="eastAsia" w:ascii="仿宋" w:hAnsi="仿宋" w:eastAsia="仿宋" w:cs="仿宋"/>
          <w:color w:val="auto"/>
          <w:spacing w:val="-12"/>
          <w:sz w:val="25"/>
          <w:szCs w:val="25"/>
          <w:lang w:val="en-US" w:eastAsia="zh-CN"/>
        </w:rPr>
        <w:t>2</w:t>
      </w:r>
      <w:r>
        <w:rPr>
          <w:rFonts w:hint="eastAsia" w:ascii="仿宋" w:hAnsi="仿宋" w:eastAsia="仿宋" w:cs="仿宋"/>
          <w:color w:val="auto"/>
          <w:spacing w:val="-12"/>
          <w:sz w:val="25"/>
          <w:szCs w:val="25"/>
        </w:rPr>
        <w:t>）钢柱、钢梁、钢架桥、屋面檩条、墙面檩条、拉杆、隅撑、檩托板等钢结构材料加工制作、装卸、运输与安装、涂料涂装（含材料）、防火喷涂（包消防验收）、焊接、除锈（厂内除锈）、钢筋穿孔定位打孔及与之相联的剪力钉、地脚螺栓预埋及安装工作、摩擦型高强螺栓连接、连接板焊接、水平加劲肋、钢结构连接处抛砂除锈、钢结构焊缝、防腐处理、钢筋与搭筋板的焊接、套筒焊接在翼缘上等各种与本钢结构工程分包有关的所有检测及采取相应措施以防止构件变形、损伤的工作、二次修补。除上述内容外，还包括和钢结构工程有关的防火包裹及防火封堵和施工过程中需采用的各种质量及安全技术措施等，直至达到设计要求的全部工作内容及全部过程。（实际施工范围不仅限于以上部位，具体以图纸、甲方施工要求、工程量计价清单为准）。</w:t>
      </w:r>
    </w:p>
    <w:p w14:paraId="302D6C21">
      <w:pPr>
        <w:spacing w:before="82" w:line="360" w:lineRule="auto"/>
        <w:ind w:right="68" w:firstLine="530"/>
        <w:jc w:val="both"/>
        <w:rPr>
          <w:rFonts w:hint="eastAsia" w:ascii="仿宋" w:hAnsi="仿宋" w:eastAsia="仿宋" w:cs="仿宋"/>
          <w:color w:val="auto"/>
          <w:spacing w:val="-12"/>
          <w:sz w:val="25"/>
          <w:szCs w:val="25"/>
        </w:rPr>
      </w:pPr>
      <w:r>
        <w:rPr>
          <w:rFonts w:hint="eastAsia" w:ascii="仿宋" w:hAnsi="仿宋" w:eastAsia="仿宋" w:cs="仿宋"/>
          <w:color w:val="auto"/>
          <w:spacing w:val="-12"/>
          <w:sz w:val="25"/>
          <w:szCs w:val="25"/>
        </w:rPr>
        <w:t>（</w:t>
      </w:r>
      <w:r>
        <w:rPr>
          <w:rFonts w:hint="eastAsia" w:ascii="仿宋" w:hAnsi="仿宋" w:eastAsia="仿宋" w:cs="仿宋"/>
          <w:color w:val="auto"/>
          <w:spacing w:val="-12"/>
          <w:sz w:val="25"/>
          <w:szCs w:val="25"/>
          <w:lang w:val="en-US" w:eastAsia="zh-CN"/>
        </w:rPr>
        <w:t>3</w:t>
      </w:r>
      <w:r>
        <w:rPr>
          <w:rFonts w:hint="eastAsia" w:ascii="仿宋" w:hAnsi="仿宋" w:eastAsia="仿宋" w:cs="仿宋"/>
          <w:color w:val="auto"/>
          <w:spacing w:val="-12"/>
          <w:sz w:val="25"/>
          <w:szCs w:val="25"/>
        </w:rPr>
        <w:t>）乙方提供材料：本分包工程合同中除甲方提供的材料外为实施本分包工程所必须的材料，包括但不限于以下所列内容：防火涂料、油漆</w:t>
      </w:r>
      <w:r>
        <w:rPr>
          <w:rFonts w:hint="eastAsia" w:ascii="仿宋" w:hAnsi="仿宋" w:eastAsia="仿宋" w:cs="仿宋"/>
          <w:color w:val="auto"/>
          <w:spacing w:val="-12"/>
          <w:sz w:val="25"/>
          <w:szCs w:val="25"/>
          <w:lang w:eastAsia="zh-CN"/>
        </w:rPr>
        <w:t>、</w:t>
      </w:r>
      <w:r>
        <w:rPr>
          <w:rFonts w:hint="eastAsia" w:ascii="仿宋" w:hAnsi="仿宋" w:eastAsia="仿宋" w:cs="仿宋"/>
          <w:color w:val="auto"/>
          <w:spacing w:val="-12"/>
          <w:sz w:val="25"/>
          <w:szCs w:val="25"/>
          <w:lang w:val="en-US" w:eastAsia="zh-CN"/>
        </w:rPr>
        <w:t>螺栓</w:t>
      </w:r>
      <w:r>
        <w:rPr>
          <w:rFonts w:hint="eastAsia" w:ascii="仿宋" w:hAnsi="仿宋" w:eastAsia="仿宋" w:cs="仿宋"/>
          <w:color w:val="auto"/>
          <w:spacing w:val="-12"/>
          <w:sz w:val="25"/>
          <w:szCs w:val="25"/>
        </w:rPr>
        <w:t>等。乙方还需负责现场甲供材料、乙供材料及加工厂加工材料的验收检查、装卸、保管、二次转运及多次转运。</w:t>
      </w:r>
    </w:p>
    <w:p w14:paraId="58925FDC">
      <w:pPr>
        <w:spacing w:before="82" w:afterAutospacing="0" w:line="360" w:lineRule="auto"/>
        <w:ind w:right="68" w:firstLine="530"/>
        <w:jc w:val="both"/>
        <w:rPr>
          <w:rFonts w:ascii="仿宋" w:hAnsi="仿宋" w:eastAsia="仿宋" w:cs="仿宋"/>
          <w:color w:val="auto"/>
          <w:spacing w:val="-12"/>
          <w:sz w:val="25"/>
          <w:szCs w:val="25"/>
        </w:rPr>
      </w:pPr>
      <w:r>
        <w:rPr>
          <w:rFonts w:hint="eastAsia" w:ascii="仿宋" w:hAnsi="仿宋" w:eastAsia="仿宋" w:cs="仿宋"/>
          <w:color w:val="auto"/>
          <w:spacing w:val="-12"/>
          <w:sz w:val="25"/>
          <w:szCs w:val="25"/>
        </w:rPr>
        <w:t>（</w:t>
      </w:r>
      <w:r>
        <w:rPr>
          <w:rFonts w:hint="eastAsia" w:ascii="仿宋" w:hAnsi="仿宋" w:eastAsia="仿宋" w:cs="仿宋"/>
          <w:color w:val="auto"/>
          <w:spacing w:val="-12"/>
          <w:sz w:val="25"/>
          <w:szCs w:val="25"/>
          <w:lang w:val="en-US" w:eastAsia="zh-CN"/>
        </w:rPr>
        <w:t>4</w:t>
      </w:r>
      <w:r>
        <w:rPr>
          <w:rFonts w:hint="eastAsia" w:ascii="仿宋" w:hAnsi="仿宋" w:eastAsia="仿宋" w:cs="仿宋"/>
          <w:color w:val="auto"/>
          <w:spacing w:val="-12"/>
          <w:sz w:val="25"/>
          <w:szCs w:val="25"/>
        </w:rPr>
        <w:t>）乙方提供机械：所有工器具、设备等均为乙方自备。乙方自备设备机具包括但不限于：电焊机、吊车、登高车、机具用电缆线和各机具配电分箱、灯具、末级箱、夜间小型照明灯具等其他必备机械。</w:t>
      </w:r>
    </w:p>
    <w:p w14:paraId="22A3F8A4">
      <w:pPr>
        <w:spacing w:beforeAutospacing="0" w:afterAutospacing="0" w:line="360" w:lineRule="auto"/>
        <w:ind w:right="68" w:firstLine="530"/>
        <w:jc w:val="both"/>
        <w:rPr>
          <w:rFonts w:hint="eastAsia" w:ascii="仿宋" w:hAnsi="仿宋" w:eastAsia="仿宋" w:cs="仿宋"/>
          <w:color w:val="auto"/>
          <w:spacing w:val="-12"/>
          <w:sz w:val="25"/>
          <w:szCs w:val="25"/>
        </w:rPr>
      </w:pPr>
      <w:r>
        <w:rPr>
          <w:rFonts w:hint="eastAsia" w:ascii="仿宋" w:hAnsi="仿宋" w:eastAsia="仿宋" w:cs="仿宋"/>
          <w:color w:val="auto"/>
          <w:spacing w:val="-12"/>
          <w:sz w:val="25"/>
          <w:szCs w:val="25"/>
        </w:rPr>
        <w:t>（</w:t>
      </w:r>
      <w:r>
        <w:rPr>
          <w:rFonts w:hint="eastAsia" w:ascii="仿宋" w:hAnsi="仿宋" w:eastAsia="仿宋" w:cs="仿宋"/>
          <w:color w:val="auto"/>
          <w:spacing w:val="-12"/>
          <w:sz w:val="25"/>
          <w:szCs w:val="25"/>
          <w:lang w:val="en-US" w:eastAsia="zh-CN"/>
        </w:rPr>
        <w:t>5</w:t>
      </w:r>
      <w:r>
        <w:rPr>
          <w:rFonts w:hint="eastAsia" w:ascii="仿宋" w:hAnsi="仿宋" w:eastAsia="仿宋" w:cs="仿宋"/>
          <w:color w:val="auto"/>
          <w:spacing w:val="-12"/>
          <w:sz w:val="25"/>
          <w:szCs w:val="25"/>
        </w:rPr>
        <w:t>）钢结构工程图纸的二次深化设计并确保其通过原设计单位复核后通过施工图审查。</w:t>
      </w:r>
    </w:p>
    <w:p w14:paraId="5EA50B21">
      <w:pPr>
        <w:spacing w:beforeAutospacing="0" w:afterAutospacing="0" w:line="360" w:lineRule="auto"/>
        <w:ind w:right="68" w:firstLine="530"/>
        <w:jc w:val="both"/>
        <w:rPr>
          <w:rFonts w:hint="eastAsia" w:ascii="仿宋" w:hAnsi="仿宋" w:eastAsia="仿宋" w:cs="仿宋"/>
          <w:color w:val="auto"/>
          <w:spacing w:val="-12"/>
          <w:sz w:val="25"/>
          <w:szCs w:val="25"/>
        </w:rPr>
      </w:pPr>
      <w:r>
        <w:rPr>
          <w:rFonts w:hint="eastAsia" w:ascii="仿宋" w:hAnsi="仿宋" w:eastAsia="仿宋" w:cs="仿宋"/>
          <w:color w:val="auto"/>
          <w:spacing w:val="-12"/>
          <w:sz w:val="25"/>
          <w:szCs w:val="25"/>
        </w:rPr>
        <w:t>（</w:t>
      </w:r>
      <w:r>
        <w:rPr>
          <w:rFonts w:hint="eastAsia" w:ascii="仿宋" w:hAnsi="仿宋" w:eastAsia="仿宋" w:cs="仿宋"/>
          <w:color w:val="auto"/>
          <w:spacing w:val="-12"/>
          <w:sz w:val="25"/>
          <w:szCs w:val="25"/>
          <w:lang w:val="en-US" w:eastAsia="zh-CN"/>
        </w:rPr>
        <w:t>6</w:t>
      </w:r>
      <w:r>
        <w:rPr>
          <w:rFonts w:hint="eastAsia" w:ascii="仿宋" w:hAnsi="仿宋" w:eastAsia="仿宋" w:cs="仿宋"/>
          <w:color w:val="auto"/>
          <w:spacing w:val="-12"/>
          <w:sz w:val="25"/>
          <w:szCs w:val="25"/>
        </w:rPr>
        <w:t>）负责本工种施工放线及施工前的准备工作；如：钢柱制作、安装时所需的机械设备、辅助材料（焊机、焊条、焊丝、气体等）、搬运、临时移位支架等。</w:t>
      </w:r>
    </w:p>
    <w:p w14:paraId="272142C3">
      <w:pPr>
        <w:spacing w:beforeAutospacing="0" w:line="360" w:lineRule="auto"/>
        <w:ind w:right="68" w:firstLine="530"/>
        <w:jc w:val="both"/>
        <w:rPr>
          <w:rFonts w:hint="eastAsia" w:ascii="仿宋" w:hAnsi="仿宋" w:eastAsia="仿宋" w:cs="仿宋"/>
          <w:color w:val="auto"/>
          <w:spacing w:val="-12"/>
          <w:sz w:val="25"/>
          <w:szCs w:val="25"/>
        </w:rPr>
      </w:pPr>
      <w:r>
        <w:rPr>
          <w:rFonts w:hint="eastAsia" w:ascii="仿宋" w:hAnsi="仿宋" w:eastAsia="仿宋" w:cs="仿宋"/>
          <w:color w:val="auto"/>
          <w:spacing w:val="-12"/>
          <w:sz w:val="25"/>
          <w:szCs w:val="25"/>
        </w:rPr>
        <w:t>（</w:t>
      </w:r>
      <w:r>
        <w:rPr>
          <w:rFonts w:hint="eastAsia" w:ascii="仿宋" w:hAnsi="仿宋" w:eastAsia="仿宋" w:cs="仿宋"/>
          <w:color w:val="auto"/>
          <w:spacing w:val="-12"/>
          <w:sz w:val="25"/>
          <w:szCs w:val="25"/>
          <w:lang w:val="en-US" w:eastAsia="zh-CN"/>
        </w:rPr>
        <w:t>7</w:t>
      </w:r>
      <w:r>
        <w:rPr>
          <w:rFonts w:hint="eastAsia" w:ascii="仿宋" w:hAnsi="仿宋" w:eastAsia="仿宋" w:cs="仿宋"/>
          <w:color w:val="auto"/>
          <w:spacing w:val="-12"/>
          <w:sz w:val="25"/>
          <w:szCs w:val="25"/>
        </w:rPr>
        <w:t>）钢结构工程制作安装后的半成品验收、检验批验收、分项验收和子分部验收等所有要求的相应试验、检验和验收等并整理；无条件配合完成本项目钢结构工程竣工验收的要求，返工及整改等发生的费用不再计取。</w:t>
      </w:r>
    </w:p>
    <w:p w14:paraId="1E4948E1">
      <w:pPr>
        <w:spacing w:before="82" w:afterAutospacing="0" w:line="360" w:lineRule="auto"/>
        <w:ind w:right="68" w:firstLine="530"/>
        <w:jc w:val="both"/>
        <w:rPr>
          <w:rFonts w:hint="eastAsia" w:ascii="仿宋" w:hAnsi="仿宋" w:eastAsia="仿宋" w:cs="仿宋"/>
          <w:color w:val="auto"/>
          <w:spacing w:val="-12"/>
          <w:sz w:val="25"/>
          <w:szCs w:val="25"/>
          <w:lang w:val="en-US" w:eastAsia="zh-CN"/>
        </w:rPr>
      </w:pPr>
      <w:r>
        <w:rPr>
          <w:rFonts w:hint="eastAsia" w:ascii="仿宋" w:hAnsi="仿宋" w:eastAsia="仿宋" w:cs="仿宋"/>
          <w:color w:val="auto"/>
          <w:spacing w:val="-12"/>
          <w:sz w:val="25"/>
          <w:szCs w:val="25"/>
        </w:rPr>
        <w:t>（</w:t>
      </w:r>
      <w:r>
        <w:rPr>
          <w:rFonts w:hint="eastAsia" w:ascii="仿宋" w:hAnsi="仿宋" w:eastAsia="仿宋" w:cs="仿宋"/>
          <w:color w:val="auto"/>
          <w:spacing w:val="-12"/>
          <w:sz w:val="25"/>
          <w:szCs w:val="25"/>
          <w:lang w:val="en-US" w:eastAsia="zh-CN"/>
        </w:rPr>
        <w:t>8</w:t>
      </w:r>
      <w:r>
        <w:rPr>
          <w:rFonts w:hint="eastAsia" w:ascii="仿宋" w:hAnsi="仿宋" w:eastAsia="仿宋" w:cs="仿宋"/>
          <w:color w:val="auto"/>
          <w:spacing w:val="-12"/>
          <w:sz w:val="25"/>
          <w:szCs w:val="25"/>
        </w:rPr>
        <w:t>）负责并配合甲方完成与建设单位的专项施工方案和结算资料的整理、编制、送审、核对等与结算有关的工作。</w:t>
      </w:r>
    </w:p>
    <w:p w14:paraId="126E425D">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eastAsia" w:ascii="仿宋" w:hAnsi="仿宋" w:eastAsia="仿宋" w:cs="仿宋"/>
          <w:color w:val="auto"/>
          <w:spacing w:val="-12"/>
          <w:sz w:val="25"/>
          <w:szCs w:val="25"/>
          <w:lang w:val="en-US" w:eastAsia="zh-CN"/>
        </w:rPr>
        <w:t>（9）</w:t>
      </w:r>
      <w:r>
        <w:rPr>
          <w:rFonts w:hint="default" w:ascii="仿宋" w:hAnsi="仿宋" w:eastAsia="仿宋" w:cs="仿宋"/>
          <w:color w:val="auto"/>
          <w:spacing w:val="-12"/>
          <w:sz w:val="25"/>
          <w:szCs w:val="25"/>
          <w:lang w:val="en-US" w:eastAsia="en-US"/>
        </w:rPr>
        <w:t>临水临电工程</w:t>
      </w:r>
    </w:p>
    <w:p w14:paraId="63551945">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default" w:ascii="仿宋" w:hAnsi="仿宋" w:eastAsia="仿宋" w:cs="仿宋"/>
          <w:color w:val="auto"/>
          <w:spacing w:val="-12"/>
          <w:sz w:val="25"/>
          <w:szCs w:val="25"/>
          <w:lang w:val="en-US" w:eastAsia="en-US"/>
        </w:rPr>
        <w:t>临水工程：由甲方</w:t>
      </w:r>
      <w:r>
        <w:rPr>
          <w:rFonts w:hint="eastAsia" w:ascii="仿宋" w:hAnsi="仿宋" w:eastAsia="仿宋" w:cs="仿宋"/>
          <w:color w:val="auto"/>
          <w:spacing w:val="-12"/>
          <w:sz w:val="25"/>
          <w:szCs w:val="25"/>
          <w:lang w:val="en-US" w:eastAsia="zh-CN"/>
        </w:rPr>
        <w:t>按临水方案</w:t>
      </w:r>
      <w:r>
        <w:rPr>
          <w:rFonts w:hint="default" w:ascii="仿宋" w:hAnsi="仿宋" w:eastAsia="仿宋" w:cs="仿宋"/>
          <w:color w:val="auto"/>
          <w:spacing w:val="-12"/>
          <w:sz w:val="25"/>
          <w:szCs w:val="25"/>
          <w:lang w:val="en-US" w:eastAsia="en-US"/>
        </w:rPr>
        <w:t>提供</w:t>
      </w:r>
      <w:r>
        <w:rPr>
          <w:rFonts w:hint="eastAsia" w:ascii="仿宋" w:hAnsi="仿宋" w:eastAsia="仿宋" w:cs="仿宋"/>
          <w:color w:val="auto"/>
          <w:spacing w:val="-12"/>
          <w:sz w:val="25"/>
          <w:szCs w:val="25"/>
          <w:lang w:val="en-US" w:eastAsia="zh-CN"/>
        </w:rPr>
        <w:t>环网</w:t>
      </w:r>
      <w:r>
        <w:rPr>
          <w:rFonts w:hint="default" w:ascii="仿宋" w:hAnsi="仿宋" w:eastAsia="仿宋" w:cs="仿宋"/>
          <w:color w:val="auto"/>
          <w:spacing w:val="-12"/>
          <w:sz w:val="25"/>
          <w:szCs w:val="25"/>
          <w:lang w:val="en-US" w:eastAsia="en-US"/>
        </w:rPr>
        <w:t>临水接入点，乙方负责完成从临水接入点往下至各个工作面的管路接入及养护工作（含材料），施工用水费用由甲方承担。</w:t>
      </w:r>
    </w:p>
    <w:p w14:paraId="1B9DEA42">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default" w:ascii="仿宋" w:hAnsi="仿宋" w:eastAsia="仿宋" w:cs="仿宋"/>
          <w:color w:val="auto"/>
          <w:spacing w:val="-12"/>
          <w:sz w:val="25"/>
          <w:szCs w:val="25"/>
          <w:lang w:val="en-US" w:eastAsia="en-US"/>
        </w:rPr>
        <w:t>临电工程：由甲方</w:t>
      </w:r>
      <w:r>
        <w:rPr>
          <w:rFonts w:hint="eastAsia" w:ascii="仿宋" w:hAnsi="仿宋" w:eastAsia="仿宋" w:cs="仿宋"/>
          <w:color w:val="auto"/>
          <w:spacing w:val="-12"/>
          <w:sz w:val="25"/>
          <w:szCs w:val="25"/>
          <w:lang w:val="en-US" w:eastAsia="zh-CN"/>
        </w:rPr>
        <w:t>按临电施工方案实施至</w:t>
      </w:r>
      <w:r>
        <w:rPr>
          <w:rFonts w:hint="default" w:ascii="仿宋" w:hAnsi="仿宋" w:eastAsia="仿宋" w:cs="仿宋"/>
          <w:color w:val="auto"/>
          <w:spacing w:val="-12"/>
          <w:sz w:val="25"/>
          <w:szCs w:val="25"/>
          <w:lang w:val="en-US" w:eastAsia="en-US"/>
        </w:rPr>
        <w:t>二级配电箱，二级配电箱外的三级配电箱以及所有电源箱、电源线、灯具、开关、插座、设备、机械（不包含塔吊）由乙方提供，乙方应配备专业电工进行现场用电维护，电工应满足持证上岗要求，施工用电费用由甲方承担。</w:t>
      </w:r>
    </w:p>
    <w:p w14:paraId="5CA433A2">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eastAsia" w:ascii="仿宋" w:hAnsi="仿宋" w:eastAsia="仿宋" w:cs="仿宋"/>
          <w:color w:val="auto"/>
          <w:spacing w:val="-12"/>
          <w:sz w:val="25"/>
          <w:szCs w:val="25"/>
          <w:lang w:val="en-US" w:eastAsia="zh-CN"/>
        </w:rPr>
        <w:t>2</w:t>
      </w:r>
      <w:r>
        <w:rPr>
          <w:rFonts w:hint="default" w:ascii="仿宋" w:hAnsi="仿宋" w:eastAsia="仿宋" w:cs="仿宋"/>
          <w:color w:val="auto"/>
          <w:spacing w:val="-12"/>
          <w:sz w:val="25"/>
          <w:szCs w:val="25"/>
          <w:lang w:val="en-US" w:eastAsia="en-US"/>
        </w:rPr>
        <w:t>、成品保护：成品保护除对乙方自身完成的产品保护外，还应对其他工种、交叉作业队伍产品的保护。</w:t>
      </w:r>
    </w:p>
    <w:p w14:paraId="624CF160">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eastAsia" w:ascii="仿宋" w:hAnsi="仿宋" w:eastAsia="仿宋" w:cs="仿宋"/>
          <w:color w:val="auto"/>
          <w:spacing w:val="-12"/>
          <w:sz w:val="25"/>
          <w:szCs w:val="25"/>
          <w:lang w:val="en-US" w:eastAsia="zh-CN"/>
        </w:rPr>
        <w:t>3</w:t>
      </w:r>
      <w:r>
        <w:rPr>
          <w:rFonts w:hint="default" w:ascii="仿宋" w:hAnsi="仿宋" w:eastAsia="仿宋" w:cs="仿宋"/>
          <w:color w:val="auto"/>
          <w:spacing w:val="-12"/>
          <w:sz w:val="25"/>
          <w:szCs w:val="25"/>
          <w:lang w:val="en-US" w:eastAsia="en-US"/>
        </w:rPr>
        <w:t>、来料卸车</w:t>
      </w:r>
    </w:p>
    <w:p w14:paraId="4471D2BE">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default" w:ascii="仿宋" w:hAnsi="仿宋" w:eastAsia="仿宋" w:cs="仿宋"/>
          <w:color w:val="auto"/>
          <w:spacing w:val="-12"/>
          <w:sz w:val="25"/>
          <w:szCs w:val="25"/>
          <w:lang w:val="en-US" w:eastAsia="en-US"/>
        </w:rPr>
        <w:t>（1）甲方提供的材料如有卸车时，乙方应无条件安排卸车人员并承担相应的费用，包含但不限于人工费用、劳动保护费用等。</w:t>
      </w:r>
    </w:p>
    <w:p w14:paraId="6EFAE356">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default" w:ascii="仿宋" w:hAnsi="仿宋" w:eastAsia="仿宋" w:cs="仿宋"/>
          <w:color w:val="auto"/>
          <w:spacing w:val="-12"/>
          <w:sz w:val="25"/>
          <w:szCs w:val="25"/>
          <w:lang w:val="en-US" w:eastAsia="en-US"/>
        </w:rPr>
        <w:t>（2）来料卸车包含的内容：</w:t>
      </w:r>
      <w:r>
        <w:rPr>
          <w:rFonts w:hint="eastAsia" w:ascii="仿宋" w:hAnsi="仿宋" w:eastAsia="仿宋" w:cs="仿宋"/>
          <w:color w:val="auto"/>
          <w:spacing w:val="-12"/>
          <w:sz w:val="25"/>
          <w:szCs w:val="25"/>
          <w:lang w:val="en-US" w:eastAsia="zh-CN"/>
        </w:rPr>
        <w:t>钢材</w:t>
      </w:r>
      <w:r>
        <w:rPr>
          <w:rFonts w:hint="default" w:ascii="仿宋" w:hAnsi="仿宋" w:eastAsia="仿宋" w:cs="仿宋"/>
          <w:color w:val="auto"/>
          <w:spacing w:val="-12"/>
          <w:sz w:val="25"/>
          <w:szCs w:val="25"/>
          <w:lang w:val="en-US" w:eastAsia="en-US"/>
        </w:rPr>
        <w:t>、</w:t>
      </w:r>
      <w:r>
        <w:rPr>
          <w:rFonts w:hint="eastAsia" w:ascii="仿宋" w:hAnsi="仿宋" w:eastAsia="仿宋" w:cs="仿宋"/>
          <w:color w:val="auto"/>
          <w:spacing w:val="-12"/>
          <w:sz w:val="25"/>
          <w:szCs w:val="25"/>
          <w:lang w:val="en-US" w:eastAsia="zh-CN"/>
        </w:rPr>
        <w:t>钢筋桁架楼承板、边模板、螺栓、压条、压型钢板、瓦扣</w:t>
      </w:r>
      <w:r>
        <w:rPr>
          <w:rFonts w:hint="default" w:ascii="仿宋" w:hAnsi="仿宋" w:eastAsia="仿宋" w:cs="仿宋"/>
          <w:color w:val="auto"/>
          <w:spacing w:val="-12"/>
          <w:sz w:val="25"/>
          <w:szCs w:val="25"/>
          <w:lang w:val="en-US" w:eastAsia="en-US"/>
        </w:rPr>
        <w:t>及其他零星材料等。</w:t>
      </w:r>
    </w:p>
    <w:p w14:paraId="5F713E61">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default" w:ascii="仿宋" w:hAnsi="仿宋" w:eastAsia="仿宋" w:cs="仿宋"/>
          <w:color w:val="auto"/>
          <w:spacing w:val="-12"/>
          <w:sz w:val="25"/>
          <w:szCs w:val="25"/>
          <w:lang w:val="en-US" w:eastAsia="en-US"/>
        </w:rPr>
        <w:t>（3）二次及多次转运材料</w:t>
      </w:r>
      <w:r>
        <w:rPr>
          <w:rFonts w:hint="eastAsia" w:ascii="仿宋" w:hAnsi="仿宋" w:eastAsia="仿宋" w:cs="仿宋"/>
          <w:color w:val="auto"/>
          <w:spacing w:val="-12"/>
          <w:sz w:val="25"/>
          <w:szCs w:val="25"/>
          <w:lang w:val="en-US" w:eastAsia="zh-CN"/>
        </w:rPr>
        <w:t>：</w:t>
      </w:r>
      <w:r>
        <w:rPr>
          <w:rFonts w:hint="default" w:ascii="仿宋" w:hAnsi="仿宋" w:eastAsia="仿宋" w:cs="仿宋"/>
          <w:color w:val="auto"/>
          <w:spacing w:val="-12"/>
          <w:sz w:val="25"/>
          <w:szCs w:val="25"/>
          <w:lang w:val="en-US" w:eastAsia="en-US"/>
        </w:rPr>
        <w:t>包括材料、周转材料进场下车、退场装车、水平运输、垂直运输、场地码放以及根据现场需要的其他转运工作。</w:t>
      </w:r>
    </w:p>
    <w:p w14:paraId="2E17A6D8">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eastAsia" w:ascii="仿宋" w:hAnsi="仿宋" w:eastAsia="仿宋" w:cs="仿宋"/>
          <w:color w:val="auto"/>
          <w:spacing w:val="-12"/>
          <w:sz w:val="25"/>
          <w:szCs w:val="25"/>
          <w:lang w:val="en-US" w:eastAsia="zh-CN"/>
        </w:rPr>
        <w:t>4</w:t>
      </w:r>
      <w:r>
        <w:rPr>
          <w:rFonts w:hint="default" w:ascii="仿宋" w:hAnsi="仿宋" w:eastAsia="仿宋" w:cs="仿宋"/>
          <w:color w:val="auto"/>
          <w:spacing w:val="-12"/>
          <w:sz w:val="25"/>
          <w:szCs w:val="25"/>
          <w:lang w:val="en-US" w:eastAsia="en-US"/>
        </w:rPr>
        <w:t>、标准化施工</w:t>
      </w:r>
    </w:p>
    <w:p w14:paraId="45D4E2B0">
      <w:pPr>
        <w:spacing w:beforeAutospacing="0" w:afterAutospacing="0" w:line="360" w:lineRule="auto"/>
        <w:ind w:right="68" w:firstLine="530"/>
        <w:jc w:val="both"/>
        <w:rPr>
          <w:rFonts w:hint="default" w:ascii="仿宋" w:hAnsi="仿宋" w:eastAsia="仿宋" w:cs="仿宋"/>
          <w:color w:val="auto"/>
          <w:spacing w:val="-12"/>
          <w:sz w:val="25"/>
          <w:szCs w:val="25"/>
          <w:lang w:val="en-US" w:eastAsia="en-US"/>
        </w:rPr>
      </w:pPr>
      <w:r>
        <w:rPr>
          <w:rFonts w:hint="default" w:ascii="仿宋" w:hAnsi="仿宋" w:eastAsia="仿宋" w:cs="仿宋"/>
          <w:color w:val="auto"/>
          <w:spacing w:val="-12"/>
          <w:sz w:val="25"/>
          <w:szCs w:val="25"/>
          <w:lang w:val="en-US" w:eastAsia="en-US"/>
        </w:rPr>
        <w:t>（1）</w:t>
      </w:r>
      <w:r>
        <w:rPr>
          <w:rFonts w:hint="eastAsia" w:ascii="仿宋" w:hAnsi="仿宋" w:eastAsia="仿宋" w:cs="仿宋"/>
          <w:color w:val="auto"/>
          <w:spacing w:val="-12"/>
          <w:sz w:val="25"/>
          <w:szCs w:val="25"/>
          <w:lang w:val="en-US" w:eastAsia="zh-CN"/>
        </w:rPr>
        <w:t>整个施工区域内</w:t>
      </w:r>
      <w:r>
        <w:rPr>
          <w:rFonts w:hint="default" w:ascii="仿宋" w:hAnsi="仿宋" w:eastAsia="仿宋" w:cs="仿宋"/>
          <w:color w:val="auto"/>
          <w:spacing w:val="-12"/>
          <w:sz w:val="25"/>
          <w:szCs w:val="25"/>
          <w:lang w:val="en-US" w:eastAsia="en-US"/>
        </w:rPr>
        <w:t>的安全文明施工</w:t>
      </w:r>
      <w:r>
        <w:rPr>
          <w:rFonts w:hint="eastAsia" w:ascii="仿宋" w:hAnsi="仿宋" w:eastAsia="仿宋" w:cs="仿宋"/>
          <w:color w:val="auto"/>
          <w:spacing w:val="-12"/>
          <w:sz w:val="25"/>
          <w:szCs w:val="25"/>
          <w:lang w:val="en-US" w:eastAsia="zh-CN"/>
        </w:rPr>
        <w:t>，土方单位退场后，整个施工场地的安全文明施工由乙方全权负责</w:t>
      </w:r>
      <w:r>
        <w:rPr>
          <w:rFonts w:hint="default" w:ascii="仿宋" w:hAnsi="仿宋" w:eastAsia="仿宋" w:cs="仿宋"/>
          <w:color w:val="auto"/>
          <w:spacing w:val="-12"/>
          <w:sz w:val="25"/>
          <w:szCs w:val="25"/>
          <w:lang w:val="en-US" w:eastAsia="en-US"/>
        </w:rPr>
        <w:t>。</w:t>
      </w:r>
    </w:p>
    <w:p w14:paraId="6B05AC28">
      <w:pPr>
        <w:spacing w:beforeAutospacing="0" w:afterAutospacing="0" w:line="360" w:lineRule="auto"/>
        <w:ind w:right="68" w:firstLine="530"/>
        <w:jc w:val="both"/>
        <w:rPr>
          <w:rFonts w:hint="eastAsia" w:ascii="仿宋" w:hAnsi="仿宋" w:eastAsia="仿宋" w:cs="仿宋"/>
          <w:color w:val="auto"/>
          <w:spacing w:val="-12"/>
          <w:sz w:val="25"/>
          <w:szCs w:val="25"/>
          <w:lang w:val="en-US" w:eastAsia="zh-CN"/>
        </w:rPr>
      </w:pPr>
      <w:r>
        <w:rPr>
          <w:rFonts w:hint="default" w:ascii="仿宋" w:hAnsi="仿宋" w:eastAsia="仿宋" w:cs="仿宋"/>
          <w:color w:val="auto"/>
          <w:spacing w:val="-12"/>
          <w:sz w:val="25"/>
          <w:szCs w:val="25"/>
          <w:lang w:val="en-US" w:eastAsia="en-US"/>
        </w:rPr>
        <w:t>（2）</w:t>
      </w:r>
      <w:r>
        <w:rPr>
          <w:rFonts w:hint="eastAsia" w:ascii="仿宋" w:hAnsi="仿宋" w:eastAsia="仿宋" w:cs="仿宋"/>
          <w:color w:val="auto"/>
          <w:spacing w:val="-12"/>
          <w:sz w:val="25"/>
          <w:szCs w:val="25"/>
          <w:lang w:val="en-US" w:eastAsia="zh-CN"/>
        </w:rPr>
        <w:t>安全文明施工包含的人、材、机全部由乙方负责。</w:t>
      </w:r>
    </w:p>
    <w:p w14:paraId="50BEEA14">
      <w:pPr>
        <w:spacing w:beforeAutospacing="0" w:afterAutospacing="0" w:line="360" w:lineRule="auto"/>
        <w:ind w:right="68" w:firstLine="530"/>
        <w:jc w:val="both"/>
        <w:rPr>
          <w:rFonts w:hint="eastAsia" w:ascii="仿宋" w:hAnsi="仿宋" w:eastAsia="仿宋" w:cs="仿宋"/>
          <w:color w:val="auto"/>
          <w:spacing w:val="-12"/>
          <w:sz w:val="25"/>
          <w:szCs w:val="25"/>
          <w:lang w:val="en-US" w:eastAsia="zh-CN"/>
        </w:rPr>
      </w:pPr>
      <w:r>
        <w:rPr>
          <w:rFonts w:hint="default" w:ascii="仿宋" w:hAnsi="仿宋" w:eastAsia="仿宋" w:cs="仿宋"/>
          <w:color w:val="auto"/>
          <w:spacing w:val="-12"/>
          <w:sz w:val="25"/>
          <w:szCs w:val="25"/>
          <w:lang w:val="en-US" w:eastAsia="en-US"/>
        </w:rPr>
        <w:t>（3）</w:t>
      </w:r>
      <w:r>
        <w:rPr>
          <w:rFonts w:hint="eastAsia" w:ascii="仿宋" w:hAnsi="仿宋" w:eastAsia="仿宋" w:cs="仿宋"/>
          <w:color w:val="auto"/>
          <w:spacing w:val="-12"/>
          <w:sz w:val="25"/>
          <w:szCs w:val="25"/>
          <w:lang w:val="en-US" w:eastAsia="zh-CN"/>
        </w:rPr>
        <w:t>安全文明施工必需达到州标化工地要求</w:t>
      </w:r>
      <w:r>
        <w:rPr>
          <w:rFonts w:hint="default" w:ascii="仿宋" w:hAnsi="仿宋" w:eastAsia="仿宋" w:cs="仿宋"/>
          <w:color w:val="auto"/>
          <w:spacing w:val="-12"/>
          <w:sz w:val="25"/>
          <w:szCs w:val="25"/>
          <w:lang w:val="en-US" w:eastAsia="en-US"/>
        </w:rPr>
        <w:t>。</w:t>
      </w:r>
      <w:r>
        <w:rPr>
          <w:rFonts w:hint="eastAsia" w:ascii="仿宋" w:hAnsi="仿宋" w:eastAsia="仿宋" w:cs="仿宋"/>
          <w:color w:val="auto"/>
          <w:spacing w:val="-12"/>
          <w:sz w:val="25"/>
          <w:szCs w:val="25"/>
          <w:lang w:val="en-US" w:eastAsia="zh-CN"/>
        </w:rPr>
        <w:t>（根据项目实际情况调整）</w:t>
      </w:r>
    </w:p>
    <w:p w14:paraId="55624096">
      <w:pPr>
        <w:spacing w:beforeAutospacing="0" w:line="360" w:lineRule="auto"/>
        <w:ind w:right="68" w:firstLine="530"/>
        <w:jc w:val="both"/>
        <w:rPr>
          <w:rFonts w:ascii="仿宋" w:hAnsi="仿宋" w:eastAsia="仿宋" w:cs="仿宋"/>
          <w:color w:val="auto"/>
          <w:spacing w:val="-12"/>
          <w:sz w:val="25"/>
          <w:szCs w:val="25"/>
        </w:rPr>
      </w:pPr>
      <w:r>
        <w:rPr>
          <w:rFonts w:ascii="仿宋" w:hAnsi="仿宋" w:eastAsia="仿宋" w:cs="仿宋"/>
          <w:color w:val="auto"/>
          <w:spacing w:val="-12"/>
          <w:sz w:val="25"/>
          <w:szCs w:val="25"/>
        </w:rPr>
        <w:t>上述工程项目包括</w:t>
      </w:r>
      <w:r>
        <w:rPr>
          <w:rFonts w:hint="eastAsia" w:ascii="仿宋" w:hAnsi="仿宋" w:eastAsia="仿宋" w:cs="仿宋"/>
          <w:color w:val="auto"/>
          <w:spacing w:val="-12"/>
          <w:sz w:val="25"/>
          <w:szCs w:val="25"/>
          <w:lang w:val="en-US" w:eastAsia="zh-CN"/>
        </w:rPr>
        <w:t>除甲供材料以外的所有人工、材料、机械等内容</w:t>
      </w:r>
      <w:r>
        <w:rPr>
          <w:rFonts w:ascii="仿宋" w:hAnsi="仿宋" w:eastAsia="仿宋" w:cs="仿宋"/>
          <w:color w:val="auto"/>
          <w:spacing w:val="-12"/>
          <w:sz w:val="25"/>
          <w:szCs w:val="25"/>
        </w:rPr>
        <w:t>。</w:t>
      </w:r>
    </w:p>
    <w:p w14:paraId="7CF0F2A5">
      <w:pPr>
        <w:spacing w:before="43" w:afterAutospacing="0" w:line="360" w:lineRule="auto"/>
        <w:ind w:left="4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主要施工</w:t>
      </w:r>
      <w:r>
        <w:rPr>
          <w:rFonts w:hint="eastAsia" w:ascii="仿宋" w:hAnsi="仿宋" w:eastAsia="仿宋" w:cs="仿宋"/>
          <w:b/>
          <w:bCs/>
          <w:color w:val="auto"/>
          <w:spacing w:val="-7"/>
          <w:sz w:val="25"/>
          <w:szCs w:val="25"/>
          <w:lang w:val="en-US" w:eastAsia="zh-CN"/>
        </w:rPr>
        <w:t>内容</w:t>
      </w:r>
    </w:p>
    <w:p w14:paraId="2513E587">
      <w:pPr>
        <w:tabs>
          <w:tab w:val="left" w:pos="8432"/>
          <w:tab w:val="left" w:pos="8535"/>
        </w:tabs>
        <w:spacing w:beforeAutospacing="0" w:line="360" w:lineRule="auto"/>
        <w:ind w:left="43" w:right="3" w:firstLine="696" w:firstLineChars="300"/>
        <w:jc w:val="both"/>
        <w:rPr>
          <w:rFonts w:hint="eastAsia" w:ascii="仿宋" w:hAnsi="仿宋" w:eastAsia="仿宋" w:cs="仿宋"/>
          <w:color w:val="auto"/>
          <w:spacing w:val="-9"/>
          <w:sz w:val="25"/>
          <w:szCs w:val="25"/>
          <w:lang w:val="en-US" w:eastAsia="zh-CN"/>
        </w:rPr>
      </w:pPr>
      <w:r>
        <w:rPr>
          <w:rFonts w:ascii="仿宋" w:hAnsi="仿宋" w:eastAsia="仿宋" w:cs="仿宋"/>
          <w:color w:val="auto"/>
          <w:spacing w:val="-9"/>
          <w:sz w:val="25"/>
          <w:szCs w:val="25"/>
        </w:rPr>
        <w:t>(1)</w:t>
      </w:r>
      <w:r>
        <w:rPr>
          <w:rFonts w:hint="eastAsia" w:ascii="仿宋" w:hAnsi="仿宋" w:eastAsia="仿宋" w:cs="仿宋"/>
          <w:color w:val="auto"/>
          <w:spacing w:val="-9"/>
          <w:sz w:val="25"/>
          <w:szCs w:val="25"/>
          <w:lang w:val="en-US" w:eastAsia="zh-CN"/>
        </w:rPr>
        <w:t>按设计、施工方案要求工序施工。</w:t>
      </w:r>
    </w:p>
    <w:p w14:paraId="70A5E6B1">
      <w:pPr>
        <w:tabs>
          <w:tab w:val="left" w:pos="8432"/>
          <w:tab w:val="left" w:pos="8535"/>
        </w:tabs>
        <w:spacing w:before="81" w:afterAutospacing="0" w:line="360" w:lineRule="auto"/>
        <w:ind w:left="43" w:right="3" w:firstLine="723" w:firstLineChars="300"/>
        <w:jc w:val="both"/>
        <w:rPr>
          <w:rFonts w:hint="eastAsia" w:ascii="仿宋" w:hAnsi="仿宋" w:eastAsia="仿宋" w:cs="仿宋"/>
          <w:b/>
          <w:bCs/>
          <w:color w:val="auto"/>
          <w:sz w:val="24"/>
          <w:highlight w:val="none"/>
          <w:u w:val="single"/>
        </w:rPr>
      </w:pPr>
      <w:r>
        <w:rPr>
          <w:rFonts w:ascii="仿宋" w:hAnsi="仿宋" w:eastAsia="仿宋" w:cs="仿宋"/>
          <w:b/>
          <w:bCs/>
          <w:color w:val="auto"/>
          <w:sz w:val="24"/>
          <w:highlight w:val="none"/>
          <w:u w:val="single"/>
        </w:rPr>
        <w:t>①</w:t>
      </w:r>
      <w:r>
        <w:rPr>
          <w:rFonts w:hint="eastAsia" w:ascii="仿宋" w:hAnsi="仿宋" w:eastAsia="仿宋" w:cs="仿宋"/>
          <w:b/>
          <w:bCs/>
          <w:color w:val="auto"/>
          <w:sz w:val="24"/>
          <w:highlight w:val="none"/>
          <w:u w:val="single"/>
        </w:rPr>
        <w:t>钢结构：包含施工场地复测、测量放样、构件加工制作涂装、防火喷涂、地脚锚栓预埋件的安装、钢柱钢梁吊装及校正、支撑（柱间及水平）安装、细杆及屋面檩条安装、隅撑、拉条撑管、拉条撑管安装等所需工作。</w:t>
      </w:r>
    </w:p>
    <w:p w14:paraId="4BF236AE">
      <w:pPr>
        <w:tabs>
          <w:tab w:val="left" w:pos="8432"/>
          <w:tab w:val="left" w:pos="8535"/>
        </w:tabs>
        <w:spacing w:beforeAutospacing="0" w:line="360" w:lineRule="auto"/>
        <w:ind w:left="43" w:right="3" w:firstLine="723" w:firstLineChars="300"/>
        <w:jc w:val="both"/>
        <w:rPr>
          <w:rFonts w:hint="eastAsia" w:ascii="仿宋" w:hAnsi="仿宋" w:eastAsia="仿宋" w:cs="仿宋"/>
          <w:b/>
          <w:bCs/>
          <w:color w:val="auto"/>
          <w:sz w:val="24"/>
          <w:highlight w:val="none"/>
          <w:u w:val="single"/>
        </w:rPr>
      </w:pPr>
      <w:r>
        <w:rPr>
          <w:rFonts w:hint="default" w:ascii="仿宋" w:hAnsi="仿宋" w:eastAsia="仿宋" w:cs="仿宋"/>
          <w:b/>
          <w:bCs/>
          <w:color w:val="auto"/>
          <w:sz w:val="24"/>
          <w:highlight w:val="none"/>
          <w:u w:val="single"/>
          <w:lang w:val="en-US" w:eastAsia="zh-CN"/>
        </w:rPr>
        <w:t>②</w:t>
      </w:r>
      <w:r>
        <w:rPr>
          <w:rFonts w:hint="eastAsia" w:ascii="仿宋" w:hAnsi="仿宋" w:eastAsia="仿宋" w:cs="仿宋"/>
          <w:b/>
          <w:bCs/>
          <w:color w:val="auto"/>
          <w:sz w:val="24"/>
          <w:highlight w:val="none"/>
          <w:u w:val="single"/>
          <w:lang w:val="en-US" w:eastAsia="zh-CN"/>
        </w:rPr>
        <w:t>拆除工作：包含前期准备与勘查、安全防护与隔离、构件拆除、构件整理与运输、地现场清理等所需工作。</w:t>
      </w:r>
    </w:p>
    <w:p w14:paraId="1F3C35F9">
      <w:pPr>
        <w:spacing w:before="1" w:afterAutospacing="0" w:line="360" w:lineRule="auto"/>
        <w:ind w:left="40" w:right="64" w:firstLine="599"/>
        <w:rPr>
          <w:rFonts w:ascii="仿宋" w:hAnsi="仿宋" w:eastAsia="仿宋" w:cs="仿宋"/>
          <w:color w:val="auto"/>
          <w:sz w:val="25"/>
          <w:szCs w:val="25"/>
        </w:rPr>
      </w:pPr>
      <w:r>
        <w:rPr>
          <w:rFonts w:ascii="仿宋" w:hAnsi="仿宋" w:eastAsia="仿宋" w:cs="仿宋"/>
          <w:color w:val="auto"/>
          <w:spacing w:val="-9"/>
          <w:sz w:val="25"/>
          <w:szCs w:val="25"/>
        </w:rPr>
        <w:t>(2)乙方负责现场文明施工、环境保护、水土保持工作及施工现场的安全、</w:t>
      </w:r>
      <w:r>
        <w:rPr>
          <w:rFonts w:ascii="仿宋" w:hAnsi="仿宋" w:eastAsia="仿宋" w:cs="仿宋"/>
          <w:color w:val="auto"/>
          <w:spacing w:val="-12"/>
          <w:sz w:val="25"/>
          <w:szCs w:val="25"/>
        </w:rPr>
        <w:t>文明施工的管理。</w:t>
      </w:r>
    </w:p>
    <w:p w14:paraId="1E7C8C1A">
      <w:pPr>
        <w:spacing w:beforeAutospacing="0" w:afterAutospacing="0" w:line="360" w:lineRule="auto"/>
        <w:ind w:left="40" w:right="144" w:firstLine="599"/>
        <w:rPr>
          <w:rFonts w:ascii="仿宋" w:hAnsi="仿宋" w:eastAsia="仿宋" w:cs="仿宋"/>
          <w:color w:val="auto"/>
          <w:sz w:val="25"/>
          <w:szCs w:val="25"/>
        </w:rPr>
      </w:pPr>
      <w:r>
        <w:rPr>
          <w:rFonts w:ascii="仿宋" w:hAnsi="仿宋" w:eastAsia="仿宋" w:cs="仿宋"/>
          <w:color w:val="auto"/>
          <w:spacing w:val="4"/>
          <w:sz w:val="25"/>
          <w:szCs w:val="25"/>
        </w:rPr>
        <w:t>(3)乙方设备险及职工的(人身)事故险、未单独计列的生产生活</w:t>
      </w:r>
      <w:r>
        <w:rPr>
          <w:rFonts w:ascii="仿宋" w:hAnsi="仿宋" w:eastAsia="仿宋" w:cs="仿宋"/>
          <w:color w:val="auto"/>
          <w:spacing w:val="3"/>
          <w:sz w:val="25"/>
          <w:szCs w:val="25"/>
        </w:rPr>
        <w:t>用临时</w:t>
      </w:r>
      <w:r>
        <w:rPr>
          <w:rFonts w:ascii="仿宋" w:hAnsi="仿宋" w:eastAsia="仿宋" w:cs="仿宋"/>
          <w:color w:val="auto"/>
          <w:spacing w:val="-9"/>
          <w:sz w:val="25"/>
          <w:szCs w:val="25"/>
        </w:rPr>
        <w:t>设施等为了本工程的顺利实施而可能发生的一切费用，均包含在合同单价内。</w:t>
      </w:r>
    </w:p>
    <w:p w14:paraId="6E4F6B29">
      <w:pPr>
        <w:spacing w:beforeAutospacing="0" w:afterAutospacing="0" w:line="360" w:lineRule="auto"/>
        <w:ind w:left="40" w:right="134" w:firstLine="599"/>
        <w:rPr>
          <w:rFonts w:ascii="仿宋" w:hAnsi="仿宋" w:eastAsia="仿宋" w:cs="仿宋"/>
          <w:color w:val="auto"/>
          <w:sz w:val="25"/>
          <w:szCs w:val="25"/>
        </w:rPr>
      </w:pPr>
      <w:r>
        <w:rPr>
          <w:rFonts w:ascii="仿宋" w:hAnsi="仿宋" w:eastAsia="仿宋" w:cs="仿宋"/>
          <w:color w:val="auto"/>
          <w:spacing w:val="-3"/>
          <w:sz w:val="25"/>
          <w:szCs w:val="25"/>
        </w:rPr>
        <w:t>(4)为完成以上各工程项目所需的全部附属及</w:t>
      </w:r>
      <w:r>
        <w:rPr>
          <w:rFonts w:ascii="仿宋" w:hAnsi="仿宋" w:eastAsia="仿宋" w:cs="仿宋"/>
          <w:color w:val="auto"/>
          <w:spacing w:val="-4"/>
          <w:sz w:val="25"/>
          <w:szCs w:val="25"/>
        </w:rPr>
        <w:t>临时工程施工，以及为完成</w:t>
      </w:r>
      <w:r>
        <w:rPr>
          <w:rFonts w:ascii="仿宋" w:hAnsi="仿宋" w:eastAsia="仿宋" w:cs="仿宋"/>
          <w:color w:val="auto"/>
          <w:spacing w:val="-10"/>
          <w:sz w:val="25"/>
          <w:szCs w:val="25"/>
        </w:rPr>
        <w:t>本合同工程所做的其它一切准备工作。</w:t>
      </w:r>
    </w:p>
    <w:p w14:paraId="441A3F9B">
      <w:pPr>
        <w:spacing w:beforeAutospacing="0" w:afterAutospacing="0" w:line="360" w:lineRule="auto"/>
        <w:ind w:left="593"/>
        <w:outlineLvl w:val="1"/>
        <w:rPr>
          <w:rFonts w:ascii="仿宋" w:hAnsi="仿宋" w:eastAsia="仿宋" w:cs="仿宋"/>
          <w:color w:val="auto"/>
          <w:sz w:val="25"/>
          <w:szCs w:val="25"/>
        </w:rPr>
      </w:pPr>
      <w:r>
        <w:rPr>
          <w:rFonts w:ascii="宋体" w:hAnsi="宋体" w:eastAsia="宋体" w:cs="宋体"/>
          <w:b/>
          <w:bCs/>
          <w:color w:val="auto"/>
          <w:spacing w:val="-9"/>
          <w:sz w:val="25"/>
          <w:szCs w:val="25"/>
        </w:rPr>
        <w:t>3、</w:t>
      </w:r>
      <w:r>
        <w:rPr>
          <w:rFonts w:ascii="仿宋" w:hAnsi="仿宋" w:eastAsia="仿宋" w:cs="仿宋"/>
          <w:b/>
          <w:bCs/>
          <w:color w:val="auto"/>
          <w:spacing w:val="-9"/>
          <w:sz w:val="25"/>
          <w:szCs w:val="25"/>
        </w:rPr>
        <w:t>工程量</w:t>
      </w:r>
    </w:p>
    <w:p w14:paraId="5D64DDFC">
      <w:pPr>
        <w:spacing w:beforeAutospacing="0" w:line="360" w:lineRule="auto"/>
        <w:ind w:left="40" w:right="58" w:firstLine="553"/>
        <w:rPr>
          <w:rFonts w:ascii="仿宋" w:hAnsi="仿宋" w:eastAsia="仿宋" w:cs="仿宋"/>
          <w:color w:val="auto"/>
          <w:sz w:val="25"/>
          <w:szCs w:val="25"/>
        </w:rPr>
      </w:pPr>
      <w:r>
        <w:rPr>
          <w:rFonts w:ascii="仿宋" w:hAnsi="仿宋" w:eastAsia="仿宋" w:cs="仿宋"/>
          <w:b/>
          <w:bCs/>
          <w:color w:val="auto"/>
          <w:spacing w:val="-12"/>
          <w:sz w:val="25"/>
          <w:szCs w:val="25"/>
        </w:rPr>
        <w:t>详见后附工程量计价清单，</w:t>
      </w:r>
      <w:r>
        <w:rPr>
          <w:rFonts w:ascii="仿宋" w:hAnsi="仿宋" w:eastAsia="仿宋" w:cs="仿宋"/>
          <w:color w:val="auto"/>
          <w:spacing w:val="-12"/>
          <w:sz w:val="25"/>
          <w:szCs w:val="25"/>
        </w:rPr>
        <w:t>清单中工程数量为暂定量，乙方不能由于工程量</w:t>
      </w:r>
      <w:r>
        <w:rPr>
          <w:rFonts w:ascii="仿宋" w:hAnsi="仿宋" w:eastAsia="仿宋" w:cs="仿宋"/>
          <w:color w:val="auto"/>
          <w:spacing w:val="-10"/>
          <w:sz w:val="25"/>
          <w:szCs w:val="25"/>
        </w:rPr>
        <w:t>的变化</w:t>
      </w:r>
      <w:r>
        <w:rPr>
          <w:rFonts w:hint="eastAsia" w:ascii="仿宋" w:hAnsi="仿宋" w:eastAsia="仿宋" w:cs="仿宋"/>
          <w:color w:val="auto"/>
          <w:spacing w:val="-10"/>
          <w:sz w:val="25"/>
          <w:szCs w:val="25"/>
          <w:lang w:val="en-US" w:eastAsia="zh-CN"/>
        </w:rPr>
        <w:t>而调整清单单价</w:t>
      </w:r>
      <w:r>
        <w:rPr>
          <w:rFonts w:ascii="仿宋" w:hAnsi="仿宋" w:eastAsia="仿宋" w:cs="仿宋"/>
          <w:color w:val="auto"/>
          <w:spacing w:val="-10"/>
          <w:sz w:val="25"/>
          <w:szCs w:val="25"/>
        </w:rPr>
        <w:t>。</w:t>
      </w:r>
    </w:p>
    <w:p w14:paraId="6E54F83D">
      <w:pPr>
        <w:spacing w:before="15" w:line="360" w:lineRule="auto"/>
        <w:ind w:left="40" w:right="79" w:firstLine="549"/>
        <w:rPr>
          <w:rFonts w:ascii="仿宋" w:hAnsi="仿宋" w:eastAsia="仿宋" w:cs="仿宋"/>
          <w:color w:val="auto"/>
          <w:sz w:val="25"/>
          <w:szCs w:val="25"/>
        </w:rPr>
      </w:pPr>
      <w:r>
        <w:rPr>
          <w:rFonts w:ascii="仿宋" w:hAnsi="仿宋" w:eastAsia="仿宋" w:cs="仿宋"/>
          <w:color w:val="auto"/>
          <w:spacing w:val="-12"/>
          <w:sz w:val="25"/>
          <w:szCs w:val="25"/>
        </w:rPr>
        <w:t>合同外劳务作业单价确认：对于新增加的劳务作业项目，应遵循先签合同后</w:t>
      </w:r>
      <w:r>
        <w:rPr>
          <w:rFonts w:ascii="仿宋" w:hAnsi="仿宋" w:eastAsia="仿宋" w:cs="仿宋"/>
          <w:color w:val="auto"/>
          <w:spacing w:val="-11"/>
          <w:sz w:val="25"/>
          <w:szCs w:val="25"/>
        </w:rPr>
        <w:t>施工的原则，按合同明确的单价、工程量计算原则、工程量签认</w:t>
      </w:r>
      <w:r>
        <w:rPr>
          <w:rFonts w:ascii="仿宋" w:hAnsi="仿宋" w:eastAsia="仿宋" w:cs="仿宋"/>
          <w:color w:val="auto"/>
          <w:spacing w:val="-12"/>
          <w:sz w:val="25"/>
          <w:szCs w:val="25"/>
        </w:rPr>
        <w:t>程序和时效性执</w:t>
      </w:r>
      <w:r>
        <w:rPr>
          <w:rFonts w:ascii="仿宋" w:hAnsi="仿宋" w:eastAsia="仿宋" w:cs="仿宋"/>
          <w:color w:val="auto"/>
          <w:spacing w:val="-9"/>
          <w:sz w:val="25"/>
          <w:szCs w:val="25"/>
        </w:rPr>
        <w:t>行。特殊紧急情况下未签合同的劳务作业项</w:t>
      </w:r>
      <w:r>
        <w:rPr>
          <w:rFonts w:ascii="仿宋" w:hAnsi="仿宋" w:eastAsia="仿宋" w:cs="仿宋"/>
          <w:color w:val="auto"/>
          <w:spacing w:val="-10"/>
          <w:sz w:val="25"/>
          <w:szCs w:val="25"/>
        </w:rPr>
        <w:t>目，其新增加项目劳务单价的确定，</w:t>
      </w:r>
      <w:r>
        <w:rPr>
          <w:rFonts w:ascii="仿宋" w:hAnsi="仿宋" w:eastAsia="仿宋" w:cs="仿宋"/>
          <w:color w:val="auto"/>
          <w:spacing w:val="-11"/>
          <w:sz w:val="25"/>
          <w:szCs w:val="25"/>
        </w:rPr>
        <w:t>首先选用本合同劳务单价中合适或相近作业内容单价；若</w:t>
      </w:r>
      <w:r>
        <w:rPr>
          <w:rFonts w:ascii="仿宋" w:hAnsi="仿宋" w:eastAsia="仿宋" w:cs="仿宋"/>
          <w:color w:val="auto"/>
          <w:spacing w:val="-12"/>
          <w:sz w:val="25"/>
          <w:szCs w:val="25"/>
        </w:rPr>
        <w:t>无合适或相近的劳务单</w:t>
      </w:r>
      <w:r>
        <w:rPr>
          <w:rFonts w:ascii="仿宋" w:hAnsi="仿宋" w:eastAsia="仿宋" w:cs="仿宋"/>
          <w:color w:val="auto"/>
          <w:spacing w:val="-10"/>
          <w:sz w:val="25"/>
          <w:szCs w:val="25"/>
        </w:rPr>
        <w:t>价时，甲方可参照同行业同类劳务予以确定。</w:t>
      </w:r>
    </w:p>
    <w:p w14:paraId="687C960C">
      <w:pPr>
        <w:spacing w:before="41" w:afterAutospacing="0" w:line="360" w:lineRule="auto"/>
        <w:ind w:left="543"/>
        <w:outlineLvl w:val="1"/>
        <w:rPr>
          <w:rFonts w:ascii="仿宋" w:hAnsi="仿宋" w:eastAsia="仿宋" w:cs="仿宋"/>
          <w:color w:val="auto"/>
          <w:sz w:val="25"/>
          <w:szCs w:val="25"/>
        </w:rPr>
      </w:pPr>
      <w:r>
        <w:rPr>
          <w:rFonts w:ascii="宋体" w:hAnsi="宋体" w:eastAsia="宋体" w:cs="宋体"/>
          <w:b/>
          <w:bCs/>
          <w:color w:val="auto"/>
          <w:spacing w:val="-4"/>
          <w:sz w:val="25"/>
          <w:szCs w:val="25"/>
        </w:rPr>
        <w:t>4、</w:t>
      </w:r>
      <w:r>
        <w:rPr>
          <w:rFonts w:ascii="仿宋" w:hAnsi="仿宋" w:eastAsia="仿宋" w:cs="仿宋"/>
          <w:b/>
          <w:bCs/>
          <w:color w:val="auto"/>
          <w:spacing w:val="-4"/>
          <w:sz w:val="25"/>
          <w:szCs w:val="25"/>
        </w:rPr>
        <w:t>知识产权</w:t>
      </w:r>
    </w:p>
    <w:p w14:paraId="27DBF2A7">
      <w:pPr>
        <w:spacing w:beforeAutospacing="0" w:afterAutospacing="0" w:line="360" w:lineRule="auto"/>
        <w:ind w:left="40" w:right="64" w:firstLine="599"/>
        <w:rPr>
          <w:rFonts w:ascii="仿宋" w:hAnsi="仿宋" w:eastAsia="仿宋" w:cs="仿宋"/>
          <w:color w:val="auto"/>
          <w:sz w:val="25"/>
          <w:szCs w:val="25"/>
        </w:rPr>
      </w:pPr>
      <w:r>
        <w:rPr>
          <w:rFonts w:ascii="仿宋" w:hAnsi="仿宋" w:eastAsia="仿宋" w:cs="仿宋"/>
          <w:color w:val="auto"/>
          <w:spacing w:val="-3"/>
          <w:sz w:val="25"/>
          <w:szCs w:val="25"/>
        </w:rPr>
        <w:t>(1)甲乙双方保证在履行合同过程中不侵犯对方及第三方</w:t>
      </w:r>
      <w:r>
        <w:rPr>
          <w:rFonts w:ascii="仿宋" w:hAnsi="仿宋" w:eastAsia="仿宋" w:cs="仿宋"/>
          <w:color w:val="auto"/>
          <w:spacing w:val="-4"/>
          <w:sz w:val="25"/>
          <w:szCs w:val="25"/>
        </w:rPr>
        <w:t>的知识产权。乙</w:t>
      </w:r>
      <w:r>
        <w:rPr>
          <w:rFonts w:ascii="仿宋" w:hAnsi="仿宋" w:eastAsia="仿宋" w:cs="仿宋"/>
          <w:color w:val="auto"/>
          <w:spacing w:val="-11"/>
          <w:sz w:val="25"/>
          <w:szCs w:val="25"/>
        </w:rPr>
        <w:t>方在使用材料、施工设备、工程设备或采用施工工艺时，因侵犯他人</w:t>
      </w:r>
      <w:r>
        <w:rPr>
          <w:rFonts w:ascii="仿宋" w:hAnsi="仿宋" w:eastAsia="仿宋" w:cs="仿宋"/>
          <w:color w:val="auto"/>
          <w:spacing w:val="-12"/>
          <w:sz w:val="25"/>
          <w:szCs w:val="25"/>
        </w:rPr>
        <w:t>的专利权或</w:t>
      </w:r>
      <w:r>
        <w:rPr>
          <w:rFonts w:ascii="仿宋" w:hAnsi="仿宋" w:eastAsia="仿宋" w:cs="仿宋"/>
          <w:color w:val="auto"/>
          <w:spacing w:val="-9"/>
          <w:sz w:val="25"/>
          <w:szCs w:val="25"/>
        </w:rPr>
        <w:t>其他知识产权所引起的责任，由乙方自行承担；因甲方提供的材料、施工设备、</w:t>
      </w:r>
      <w:r>
        <w:rPr>
          <w:rFonts w:ascii="仿宋" w:hAnsi="仿宋" w:eastAsia="仿宋" w:cs="仿宋"/>
          <w:color w:val="auto"/>
          <w:spacing w:val="-11"/>
          <w:sz w:val="25"/>
          <w:szCs w:val="25"/>
        </w:rPr>
        <w:t>工程设备或施工工艺导致侵权的，由甲方承担责任。</w:t>
      </w:r>
    </w:p>
    <w:p w14:paraId="5923D855">
      <w:pPr>
        <w:spacing w:beforeAutospacing="0" w:afterAutospacing="0" w:line="360" w:lineRule="auto"/>
        <w:ind w:left="40" w:right="34" w:firstLine="599"/>
        <w:rPr>
          <w:rFonts w:ascii="仿宋" w:hAnsi="仿宋" w:eastAsia="仿宋" w:cs="仿宋"/>
          <w:color w:val="auto"/>
          <w:sz w:val="25"/>
          <w:szCs w:val="25"/>
        </w:rPr>
      </w:pPr>
      <w:r>
        <w:rPr>
          <w:rFonts w:ascii="仿宋" w:hAnsi="仿宋" w:eastAsia="仿宋" w:cs="仿宋"/>
          <w:color w:val="auto"/>
          <w:spacing w:val="-8"/>
          <w:sz w:val="25"/>
          <w:szCs w:val="25"/>
        </w:rPr>
        <w:t>(2)除本合同另有约定外，乙方在合同签订前和签订时已确定采用的专利、</w:t>
      </w:r>
      <w:r>
        <w:rPr>
          <w:rFonts w:ascii="仿宋" w:hAnsi="仿宋" w:eastAsia="仿宋" w:cs="仿宋"/>
          <w:color w:val="auto"/>
          <w:spacing w:val="-9"/>
          <w:sz w:val="25"/>
          <w:szCs w:val="25"/>
        </w:rPr>
        <w:t>专有技术、技术秘密的使用费已包含在签约合同价中。</w:t>
      </w:r>
    </w:p>
    <w:p w14:paraId="58667569">
      <w:pPr>
        <w:spacing w:beforeAutospacing="0" w:afterAutospacing="0" w:line="360" w:lineRule="auto"/>
        <w:ind w:left="503"/>
        <w:outlineLvl w:val="1"/>
        <w:rPr>
          <w:rFonts w:ascii="仿宋" w:hAnsi="仿宋" w:eastAsia="仿宋" w:cs="仿宋"/>
          <w:color w:val="auto"/>
          <w:sz w:val="25"/>
          <w:szCs w:val="25"/>
        </w:rPr>
      </w:pPr>
      <w:r>
        <w:rPr>
          <w:rFonts w:ascii="宋体" w:hAnsi="宋体" w:eastAsia="宋体" w:cs="宋体"/>
          <w:b/>
          <w:bCs/>
          <w:color w:val="auto"/>
          <w:sz w:val="25"/>
          <w:szCs w:val="25"/>
        </w:rPr>
        <w:t>5、</w:t>
      </w:r>
      <w:r>
        <w:rPr>
          <w:rFonts w:ascii="仿宋" w:hAnsi="仿宋" w:eastAsia="仿宋" w:cs="仿宋"/>
          <w:b/>
          <w:bCs/>
          <w:color w:val="auto"/>
          <w:sz w:val="25"/>
          <w:szCs w:val="25"/>
        </w:rPr>
        <w:t>合同工期</w:t>
      </w:r>
    </w:p>
    <w:p w14:paraId="7F71B078">
      <w:pPr>
        <w:spacing w:beforeAutospacing="0" w:afterAutospacing="0" w:line="360" w:lineRule="auto"/>
        <w:ind w:left="0" w:leftChars="0" w:firstLine="601" w:firstLineChars="233"/>
        <w:rPr>
          <w:rFonts w:ascii="仿宋" w:hAnsi="仿宋" w:eastAsia="仿宋" w:cs="仿宋"/>
          <w:color w:val="auto"/>
          <w:sz w:val="25"/>
          <w:szCs w:val="25"/>
        </w:rPr>
      </w:pPr>
      <w:r>
        <w:rPr>
          <w:rFonts w:ascii="仿宋" w:hAnsi="仿宋" w:eastAsia="仿宋" w:cs="仿宋"/>
          <w:color w:val="auto"/>
          <w:spacing w:val="4"/>
          <w:sz w:val="25"/>
          <w:szCs w:val="25"/>
        </w:rPr>
        <w:t>(1)开工日期以甲方通知为准，</w:t>
      </w:r>
      <w:r>
        <w:rPr>
          <w:rFonts w:ascii="仿宋" w:hAnsi="仿宋" w:eastAsia="仿宋" w:cs="仿宋"/>
          <w:color w:val="FF0000"/>
          <w:spacing w:val="4"/>
          <w:sz w:val="25"/>
          <w:szCs w:val="25"/>
        </w:rPr>
        <w:t>暂定施工时间</w:t>
      </w:r>
      <w:r>
        <w:rPr>
          <w:rFonts w:ascii="仿宋" w:hAnsi="仿宋" w:eastAsia="仿宋" w:cs="仿宋"/>
          <w:color w:val="FF0000"/>
          <w:spacing w:val="-31"/>
          <w:sz w:val="25"/>
          <w:szCs w:val="25"/>
        </w:rPr>
        <w:t xml:space="preserve"> </w:t>
      </w:r>
      <w:r>
        <w:rPr>
          <w:rFonts w:ascii="仿宋" w:hAnsi="仿宋" w:eastAsia="仿宋" w:cs="仿宋"/>
          <w:color w:val="FF0000"/>
          <w:spacing w:val="4"/>
          <w:sz w:val="25"/>
          <w:szCs w:val="25"/>
          <w:u w:val="single" w:color="auto"/>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4"/>
          <w:sz w:val="25"/>
          <w:szCs w:val="25"/>
          <w:u w:val="single" w:color="auto"/>
        </w:rPr>
        <w:t xml:space="preserve"> </w:t>
      </w:r>
      <w:r>
        <w:rPr>
          <w:rFonts w:ascii="仿宋" w:hAnsi="仿宋" w:eastAsia="仿宋" w:cs="仿宋"/>
          <w:color w:val="FF0000"/>
          <w:spacing w:val="4"/>
          <w:sz w:val="25"/>
          <w:szCs w:val="25"/>
        </w:rPr>
        <w:t>年</w:t>
      </w:r>
      <w:r>
        <w:rPr>
          <w:rFonts w:ascii="仿宋" w:hAnsi="仿宋" w:eastAsia="仿宋" w:cs="仿宋"/>
          <w:color w:val="FF0000"/>
          <w:spacing w:val="46"/>
          <w:sz w:val="25"/>
          <w:szCs w:val="25"/>
        </w:rPr>
        <w:t xml:space="preserve"> </w:t>
      </w:r>
      <w:r>
        <w:rPr>
          <w:rFonts w:ascii="仿宋" w:hAnsi="仿宋" w:eastAsia="仿宋" w:cs="仿宋"/>
          <w:color w:val="FF0000"/>
          <w:spacing w:val="4"/>
          <w:sz w:val="25"/>
          <w:szCs w:val="25"/>
          <w:u w:val="single" w:color="auto"/>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4"/>
          <w:sz w:val="25"/>
          <w:szCs w:val="25"/>
        </w:rPr>
        <w:t>月</w:t>
      </w:r>
      <w:r>
        <w:rPr>
          <w:rFonts w:ascii="仿宋" w:hAnsi="仿宋" w:eastAsia="仿宋" w:cs="仿宋"/>
          <w:color w:val="FF0000"/>
          <w:spacing w:val="54"/>
          <w:sz w:val="25"/>
          <w:szCs w:val="25"/>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54"/>
          <w:sz w:val="25"/>
          <w:szCs w:val="25"/>
        </w:rPr>
        <w:t xml:space="preserve"> </w:t>
      </w:r>
      <w:r>
        <w:rPr>
          <w:rFonts w:ascii="仿宋" w:hAnsi="仿宋" w:eastAsia="仿宋" w:cs="仿宋"/>
          <w:color w:val="FF0000"/>
          <w:spacing w:val="4"/>
          <w:sz w:val="25"/>
          <w:szCs w:val="25"/>
        </w:rPr>
        <w:t>日至</w:t>
      </w:r>
      <w:r>
        <w:rPr>
          <w:rFonts w:ascii="仿宋" w:hAnsi="仿宋" w:eastAsia="仿宋" w:cs="仿宋"/>
          <w:color w:val="FF0000"/>
          <w:sz w:val="25"/>
          <w:szCs w:val="25"/>
          <w:u w:val="single"/>
        </w:rPr>
        <w:t xml:space="preserve"> </w:t>
      </w:r>
      <w:r>
        <w:rPr>
          <w:rFonts w:hint="eastAsia" w:ascii="仿宋" w:hAnsi="仿宋" w:eastAsia="仿宋" w:cs="仿宋"/>
          <w:color w:val="FF0000"/>
          <w:sz w:val="25"/>
          <w:szCs w:val="25"/>
          <w:u w:val="single"/>
          <w:lang w:val="en-US" w:eastAsia="zh-CN"/>
        </w:rPr>
        <w:t xml:space="preserve">   </w:t>
      </w:r>
      <w:r>
        <w:rPr>
          <w:rFonts w:ascii="仿宋" w:hAnsi="仿宋" w:eastAsia="仿宋" w:cs="仿宋"/>
          <w:color w:val="FF0000"/>
          <w:spacing w:val="-11"/>
          <w:sz w:val="25"/>
          <w:szCs w:val="25"/>
        </w:rPr>
        <w:t xml:space="preserve">      年_ </w:t>
      </w:r>
      <w:r>
        <w:rPr>
          <w:rFonts w:ascii="Times New Roman" w:hAnsi="Times New Roman" w:eastAsia="Times New Roman" w:cs="Times New Roman"/>
          <w:color w:val="FF0000"/>
          <w:spacing w:val="-8"/>
          <w:sz w:val="25"/>
          <w:szCs w:val="25"/>
          <w:u w:val="single" w:color="auto"/>
        </w:rPr>
        <w:t xml:space="preserve">        </w:t>
      </w:r>
      <w:r>
        <w:rPr>
          <w:rFonts w:ascii="Times New Roman" w:hAnsi="Times New Roman" w:eastAsia="Times New Roman" w:cs="Times New Roman"/>
          <w:color w:val="FF0000"/>
          <w:spacing w:val="-37"/>
          <w:sz w:val="25"/>
          <w:szCs w:val="25"/>
        </w:rPr>
        <w:t xml:space="preserve"> </w:t>
      </w:r>
      <w:r>
        <w:rPr>
          <w:rFonts w:ascii="仿宋" w:hAnsi="仿宋" w:eastAsia="仿宋" w:cs="仿宋"/>
          <w:color w:val="FF0000"/>
          <w:spacing w:val="-8"/>
          <w:sz w:val="25"/>
          <w:szCs w:val="25"/>
        </w:rPr>
        <w:t>月</w:t>
      </w:r>
      <w:r>
        <w:rPr>
          <w:rFonts w:ascii="仿宋" w:hAnsi="仿宋" w:eastAsia="仿宋" w:cs="仿宋"/>
          <w:color w:val="FF0000"/>
          <w:spacing w:val="84"/>
          <w:sz w:val="25"/>
          <w:szCs w:val="25"/>
        </w:rPr>
        <w:t xml:space="preserve"> </w:t>
      </w:r>
      <w:r>
        <w:rPr>
          <w:rFonts w:ascii="Times New Roman" w:hAnsi="Times New Roman" w:eastAsia="Times New Roman" w:cs="Times New Roman"/>
          <w:color w:val="FF0000"/>
          <w:spacing w:val="-33"/>
          <w:sz w:val="25"/>
          <w:szCs w:val="25"/>
          <w:u w:val="single" w:color="auto"/>
        </w:rPr>
        <w:t xml:space="preserve"> </w:t>
      </w:r>
      <w:r>
        <w:rPr>
          <w:rFonts w:hint="eastAsia" w:ascii="Times New Roman" w:hAnsi="Times New Roman" w:eastAsia="宋体" w:cs="Times New Roman"/>
          <w:color w:val="FF0000"/>
          <w:spacing w:val="-33"/>
          <w:sz w:val="25"/>
          <w:szCs w:val="25"/>
          <w:u w:val="single" w:color="auto"/>
          <w:lang w:val="en-US" w:eastAsia="zh-CN"/>
        </w:rPr>
        <w:t xml:space="preserve">       </w:t>
      </w:r>
      <w:r>
        <w:rPr>
          <w:rFonts w:ascii="Times New Roman" w:hAnsi="Times New Roman" w:eastAsia="Times New Roman" w:cs="Times New Roman"/>
          <w:color w:val="FF0000"/>
          <w:spacing w:val="17"/>
          <w:sz w:val="25"/>
          <w:szCs w:val="25"/>
          <w:u w:val="single" w:color="auto"/>
        </w:rPr>
        <w:t xml:space="preserve">  </w:t>
      </w:r>
      <w:r>
        <w:rPr>
          <w:rFonts w:ascii="仿宋" w:hAnsi="仿宋" w:eastAsia="仿宋" w:cs="仿宋"/>
          <w:color w:val="FF0000"/>
          <w:spacing w:val="-8"/>
          <w:sz w:val="25"/>
          <w:szCs w:val="25"/>
        </w:rPr>
        <w:t>日，工期</w:t>
      </w:r>
      <w:r>
        <w:rPr>
          <w:rFonts w:ascii="Times New Roman" w:hAnsi="Times New Roman" w:eastAsia="Times New Roman" w:cs="Times New Roman"/>
          <w:color w:val="FF0000"/>
          <w:spacing w:val="-8"/>
          <w:sz w:val="25"/>
          <w:szCs w:val="25"/>
          <w:u w:val="single" w:color="auto"/>
        </w:rPr>
        <w:t xml:space="preserve">   </w:t>
      </w:r>
      <w:r>
        <w:rPr>
          <w:rFonts w:hint="eastAsia" w:ascii="Times New Roman" w:hAnsi="Times New Roman" w:eastAsia="宋体" w:cs="Times New Roman"/>
          <w:color w:val="FF0000"/>
          <w:spacing w:val="-8"/>
          <w:sz w:val="25"/>
          <w:szCs w:val="25"/>
          <w:u w:val="single" w:color="auto"/>
          <w:lang w:val="en-US" w:eastAsia="zh-CN"/>
        </w:rPr>
        <w:t xml:space="preserve">     </w:t>
      </w:r>
      <w:r>
        <w:rPr>
          <w:rFonts w:ascii="仿宋" w:hAnsi="仿宋" w:eastAsia="仿宋" w:cs="仿宋"/>
          <w:color w:val="FF0000"/>
          <w:spacing w:val="-8"/>
          <w:sz w:val="25"/>
          <w:szCs w:val="25"/>
        </w:rPr>
        <w:t>日历天</w:t>
      </w:r>
      <w:r>
        <w:rPr>
          <w:rFonts w:hint="eastAsia" w:ascii="仿宋" w:hAnsi="仿宋" w:eastAsia="仿宋" w:cs="仿宋"/>
          <w:color w:val="FF0000"/>
          <w:spacing w:val="-8"/>
          <w:sz w:val="25"/>
          <w:szCs w:val="25"/>
          <w:lang w:eastAsia="zh-CN"/>
        </w:rPr>
        <w:t>（</w:t>
      </w:r>
      <w:r>
        <w:rPr>
          <w:rFonts w:hint="eastAsia" w:ascii="仿宋" w:hAnsi="仿宋" w:eastAsia="仿宋" w:cs="仿宋"/>
          <w:color w:val="FF0000"/>
          <w:spacing w:val="-8"/>
          <w:sz w:val="25"/>
          <w:szCs w:val="25"/>
          <w:lang w:val="en-US" w:eastAsia="zh-CN"/>
        </w:rPr>
        <w:t>严格按工程部进度计划</w:t>
      </w:r>
      <w:r>
        <w:rPr>
          <w:rFonts w:hint="eastAsia" w:ascii="仿宋" w:hAnsi="仿宋" w:eastAsia="仿宋" w:cs="仿宋"/>
          <w:color w:val="FF0000"/>
          <w:spacing w:val="-8"/>
          <w:sz w:val="25"/>
          <w:szCs w:val="25"/>
          <w:lang w:eastAsia="zh-CN"/>
        </w:rPr>
        <w:t>）</w:t>
      </w:r>
      <w:r>
        <w:rPr>
          <w:rFonts w:ascii="仿宋" w:hAnsi="仿宋" w:eastAsia="仿宋" w:cs="仿宋"/>
          <w:color w:val="auto"/>
          <w:spacing w:val="-8"/>
          <w:sz w:val="25"/>
          <w:szCs w:val="25"/>
        </w:rPr>
        <w:t>。本合同工期以甲方制订的总体</w:t>
      </w:r>
      <w:r>
        <w:rPr>
          <w:rFonts w:ascii="仿宋" w:hAnsi="仿宋" w:eastAsia="仿宋" w:cs="仿宋"/>
          <w:color w:val="auto"/>
          <w:spacing w:val="-9"/>
          <w:sz w:val="25"/>
          <w:szCs w:val="25"/>
        </w:rPr>
        <w:t>施工进度计划为准，如需调整，以甲方调整后的进度计划要求时间为准。</w:t>
      </w:r>
    </w:p>
    <w:p w14:paraId="21D6A463">
      <w:pPr>
        <w:spacing w:beforeAutospacing="0" w:afterAutospacing="0" w:line="360" w:lineRule="auto"/>
        <w:ind w:firstLine="669"/>
        <w:rPr>
          <w:rFonts w:ascii="仿宋" w:hAnsi="仿宋" w:eastAsia="仿宋" w:cs="仿宋"/>
          <w:color w:val="auto"/>
          <w:sz w:val="25"/>
          <w:szCs w:val="25"/>
        </w:rPr>
      </w:pPr>
      <w:r>
        <w:rPr>
          <w:rFonts w:ascii="仿宋" w:hAnsi="仿宋" w:eastAsia="仿宋" w:cs="仿宋"/>
          <w:color w:val="auto"/>
          <w:spacing w:val="-3"/>
          <w:sz w:val="25"/>
          <w:szCs w:val="25"/>
        </w:rPr>
        <w:t>(2)进度计划：乙方按建设单位和甲方要求的计划组织施工，确保作业期</w:t>
      </w:r>
      <w:r>
        <w:rPr>
          <w:rFonts w:ascii="仿宋" w:hAnsi="仿宋" w:eastAsia="仿宋" w:cs="仿宋"/>
          <w:color w:val="auto"/>
          <w:spacing w:val="-7"/>
          <w:sz w:val="25"/>
          <w:szCs w:val="25"/>
        </w:rPr>
        <w:t>限。乙方除满足主合同约定的节点工期以外，还应满足甲方安排的</w:t>
      </w:r>
      <w:r>
        <w:rPr>
          <w:rFonts w:ascii="仿宋" w:hAnsi="仿宋" w:eastAsia="仿宋" w:cs="仿宋"/>
          <w:color w:val="auto"/>
          <w:spacing w:val="-8"/>
          <w:sz w:val="25"/>
          <w:szCs w:val="25"/>
        </w:rPr>
        <w:t>期间计划(周</w:t>
      </w:r>
      <w:r>
        <w:rPr>
          <w:rFonts w:ascii="仿宋" w:hAnsi="仿宋" w:eastAsia="仿宋" w:cs="仿宋"/>
          <w:color w:val="auto"/>
          <w:spacing w:val="-4"/>
          <w:sz w:val="25"/>
          <w:szCs w:val="25"/>
        </w:rPr>
        <w:t>计划、月计划)。若由于乙方原因(包括但不限于：人员数量</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质量</w:t>
      </w:r>
      <w:r>
        <w:rPr>
          <w:rFonts w:ascii="仿宋" w:hAnsi="仿宋" w:eastAsia="仿宋" w:cs="仿宋"/>
          <w:color w:val="auto"/>
          <w:spacing w:val="-4"/>
          <w:sz w:val="25"/>
          <w:szCs w:val="25"/>
        </w:rPr>
        <w:t>、</w:t>
      </w:r>
      <w:r>
        <w:rPr>
          <w:rFonts w:ascii="仿宋" w:hAnsi="仿宋" w:eastAsia="仿宋" w:cs="仿宋"/>
          <w:color w:val="auto"/>
          <w:spacing w:val="-7"/>
          <w:sz w:val="25"/>
          <w:szCs w:val="25"/>
        </w:rPr>
        <w:t>管理水平、施工能力等)不能完成甲方期间计划的，已经或预</w:t>
      </w:r>
      <w:r>
        <w:rPr>
          <w:rFonts w:ascii="仿宋" w:hAnsi="仿宋" w:eastAsia="仿宋" w:cs="仿宋"/>
          <w:color w:val="auto"/>
          <w:spacing w:val="-8"/>
          <w:sz w:val="25"/>
          <w:szCs w:val="25"/>
        </w:rPr>
        <w:t>计会影响劳务</w:t>
      </w:r>
      <w:r>
        <w:rPr>
          <w:rFonts w:ascii="仿宋" w:hAnsi="仿宋" w:eastAsia="仿宋" w:cs="仿宋"/>
          <w:color w:val="auto"/>
          <w:spacing w:val="-11"/>
          <w:sz w:val="25"/>
          <w:szCs w:val="25"/>
        </w:rPr>
        <w:t>作业项目的合同工期时，甲方提出口头或书面警告并限期整改。若在限期整改时间内仍不满足期间计划时，甲方可提前解除本合同并另选</w:t>
      </w:r>
      <w:r>
        <w:rPr>
          <w:rFonts w:ascii="仿宋" w:hAnsi="仿宋" w:eastAsia="仿宋" w:cs="仿宋"/>
          <w:color w:val="auto"/>
          <w:spacing w:val="-12"/>
          <w:sz w:val="25"/>
          <w:szCs w:val="25"/>
        </w:rPr>
        <w:t>劳务队伍进场，乙方承</w:t>
      </w:r>
      <w:r>
        <w:rPr>
          <w:rFonts w:ascii="仿宋" w:hAnsi="仿宋" w:eastAsia="仿宋" w:cs="仿宋"/>
          <w:color w:val="auto"/>
          <w:spacing w:val="-9"/>
          <w:sz w:val="25"/>
          <w:szCs w:val="25"/>
        </w:rPr>
        <w:t xml:space="preserve">诺 </w:t>
      </w:r>
      <w:r>
        <w:rPr>
          <w:rFonts w:ascii="宋体" w:hAnsi="宋体" w:eastAsia="宋体" w:cs="宋体"/>
          <w:color w:val="auto"/>
          <w:spacing w:val="-9"/>
          <w:sz w:val="25"/>
          <w:szCs w:val="25"/>
          <w:u w:val="single" w:color="auto"/>
        </w:rPr>
        <w:t>5</w:t>
      </w:r>
      <w:r>
        <w:rPr>
          <w:rFonts w:ascii="宋体" w:hAnsi="宋体" w:eastAsia="宋体" w:cs="宋体"/>
          <w:color w:val="auto"/>
          <w:spacing w:val="45"/>
          <w:sz w:val="25"/>
          <w:szCs w:val="25"/>
        </w:rPr>
        <w:t xml:space="preserve"> </w:t>
      </w:r>
      <w:r>
        <w:rPr>
          <w:rFonts w:ascii="仿宋" w:hAnsi="仿宋" w:eastAsia="仿宋" w:cs="仿宋"/>
          <w:color w:val="auto"/>
          <w:spacing w:val="-9"/>
          <w:sz w:val="25"/>
          <w:szCs w:val="25"/>
        </w:rPr>
        <w:t>日内无条件退场完毕，由此造成的损失由乙方自行承担并赔偿因此给甲方</w:t>
      </w:r>
      <w:r>
        <w:rPr>
          <w:rFonts w:ascii="仿宋" w:hAnsi="仿宋" w:eastAsia="仿宋" w:cs="仿宋"/>
          <w:color w:val="auto"/>
          <w:spacing w:val="-11"/>
          <w:sz w:val="25"/>
          <w:szCs w:val="25"/>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auto"/>
          <w:spacing w:val="-4"/>
          <w:sz w:val="25"/>
          <w:szCs w:val="25"/>
        </w:rPr>
        <w:t>乙方于解除合同后不按甲方规定时间撤出施工场地的。场地</w:t>
      </w:r>
      <w:r>
        <w:rPr>
          <w:rFonts w:ascii="仿宋" w:hAnsi="仿宋" w:eastAsia="仿宋" w:cs="仿宋"/>
          <w:color w:val="auto"/>
          <w:spacing w:val="-5"/>
          <w:sz w:val="25"/>
          <w:szCs w:val="25"/>
        </w:rPr>
        <w:t>占用费金额为</w:t>
      </w:r>
      <w:r>
        <w:rPr>
          <w:rFonts w:ascii="Times New Roman" w:hAnsi="Times New Roman" w:eastAsia="Times New Roman" w:cs="Times New Roman"/>
          <w:color w:val="auto"/>
          <w:spacing w:val="-5"/>
          <w:sz w:val="25"/>
          <w:szCs w:val="25"/>
          <w:u w:val="single" w:color="auto"/>
        </w:rPr>
        <w:t>5000</w:t>
      </w:r>
      <w:r>
        <w:rPr>
          <w:rFonts w:ascii="Times New Roman" w:hAnsi="Times New Roman" w:eastAsia="Times New Roman" w:cs="Times New Roman"/>
          <w:color w:val="auto"/>
          <w:sz w:val="25"/>
          <w:szCs w:val="25"/>
        </w:rPr>
        <w:t xml:space="preserve"> </w:t>
      </w:r>
      <w:r>
        <w:rPr>
          <w:rFonts w:ascii="仿宋" w:hAnsi="仿宋" w:eastAsia="仿宋" w:cs="仿宋"/>
          <w:color w:val="auto"/>
          <w:spacing w:val="-12"/>
          <w:sz w:val="25"/>
          <w:szCs w:val="25"/>
        </w:rPr>
        <w:t>元/天，违约金为</w:t>
      </w:r>
      <w:r>
        <w:rPr>
          <w:rFonts w:ascii="Times New Roman" w:hAnsi="Times New Roman" w:eastAsia="Times New Roman" w:cs="Times New Roman"/>
          <w:color w:val="auto"/>
          <w:spacing w:val="-12"/>
          <w:sz w:val="25"/>
          <w:szCs w:val="25"/>
          <w:u w:val="single" w:color="auto"/>
        </w:rPr>
        <w:t>10000</w:t>
      </w:r>
      <w:r>
        <w:rPr>
          <w:rFonts w:ascii="Times New Roman" w:hAnsi="Times New Roman" w:eastAsia="Times New Roman" w:cs="Times New Roman"/>
          <w:color w:val="auto"/>
          <w:spacing w:val="-12"/>
          <w:sz w:val="25"/>
          <w:szCs w:val="25"/>
        </w:rPr>
        <w:t xml:space="preserve"> </w:t>
      </w:r>
      <w:r>
        <w:rPr>
          <w:rFonts w:ascii="仿宋" w:hAnsi="仿宋" w:eastAsia="仿宋" w:cs="仿宋"/>
          <w:color w:val="auto"/>
          <w:spacing w:val="-12"/>
          <w:sz w:val="25"/>
          <w:szCs w:val="25"/>
        </w:rPr>
        <w:t>元/天，若对甲方造成损失的，乙方还应赔偿甲方的损失。</w:t>
      </w:r>
    </w:p>
    <w:p w14:paraId="08A0B6FD">
      <w:pPr>
        <w:spacing w:beforeAutospacing="0" w:afterAutospacing="0" w:line="360" w:lineRule="auto"/>
        <w:ind w:left="619"/>
        <w:outlineLvl w:val="2"/>
        <w:rPr>
          <w:rFonts w:ascii="仿宋" w:hAnsi="仿宋" w:eastAsia="仿宋" w:cs="仿宋"/>
          <w:color w:val="auto"/>
          <w:sz w:val="25"/>
          <w:szCs w:val="25"/>
        </w:rPr>
      </w:pPr>
      <w:r>
        <w:rPr>
          <w:rFonts w:ascii="仿宋" w:hAnsi="仿宋" w:eastAsia="仿宋" w:cs="仿宋"/>
          <w:color w:val="auto"/>
          <w:spacing w:val="10"/>
          <w:sz w:val="25"/>
          <w:szCs w:val="25"/>
        </w:rPr>
        <w:t>(3)工期延误</w:t>
      </w:r>
    </w:p>
    <w:p w14:paraId="5C565362">
      <w:pPr>
        <w:spacing w:beforeAutospacing="0" w:line="360" w:lineRule="auto"/>
        <w:ind w:right="64" w:firstLine="489"/>
        <w:rPr>
          <w:rFonts w:ascii="仿宋" w:hAnsi="仿宋" w:eastAsia="仿宋" w:cs="仿宋"/>
          <w:color w:val="auto"/>
          <w:sz w:val="25"/>
          <w:szCs w:val="25"/>
        </w:rPr>
      </w:pPr>
      <w:r>
        <w:rPr>
          <w:rFonts w:ascii="仿宋" w:hAnsi="仿宋" w:eastAsia="仿宋" w:cs="仿宋"/>
          <w:color w:val="auto"/>
          <w:spacing w:val="-10"/>
          <w:sz w:val="25"/>
          <w:szCs w:val="25"/>
        </w:rPr>
        <w:t>如果关键线路的节点工期在发生以下情形之一而造</w:t>
      </w:r>
      <w:r>
        <w:rPr>
          <w:rFonts w:ascii="仿宋" w:hAnsi="仿宋" w:eastAsia="仿宋" w:cs="仿宋"/>
          <w:color w:val="auto"/>
          <w:spacing w:val="-11"/>
          <w:sz w:val="25"/>
          <w:szCs w:val="25"/>
        </w:rPr>
        <w:t>成工期延误，经甲方书面</w:t>
      </w:r>
      <w:r>
        <w:rPr>
          <w:rFonts w:ascii="仿宋" w:hAnsi="仿宋" w:eastAsia="仿宋" w:cs="仿宋"/>
          <w:color w:val="auto"/>
          <w:spacing w:val="-12"/>
          <w:sz w:val="25"/>
          <w:szCs w:val="25"/>
        </w:rPr>
        <w:t>确认后，工期顺延：</w:t>
      </w:r>
    </w:p>
    <w:p w14:paraId="71F09989">
      <w:pPr>
        <w:spacing w:before="23" w:afterAutospacing="0" w:line="360" w:lineRule="auto"/>
        <w:ind w:left="489"/>
        <w:rPr>
          <w:rFonts w:ascii="仿宋" w:hAnsi="仿宋" w:eastAsia="仿宋" w:cs="仿宋"/>
          <w:color w:val="auto"/>
          <w:sz w:val="25"/>
          <w:szCs w:val="25"/>
        </w:rPr>
      </w:pPr>
      <w:r>
        <w:rPr>
          <w:rFonts w:ascii="Times New Roman" w:hAnsi="Times New Roman" w:eastAsia="Times New Roman" w:cs="Times New Roman"/>
          <w:color w:val="auto"/>
          <w:spacing w:val="-9"/>
          <w:sz w:val="25"/>
          <w:szCs w:val="25"/>
        </w:rPr>
        <w:t>a.</w:t>
      </w:r>
      <w:r>
        <w:rPr>
          <w:rFonts w:ascii="Times New Roman" w:hAnsi="Times New Roman" w:eastAsia="Times New Roman" w:cs="Times New Roman"/>
          <w:color w:val="auto"/>
          <w:spacing w:val="16"/>
          <w:sz w:val="25"/>
          <w:szCs w:val="25"/>
        </w:rPr>
        <w:t xml:space="preserve"> </w:t>
      </w:r>
      <w:r>
        <w:rPr>
          <w:rFonts w:ascii="仿宋" w:hAnsi="仿宋" w:eastAsia="仿宋" w:cs="仿宋"/>
          <w:color w:val="auto"/>
          <w:spacing w:val="-9"/>
          <w:sz w:val="25"/>
          <w:szCs w:val="25"/>
        </w:rPr>
        <w:t>重大设计变更；</w:t>
      </w:r>
    </w:p>
    <w:p w14:paraId="233121CE">
      <w:pPr>
        <w:spacing w:beforeAutospacing="0" w:afterAutospacing="0" w:line="360" w:lineRule="auto"/>
        <w:ind w:left="489"/>
        <w:rPr>
          <w:rFonts w:ascii="仿宋" w:hAnsi="仿宋" w:eastAsia="仿宋" w:cs="仿宋"/>
          <w:color w:val="auto"/>
          <w:sz w:val="25"/>
          <w:szCs w:val="25"/>
        </w:rPr>
      </w:pPr>
      <w:r>
        <w:rPr>
          <w:rFonts w:ascii="宋体" w:hAnsi="宋体" w:eastAsia="宋体" w:cs="宋体"/>
          <w:color w:val="auto"/>
          <w:spacing w:val="-9"/>
          <w:sz w:val="25"/>
          <w:szCs w:val="25"/>
        </w:rPr>
        <w:t>b.</w:t>
      </w:r>
      <w:r>
        <w:rPr>
          <w:rFonts w:ascii="仿宋" w:hAnsi="仿宋" w:eastAsia="仿宋" w:cs="仿宋"/>
          <w:color w:val="auto"/>
          <w:spacing w:val="-9"/>
          <w:sz w:val="25"/>
          <w:szCs w:val="25"/>
        </w:rPr>
        <w:t>重大自然灾害、不可抗力；</w:t>
      </w:r>
    </w:p>
    <w:p w14:paraId="75C3A610">
      <w:pPr>
        <w:spacing w:beforeAutospacing="0" w:afterAutospacing="0" w:line="360" w:lineRule="auto"/>
        <w:ind w:left="489"/>
        <w:rPr>
          <w:rFonts w:ascii="仿宋" w:hAnsi="仿宋" w:eastAsia="仿宋" w:cs="仿宋"/>
          <w:color w:val="auto"/>
          <w:sz w:val="25"/>
          <w:szCs w:val="25"/>
        </w:rPr>
      </w:pPr>
      <w:r>
        <w:rPr>
          <w:rFonts w:ascii="宋体" w:hAnsi="宋体" w:eastAsia="宋体" w:cs="宋体"/>
          <w:color w:val="auto"/>
          <w:spacing w:val="-10"/>
          <w:sz w:val="25"/>
          <w:szCs w:val="25"/>
        </w:rPr>
        <w:t>c.</w:t>
      </w:r>
      <w:r>
        <w:rPr>
          <w:rFonts w:ascii="仿宋" w:hAnsi="仿宋" w:eastAsia="仿宋" w:cs="仿宋"/>
          <w:color w:val="auto"/>
          <w:spacing w:val="-10"/>
          <w:sz w:val="25"/>
          <w:szCs w:val="25"/>
        </w:rPr>
        <w:t>由于业主原因导致停工；</w:t>
      </w:r>
    </w:p>
    <w:p w14:paraId="1CEAD816">
      <w:pPr>
        <w:spacing w:beforeAutospacing="0" w:afterAutospacing="0" w:line="360" w:lineRule="auto"/>
        <w:ind w:left="489"/>
        <w:rPr>
          <w:rFonts w:ascii="仿宋" w:hAnsi="仿宋" w:eastAsia="仿宋" w:cs="仿宋"/>
          <w:color w:val="auto"/>
          <w:sz w:val="25"/>
          <w:szCs w:val="25"/>
        </w:rPr>
      </w:pPr>
      <w:r>
        <w:rPr>
          <w:rFonts w:ascii="宋体" w:hAnsi="宋体" w:eastAsia="宋体" w:cs="宋体"/>
          <w:color w:val="auto"/>
          <w:spacing w:val="-9"/>
          <w:sz w:val="25"/>
          <w:szCs w:val="25"/>
        </w:rPr>
        <w:t>d.</w:t>
      </w:r>
      <w:r>
        <w:rPr>
          <w:rFonts w:ascii="仿宋" w:hAnsi="仿宋" w:eastAsia="仿宋" w:cs="仿宋"/>
          <w:color w:val="auto"/>
          <w:spacing w:val="-9"/>
          <w:sz w:val="25"/>
          <w:szCs w:val="25"/>
        </w:rPr>
        <w:t>甲方书面同意工期顺延的其它情况。</w:t>
      </w:r>
    </w:p>
    <w:p w14:paraId="049A5F6D">
      <w:pPr>
        <w:spacing w:beforeAutospacing="0" w:line="360" w:lineRule="auto"/>
        <w:ind w:right="68" w:firstLine="619"/>
        <w:rPr>
          <w:rFonts w:ascii="仿宋" w:hAnsi="仿宋" w:eastAsia="仿宋" w:cs="仿宋"/>
          <w:color w:val="auto"/>
          <w:sz w:val="25"/>
          <w:szCs w:val="25"/>
        </w:rPr>
      </w:pPr>
      <w:r>
        <w:rPr>
          <w:rFonts w:ascii="仿宋" w:hAnsi="仿宋" w:eastAsia="仿宋" w:cs="仿宋"/>
          <w:color w:val="auto"/>
          <w:sz w:val="25"/>
          <w:szCs w:val="25"/>
        </w:rPr>
        <w:t>(4)乙方应在发生工期延误造成窝工事实后</w:t>
      </w:r>
      <w:r>
        <w:rPr>
          <w:rFonts w:hint="eastAsia" w:ascii="仿宋" w:hAnsi="仿宋" w:eastAsia="仿宋" w:cs="仿宋"/>
          <w:color w:val="auto"/>
          <w:sz w:val="25"/>
          <w:szCs w:val="25"/>
          <w:lang w:val="en-US" w:eastAsia="zh-CN"/>
        </w:rPr>
        <w:t>5</w:t>
      </w:r>
      <w:r>
        <w:rPr>
          <w:rFonts w:ascii="仿宋" w:hAnsi="仿宋" w:eastAsia="仿宋" w:cs="仿宋"/>
          <w:color w:val="auto"/>
          <w:sz w:val="25"/>
          <w:szCs w:val="25"/>
        </w:rPr>
        <w:t>日内就延误内容和因此发生</w:t>
      </w:r>
      <w:r>
        <w:rPr>
          <w:rFonts w:ascii="仿宋" w:hAnsi="仿宋" w:eastAsia="仿宋" w:cs="仿宋"/>
          <w:color w:val="auto"/>
          <w:spacing w:val="-11"/>
          <w:sz w:val="25"/>
          <w:szCs w:val="25"/>
        </w:rPr>
        <w:t>的费用向甲方书面报告，甲方就相关事项及时向业主提交报告。如乙方未提交或</w:t>
      </w:r>
      <w:r>
        <w:rPr>
          <w:rFonts w:ascii="仿宋" w:hAnsi="仿宋" w:eastAsia="仿宋" w:cs="仿宋"/>
          <w:color w:val="auto"/>
          <w:spacing w:val="-10"/>
          <w:sz w:val="25"/>
          <w:szCs w:val="25"/>
        </w:rPr>
        <w:t>逾期提交的，则视为乙方放弃顺延工期及赔偿的权利。如乙方虽按约</w:t>
      </w:r>
      <w:r>
        <w:rPr>
          <w:rFonts w:ascii="仿宋" w:hAnsi="仿宋" w:eastAsia="仿宋" w:cs="仿宋"/>
          <w:color w:val="auto"/>
          <w:spacing w:val="-11"/>
          <w:sz w:val="25"/>
          <w:szCs w:val="25"/>
        </w:rPr>
        <w:t>定提交上述书面报告，但遇业主不同意或不完全同意时，则乙方认可甲方因此采用的不同意或不完全同意的处理意见。</w:t>
      </w:r>
    </w:p>
    <w:p w14:paraId="354E5C71">
      <w:pPr>
        <w:spacing w:before="168" w:afterAutospacing="0" w:line="360" w:lineRule="auto"/>
        <w:ind w:right="69" w:firstLine="619"/>
        <w:rPr>
          <w:rFonts w:ascii="仿宋" w:hAnsi="仿宋" w:eastAsia="仿宋" w:cs="仿宋"/>
          <w:color w:val="auto"/>
          <w:sz w:val="25"/>
          <w:szCs w:val="25"/>
        </w:rPr>
      </w:pPr>
      <w:r>
        <w:rPr>
          <w:rFonts w:ascii="仿宋" w:hAnsi="仿宋" w:eastAsia="仿宋" w:cs="仿宋"/>
          <w:color w:val="auto"/>
          <w:spacing w:val="-3"/>
          <w:sz w:val="25"/>
          <w:szCs w:val="25"/>
        </w:rPr>
        <w:t>(5)因乙方原因导致工期延误，工期不予顺延，乙方应采取有效的赶</w:t>
      </w:r>
      <w:r>
        <w:rPr>
          <w:rFonts w:ascii="仿宋" w:hAnsi="仿宋" w:eastAsia="仿宋" w:cs="仿宋"/>
          <w:color w:val="auto"/>
          <w:spacing w:val="-4"/>
          <w:sz w:val="25"/>
          <w:szCs w:val="25"/>
        </w:rPr>
        <w:t>工措</w:t>
      </w:r>
      <w:r>
        <w:rPr>
          <w:rFonts w:ascii="仿宋" w:hAnsi="仿宋" w:eastAsia="仿宋" w:cs="仿宋"/>
          <w:color w:val="auto"/>
          <w:spacing w:val="-11"/>
          <w:sz w:val="25"/>
          <w:szCs w:val="25"/>
        </w:rPr>
        <w:t>施并承担增加的费用以及其他经济损失，包含工期延误产生的业主方罚款及违约</w:t>
      </w:r>
      <w:r>
        <w:rPr>
          <w:rFonts w:ascii="仿宋" w:hAnsi="仿宋" w:eastAsia="仿宋" w:cs="仿宋"/>
          <w:color w:val="auto"/>
          <w:spacing w:val="-13"/>
          <w:sz w:val="25"/>
          <w:szCs w:val="25"/>
        </w:rPr>
        <w:t>金。</w:t>
      </w:r>
    </w:p>
    <w:p w14:paraId="629878D9">
      <w:pPr>
        <w:spacing w:beforeAutospacing="0" w:afterAutospacing="0" w:line="360" w:lineRule="auto"/>
        <w:ind w:right="43"/>
        <w:jc w:val="center"/>
        <w:rPr>
          <w:rFonts w:ascii="仿宋" w:hAnsi="仿宋" w:eastAsia="仿宋" w:cs="仿宋"/>
          <w:color w:val="auto"/>
          <w:sz w:val="25"/>
          <w:szCs w:val="25"/>
        </w:rPr>
      </w:pPr>
      <w:r>
        <w:rPr>
          <w:rFonts w:hint="eastAsia" w:ascii="仿宋" w:hAnsi="仿宋" w:eastAsia="仿宋" w:cs="仿宋"/>
          <w:color w:val="auto"/>
          <w:spacing w:val="-6"/>
          <w:sz w:val="25"/>
          <w:szCs w:val="25"/>
          <w:lang w:eastAsia="zh-CN"/>
        </w:rPr>
        <w:t>（</w:t>
      </w:r>
      <w:r>
        <w:rPr>
          <w:rFonts w:hint="eastAsia" w:ascii="仿宋" w:hAnsi="仿宋" w:eastAsia="仿宋" w:cs="仿宋"/>
          <w:color w:val="auto"/>
          <w:spacing w:val="-6"/>
          <w:sz w:val="25"/>
          <w:szCs w:val="25"/>
          <w:lang w:val="en-US" w:eastAsia="zh-CN"/>
        </w:rPr>
        <w:t>6</w:t>
      </w:r>
      <w:r>
        <w:rPr>
          <w:rFonts w:hint="eastAsia" w:ascii="仿宋" w:hAnsi="仿宋" w:eastAsia="仿宋" w:cs="仿宋"/>
          <w:color w:val="auto"/>
          <w:spacing w:val="-6"/>
          <w:sz w:val="25"/>
          <w:szCs w:val="25"/>
          <w:lang w:eastAsia="zh-CN"/>
        </w:rPr>
        <w:t>）</w:t>
      </w:r>
      <w:r>
        <w:rPr>
          <w:rFonts w:ascii="仿宋" w:hAnsi="仿宋" w:eastAsia="仿宋" w:cs="仿宋"/>
          <w:color w:val="auto"/>
          <w:spacing w:val="-6"/>
          <w:sz w:val="25"/>
          <w:szCs w:val="25"/>
        </w:rPr>
        <w:t>业主及甲方需提前完成工期时，有关事宜由双方协商解决另行约定。</w:t>
      </w:r>
    </w:p>
    <w:p w14:paraId="55DA9153">
      <w:pPr>
        <w:spacing w:beforeAutospacing="0" w:afterAutospacing="0" w:line="360" w:lineRule="auto"/>
        <w:ind w:left="493"/>
        <w:outlineLvl w:val="0"/>
        <w:rPr>
          <w:rFonts w:ascii="仿宋" w:hAnsi="仿宋" w:eastAsia="仿宋" w:cs="仿宋"/>
          <w:color w:val="auto"/>
          <w:sz w:val="25"/>
          <w:szCs w:val="25"/>
        </w:rPr>
      </w:pPr>
      <w:bookmarkStart w:id="7" w:name="_Toc22615"/>
      <w:r>
        <w:rPr>
          <w:rFonts w:ascii="仿宋" w:hAnsi="仿宋" w:eastAsia="仿宋" w:cs="仿宋"/>
          <w:b/>
          <w:bCs/>
          <w:color w:val="auto"/>
          <w:spacing w:val="-13"/>
          <w:sz w:val="25"/>
          <w:szCs w:val="25"/>
        </w:rPr>
        <w:t>三、合同价款</w:t>
      </w:r>
      <w:bookmarkEnd w:id="7"/>
    </w:p>
    <w:p w14:paraId="2BDD5A71">
      <w:pPr>
        <w:spacing w:beforeAutospacing="0" w:afterAutospacing="0" w:line="360" w:lineRule="auto"/>
        <w:ind w:left="583"/>
        <w:outlineLvl w:val="1"/>
        <w:rPr>
          <w:rFonts w:ascii="仿宋" w:hAnsi="仿宋" w:eastAsia="仿宋" w:cs="仿宋"/>
          <w:color w:val="FF0000"/>
          <w:sz w:val="25"/>
          <w:szCs w:val="25"/>
        </w:rPr>
      </w:pPr>
      <w:r>
        <w:rPr>
          <w:rFonts w:ascii="宋体" w:hAnsi="宋体" w:eastAsia="宋体" w:cs="宋体"/>
          <w:b/>
          <w:bCs/>
          <w:color w:val="FF0000"/>
          <w:spacing w:val="-7"/>
          <w:sz w:val="25"/>
          <w:szCs w:val="25"/>
        </w:rPr>
        <w:t>1、</w:t>
      </w:r>
      <w:r>
        <w:rPr>
          <w:rFonts w:ascii="仿宋" w:hAnsi="仿宋" w:eastAsia="仿宋" w:cs="仿宋"/>
          <w:b/>
          <w:bCs/>
          <w:color w:val="FF0000"/>
          <w:spacing w:val="-7"/>
          <w:sz w:val="25"/>
          <w:szCs w:val="25"/>
        </w:rPr>
        <w:t>合同总额</w:t>
      </w:r>
    </w:p>
    <w:p w14:paraId="5BA427AC">
      <w:pPr>
        <w:spacing w:beforeAutospacing="0" w:afterAutospacing="0" w:line="360" w:lineRule="auto"/>
        <w:ind w:right="51" w:firstLine="579"/>
        <w:rPr>
          <w:rFonts w:ascii="仿宋" w:hAnsi="仿宋" w:eastAsia="仿宋" w:cs="仿宋"/>
          <w:color w:val="FF0000"/>
          <w:sz w:val="25"/>
          <w:szCs w:val="25"/>
        </w:rPr>
      </w:pPr>
      <w:r>
        <w:rPr>
          <w:rFonts w:ascii="仿宋" w:hAnsi="仿宋" w:eastAsia="仿宋" w:cs="仿宋"/>
          <w:color w:val="FF0000"/>
          <w:spacing w:val="-12"/>
          <w:sz w:val="25"/>
          <w:szCs w:val="25"/>
        </w:rPr>
        <w:t>本合同采用</w:t>
      </w:r>
      <w:r>
        <w:rPr>
          <w:rFonts w:hint="eastAsia" w:ascii="仿宋" w:hAnsi="仿宋" w:eastAsia="仿宋" w:cs="仿宋"/>
          <w:b/>
          <w:bCs/>
          <w:color w:val="auto"/>
          <w:sz w:val="24"/>
          <w:highlight w:val="none"/>
          <w:u w:val="single"/>
        </w:rPr>
        <w:t>固定</w:t>
      </w:r>
      <w:r>
        <w:rPr>
          <w:rFonts w:hint="eastAsia" w:ascii="仿宋" w:hAnsi="仿宋" w:eastAsia="仿宋" w:cs="仿宋"/>
          <w:b/>
          <w:bCs/>
          <w:color w:val="auto"/>
          <w:sz w:val="24"/>
          <w:highlight w:val="none"/>
          <w:u w:val="single"/>
          <w:lang w:val="en-US" w:eastAsia="zh-CN"/>
        </w:rPr>
        <w:t>全费用综合</w:t>
      </w:r>
      <w:r>
        <w:rPr>
          <w:rFonts w:hint="eastAsia" w:ascii="仿宋" w:hAnsi="仿宋" w:eastAsia="仿宋" w:cs="仿宋"/>
          <w:b/>
          <w:bCs/>
          <w:color w:val="auto"/>
          <w:sz w:val="24"/>
          <w:highlight w:val="none"/>
          <w:u w:val="single"/>
        </w:rPr>
        <w:t>单价</w:t>
      </w:r>
      <w:r>
        <w:rPr>
          <w:rFonts w:ascii="仿宋" w:hAnsi="仿宋" w:eastAsia="仿宋" w:cs="仿宋"/>
          <w:color w:val="FF0000"/>
          <w:spacing w:val="-12"/>
          <w:sz w:val="25"/>
          <w:szCs w:val="25"/>
        </w:rPr>
        <w:t>承包方式，具体详见后附工程量计价清单。</w:t>
      </w:r>
      <w:r>
        <w:rPr>
          <w:rFonts w:ascii="仿宋" w:hAnsi="仿宋" w:eastAsia="仿宋" w:cs="仿宋"/>
          <w:color w:val="FF0000"/>
          <w:spacing w:val="-13"/>
          <w:sz w:val="25"/>
          <w:szCs w:val="25"/>
        </w:rPr>
        <w:t>暂定合同总</w:t>
      </w:r>
      <w:r>
        <w:rPr>
          <w:rFonts w:ascii="仿宋" w:hAnsi="仿宋" w:eastAsia="仿宋" w:cs="仿宋"/>
          <w:color w:val="FF0000"/>
          <w:spacing w:val="3"/>
          <w:sz w:val="25"/>
          <w:szCs w:val="25"/>
        </w:rPr>
        <w:t>价金额(含税):</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元，</w:t>
      </w:r>
      <w:r>
        <w:rPr>
          <w:rFonts w:ascii="仿宋" w:hAnsi="仿宋" w:eastAsia="仿宋" w:cs="仿宋"/>
          <w:color w:val="FF0000"/>
          <w:spacing w:val="3"/>
          <w:sz w:val="25"/>
          <w:szCs w:val="25"/>
        </w:rPr>
        <w:t>(大写</w:t>
      </w:r>
      <w:r>
        <w:rPr>
          <w:rFonts w:ascii="宋体" w:hAnsi="宋体" w:eastAsia="宋体" w:cs="宋体"/>
          <w:color w:val="FF0000"/>
          <w:spacing w:val="3"/>
          <w:sz w:val="25"/>
          <w:szCs w:val="25"/>
        </w:rPr>
        <w:t>：</w:t>
      </w:r>
      <w:r>
        <w:rPr>
          <w:rFonts w:ascii="仿宋" w:hAnsi="仿宋" w:eastAsia="仿宋" w:cs="仿宋"/>
          <w:color w:val="FF0000"/>
          <w:spacing w:val="3"/>
          <w:sz w:val="25"/>
          <w:szCs w:val="25"/>
        </w:rPr>
        <w:t>人 民</w:t>
      </w:r>
      <w:r>
        <w:rPr>
          <w:rFonts w:ascii="仿宋" w:hAnsi="仿宋" w:eastAsia="仿宋" w:cs="仿宋"/>
          <w:color w:val="FF0000"/>
          <w:spacing w:val="-26"/>
          <w:sz w:val="25"/>
          <w:szCs w:val="25"/>
        </w:rPr>
        <w:t xml:space="preserve"> </w:t>
      </w:r>
      <w:r>
        <w:rPr>
          <w:rFonts w:ascii="仿宋" w:hAnsi="仿宋" w:eastAsia="仿宋" w:cs="仿宋"/>
          <w:color w:val="FF0000"/>
          <w:spacing w:val="3"/>
          <w:sz w:val="25"/>
          <w:szCs w:val="25"/>
        </w:rPr>
        <w:t>币</w:t>
      </w:r>
      <w:r>
        <w:rPr>
          <w:rFonts w:hint="eastAsia" w:ascii="仿宋" w:hAnsi="仿宋" w:eastAsia="仿宋" w:cs="仿宋"/>
          <w:b/>
          <w:bCs/>
          <w:color w:val="FF0000"/>
          <w:spacing w:val="3"/>
          <w:sz w:val="25"/>
          <w:szCs w:val="25"/>
          <w:u w:val="single" w:color="auto"/>
          <w:lang w:val="en-US" w:eastAsia="zh-CN"/>
        </w:rPr>
        <w:t xml:space="preserve">              </w:t>
      </w:r>
      <w:r>
        <w:rPr>
          <w:rFonts w:ascii="仿宋" w:hAnsi="仿宋" w:eastAsia="仿宋" w:cs="仿宋"/>
          <w:color w:val="FF0000"/>
          <w:sz w:val="25"/>
          <w:szCs w:val="25"/>
        </w:rPr>
        <w:t xml:space="preserve"> </w:t>
      </w:r>
      <w:r>
        <w:rPr>
          <w:rFonts w:ascii="仿宋" w:hAnsi="仿宋" w:eastAsia="仿宋" w:cs="仿宋"/>
          <w:color w:val="FF0000"/>
          <w:spacing w:val="11"/>
          <w:sz w:val="25"/>
          <w:szCs w:val="25"/>
        </w:rPr>
        <w:t>),增值税税率为3%,其中不含增值税</w:t>
      </w:r>
      <w:r>
        <w:rPr>
          <w:rFonts w:ascii="仿宋" w:hAnsi="仿宋" w:eastAsia="仿宋" w:cs="仿宋"/>
          <w:color w:val="FF0000"/>
          <w:spacing w:val="10"/>
          <w:sz w:val="25"/>
          <w:szCs w:val="25"/>
        </w:rPr>
        <w:t>价款为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10"/>
          <w:sz w:val="25"/>
          <w:szCs w:val="25"/>
        </w:rPr>
        <w:t>元，</w:t>
      </w:r>
      <w:r>
        <w:rPr>
          <w:rFonts w:ascii="仿宋" w:hAnsi="仿宋" w:eastAsia="仿宋" w:cs="仿宋"/>
          <w:color w:val="FF0000"/>
          <w:spacing w:val="-3"/>
          <w:sz w:val="25"/>
          <w:szCs w:val="25"/>
        </w:rPr>
        <w:t>增值税额为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3"/>
          <w:sz w:val="25"/>
          <w:szCs w:val="25"/>
        </w:rPr>
        <w:t>元。</w:t>
      </w:r>
    </w:p>
    <w:p w14:paraId="5D238CA3">
      <w:pPr>
        <w:spacing w:beforeAutospacing="0" w:afterAutospacing="0" w:line="360" w:lineRule="auto"/>
        <w:ind w:right="64" w:firstLine="579"/>
        <w:jc w:val="both"/>
        <w:rPr>
          <w:rFonts w:ascii="仿宋" w:hAnsi="仿宋" w:eastAsia="仿宋" w:cs="仿宋"/>
          <w:color w:val="auto"/>
          <w:sz w:val="25"/>
          <w:szCs w:val="25"/>
        </w:rPr>
      </w:pPr>
      <w:r>
        <w:rPr>
          <w:rFonts w:ascii="仿宋" w:hAnsi="仿宋" w:eastAsia="仿宋" w:cs="仿宋"/>
          <w:color w:val="auto"/>
          <w:spacing w:val="-12"/>
          <w:sz w:val="25"/>
          <w:szCs w:val="25"/>
        </w:rPr>
        <w:t>单价在合同执行期间，无论工程量、材料费、人工费、</w:t>
      </w:r>
      <w:r>
        <w:rPr>
          <w:rFonts w:hint="eastAsia" w:ascii="仿宋" w:hAnsi="仿宋" w:eastAsia="仿宋" w:cs="仿宋"/>
          <w:color w:val="auto"/>
          <w:spacing w:val="-12"/>
          <w:sz w:val="25"/>
          <w:szCs w:val="25"/>
          <w:lang w:val="en-US" w:eastAsia="zh-CN"/>
        </w:rPr>
        <w:t>机械费</w:t>
      </w:r>
      <w:r>
        <w:rPr>
          <w:rFonts w:ascii="仿宋" w:hAnsi="仿宋" w:eastAsia="仿宋" w:cs="仿宋"/>
          <w:color w:val="auto"/>
          <w:spacing w:val="-13"/>
          <w:sz w:val="25"/>
          <w:szCs w:val="25"/>
        </w:rPr>
        <w:t>或其它工程风险</w:t>
      </w:r>
      <w:r>
        <w:rPr>
          <w:rFonts w:ascii="仿宋" w:hAnsi="仿宋" w:eastAsia="仿宋" w:cs="仿宋"/>
          <w:color w:val="auto"/>
          <w:spacing w:val="-12"/>
          <w:sz w:val="25"/>
          <w:szCs w:val="25"/>
        </w:rPr>
        <w:t>是否变化，合同单价均不作调整。暂定总价不作为结算支付依据，最终</w:t>
      </w:r>
      <w:r>
        <w:rPr>
          <w:rFonts w:ascii="仿宋" w:hAnsi="仿宋" w:eastAsia="仿宋" w:cs="仿宋"/>
          <w:color w:val="auto"/>
          <w:spacing w:val="-5"/>
          <w:sz w:val="25"/>
          <w:szCs w:val="25"/>
        </w:rPr>
        <w:t>以经甲方验收合格并经签认的满足计量验收规范的实际完成的合格劳务作业量</w:t>
      </w:r>
      <w:r>
        <w:rPr>
          <w:rFonts w:ascii="仿宋" w:hAnsi="仿宋" w:eastAsia="仿宋" w:cs="仿宋"/>
          <w:color w:val="auto"/>
          <w:spacing w:val="-11"/>
          <w:sz w:val="25"/>
          <w:szCs w:val="25"/>
        </w:rPr>
        <w:t>作为结算依据。</w:t>
      </w:r>
    </w:p>
    <w:p w14:paraId="043C18C0">
      <w:pPr>
        <w:spacing w:beforeAutospacing="0" w:afterAutospacing="0" w:line="360" w:lineRule="auto"/>
        <w:ind w:left="5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合同单价</w:t>
      </w:r>
    </w:p>
    <w:p w14:paraId="28A6057B">
      <w:pPr>
        <w:spacing w:beforeAutospacing="0" w:line="360" w:lineRule="auto"/>
        <w:ind w:right="36" w:firstLine="689"/>
        <w:rPr>
          <w:rFonts w:ascii="仿宋" w:hAnsi="仿宋" w:eastAsia="仿宋" w:cs="仿宋"/>
          <w:color w:val="auto"/>
          <w:sz w:val="25"/>
          <w:szCs w:val="25"/>
        </w:rPr>
      </w:pPr>
      <w:r>
        <w:rPr>
          <w:rFonts w:ascii="仿宋" w:hAnsi="仿宋" w:eastAsia="仿宋" w:cs="仿宋"/>
          <w:color w:val="auto"/>
          <w:spacing w:val="-3"/>
          <w:sz w:val="25"/>
          <w:szCs w:val="25"/>
        </w:rPr>
        <w:t>(1)单价中包含且不限于以下内容：</w:t>
      </w:r>
      <w:r>
        <w:rPr>
          <w:rFonts w:hint="eastAsia" w:ascii="仿宋" w:hAnsi="仿宋" w:eastAsia="仿宋" w:cs="仿宋"/>
          <w:color w:val="auto"/>
          <w:spacing w:val="-3"/>
          <w:sz w:val="25"/>
          <w:szCs w:val="25"/>
          <w:lang w:val="en-US" w:eastAsia="zh-CN"/>
        </w:rPr>
        <w:t>除本合同约定甲供材料外为</w:t>
      </w:r>
      <w:r>
        <w:rPr>
          <w:rFonts w:ascii="仿宋" w:hAnsi="仿宋" w:eastAsia="仿宋" w:cs="仿宋"/>
          <w:color w:val="auto"/>
          <w:spacing w:val="-3"/>
          <w:sz w:val="25"/>
          <w:szCs w:val="25"/>
        </w:rPr>
        <w:t>完成</w:t>
      </w:r>
      <w:r>
        <w:rPr>
          <w:rFonts w:ascii="仿宋" w:hAnsi="仿宋" w:eastAsia="仿宋" w:cs="仿宋"/>
          <w:color w:val="auto"/>
          <w:spacing w:val="-4"/>
          <w:sz w:val="25"/>
          <w:szCs w:val="25"/>
        </w:rPr>
        <w:t>施工项目所需人工费、材料</w:t>
      </w:r>
      <w:r>
        <w:rPr>
          <w:rFonts w:ascii="仿宋" w:hAnsi="仿宋" w:eastAsia="仿宋" w:cs="仿宋"/>
          <w:color w:val="auto"/>
          <w:spacing w:val="-12"/>
          <w:sz w:val="25"/>
          <w:szCs w:val="25"/>
        </w:rPr>
        <w:t>费、机械费，人员和机械的进出场费、油料费、生活设施费、安全文明施工费、环境保护费、人员及设备保险费用、综合管理费、合理利润、税金</w:t>
      </w:r>
      <w:r>
        <w:rPr>
          <w:rFonts w:ascii="仿宋" w:hAnsi="仿宋" w:eastAsia="仿宋" w:cs="仿宋"/>
          <w:color w:val="auto"/>
          <w:spacing w:val="-8"/>
          <w:sz w:val="25"/>
          <w:szCs w:val="25"/>
        </w:rPr>
        <w:t>以及为完成合同规定所有项目工作所采取的临时措施费(</w:t>
      </w:r>
      <w:r>
        <w:rPr>
          <w:rFonts w:ascii="仿宋" w:hAnsi="仿宋" w:eastAsia="仿宋" w:cs="仿宋"/>
          <w:color w:val="auto"/>
          <w:spacing w:val="-9"/>
          <w:sz w:val="25"/>
          <w:szCs w:val="25"/>
        </w:rPr>
        <w:t>含乙方为满足自身施工</w:t>
      </w:r>
      <w:r>
        <w:rPr>
          <w:rFonts w:ascii="仿宋" w:hAnsi="仿宋" w:eastAsia="仿宋" w:cs="仿宋"/>
          <w:color w:val="auto"/>
          <w:spacing w:val="-8"/>
          <w:sz w:val="25"/>
          <w:szCs w:val="25"/>
        </w:rPr>
        <w:t>需要临时修建便道)等所有可能发生一切费用。还包括但不</w:t>
      </w:r>
      <w:r>
        <w:rPr>
          <w:rFonts w:ascii="仿宋" w:hAnsi="仿宋" w:eastAsia="仿宋" w:cs="仿宋"/>
          <w:color w:val="auto"/>
          <w:spacing w:val="-9"/>
          <w:sz w:val="25"/>
          <w:szCs w:val="25"/>
        </w:rPr>
        <w:t>限于因国家法律法规</w:t>
      </w:r>
      <w:r>
        <w:rPr>
          <w:rFonts w:ascii="仿宋" w:hAnsi="仿宋" w:eastAsia="仿宋" w:cs="仿宋"/>
          <w:color w:val="auto"/>
          <w:spacing w:val="-11"/>
          <w:sz w:val="25"/>
          <w:szCs w:val="25"/>
        </w:rPr>
        <w:t>及政策的变化、气候季节、地质水文、市场价格变化、因施工特殊处置项目等影</w:t>
      </w:r>
      <w:r>
        <w:rPr>
          <w:rFonts w:ascii="仿宋" w:hAnsi="仿宋" w:eastAsia="仿宋" w:cs="仿宋"/>
          <w:color w:val="auto"/>
          <w:spacing w:val="-12"/>
          <w:sz w:val="25"/>
          <w:szCs w:val="25"/>
        </w:rPr>
        <w:t>响正常施工而降效增加的费用，施工环境、工程量增减、外部阻碍以及工序协调</w:t>
      </w:r>
      <w:r>
        <w:rPr>
          <w:rFonts w:ascii="仿宋" w:hAnsi="仿宋" w:eastAsia="仿宋" w:cs="仿宋"/>
          <w:color w:val="auto"/>
          <w:spacing w:val="-8"/>
          <w:sz w:val="25"/>
          <w:szCs w:val="25"/>
        </w:rPr>
        <w:t>等各项风险因素导致的施工停滞窝工费等；</w:t>
      </w:r>
      <w:r>
        <w:rPr>
          <w:rFonts w:ascii="仿宋" w:hAnsi="仿宋" w:eastAsia="仿宋" w:cs="仿宋"/>
          <w:color w:val="auto"/>
          <w:spacing w:val="-9"/>
          <w:sz w:val="25"/>
          <w:szCs w:val="25"/>
        </w:rPr>
        <w:t>乙方应充分考虑本工程施工的风险，</w:t>
      </w:r>
      <w:r>
        <w:rPr>
          <w:rFonts w:ascii="仿宋" w:hAnsi="仿宋" w:eastAsia="仿宋" w:cs="仿宋"/>
          <w:color w:val="auto"/>
          <w:spacing w:val="-12"/>
          <w:sz w:val="25"/>
          <w:szCs w:val="25"/>
        </w:rPr>
        <w:t>风险费用已含在合同单价中，甲方不再承担由于任何风险引起的费用。在合同履</w:t>
      </w:r>
      <w:r>
        <w:rPr>
          <w:rFonts w:ascii="仿宋" w:hAnsi="仿宋" w:eastAsia="仿宋" w:cs="仿宋"/>
          <w:color w:val="auto"/>
          <w:spacing w:val="-9"/>
          <w:sz w:val="25"/>
          <w:szCs w:val="25"/>
        </w:rPr>
        <w:t>行过程中和合同履行完毕后，甲乙双方不得以任何理由要求调整本合同单价。</w:t>
      </w:r>
    </w:p>
    <w:p w14:paraId="0CF5390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11062E8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（3）合同价清单项目</w:t>
      </w:r>
      <w:r>
        <w:rPr>
          <w:rFonts w:hint="eastAsia" w:ascii="仿宋" w:hAnsi="仿宋" w:eastAsia="仿宋" w:cs="仿宋"/>
          <w:i w:val="0"/>
          <w:iCs w:val="0"/>
          <w:sz w:val="24"/>
          <w:szCs w:val="24"/>
        </w:rPr>
        <w:t>所包含的工序在实际施工过程中若有部分工序非分包人完成时，承包人将扣除相应工序的</w:t>
      </w:r>
      <w:r>
        <w:rPr>
          <w:rFonts w:hint="eastAsia" w:ascii="仿宋" w:hAnsi="仿宋" w:eastAsia="仿宋" w:cs="仿宋"/>
          <w:i w:val="0"/>
          <w:iCs w:val="0"/>
          <w:sz w:val="24"/>
          <w:szCs w:val="24"/>
          <w:lang w:val="en-US" w:eastAsia="zh-CN"/>
        </w:rPr>
        <w:t>总价</w:t>
      </w:r>
      <w:r>
        <w:rPr>
          <w:rFonts w:hint="eastAsia" w:ascii="仿宋" w:hAnsi="仿宋" w:eastAsia="仿宋" w:cs="仿宋"/>
          <w:i w:val="0"/>
          <w:iCs w:val="0"/>
          <w:sz w:val="24"/>
          <w:szCs w:val="24"/>
        </w:rPr>
        <w:t>。分包人为实施本工程发生的全部费用已包含在上述费用中，分包人不得以任何理由要求承包人额外支付任何费用。</w:t>
      </w:r>
    </w:p>
    <w:p w14:paraId="3F9813B2">
      <w:pPr>
        <w:pageBreakBefore w:val="0"/>
        <w:kinsoku/>
        <w:wordWrap/>
        <w:overflowPunct/>
        <w:topLinePunct w:val="0"/>
        <w:bidi w:val="0"/>
        <w:snapToGrid/>
        <w:spacing w:line="360" w:lineRule="auto"/>
        <w:ind w:firstLine="480" w:firstLineChars="200"/>
        <w:textAlignment w:val="auto"/>
        <w:rPr>
          <w:rFonts w:hint="eastAsia"/>
          <w:color w:val="auto"/>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如因施工需要调整施工工序和方法，乙方承诺予以执行，并不因此调整单价，增加费</w:t>
      </w:r>
      <w:r>
        <w:rPr>
          <w:rFonts w:hint="eastAsia" w:ascii="仿宋" w:hAnsi="仿宋" w:eastAsia="仿宋" w:cs="仿宋"/>
          <w:i w:val="0"/>
          <w:iCs w:val="0"/>
          <w:color w:val="auto"/>
          <w:sz w:val="24"/>
          <w:szCs w:val="24"/>
        </w:rPr>
        <w:t>用。如因甲方需要，调用乙方机械和人员，乙方应积极予以配合。</w:t>
      </w:r>
    </w:p>
    <w:p w14:paraId="53075F41">
      <w:pPr>
        <w:pageBreakBefore w:val="0"/>
        <w:kinsoku/>
        <w:wordWrap/>
        <w:overflowPunct/>
        <w:topLinePunct w:val="0"/>
        <w:bidi w:val="0"/>
        <w:snapToGrid/>
        <w:spacing w:afterAutospacing="0" w:line="360" w:lineRule="auto"/>
        <w:ind w:firstLine="480" w:firstLineChars="200"/>
        <w:textAlignment w:val="auto"/>
        <w:rPr>
          <w:rFonts w:hint="default"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（5）如果实施过程中发生工程量清单以外的项目，新增项目单价双方遵循市场价格原则协商确定。</w:t>
      </w:r>
    </w:p>
    <w:p w14:paraId="50C7E9ED">
      <w:pPr>
        <w:spacing w:beforeAutospacing="0" w:afterAutospacing="0" w:line="360" w:lineRule="auto"/>
        <w:ind w:left="493"/>
        <w:outlineLvl w:val="1"/>
        <w:rPr>
          <w:rFonts w:ascii="仿宋" w:hAnsi="仿宋" w:eastAsia="仿宋" w:cs="仿宋"/>
          <w:color w:val="auto"/>
          <w:sz w:val="25"/>
          <w:szCs w:val="25"/>
          <w:highlight w:val="none"/>
        </w:rPr>
      </w:pPr>
      <w:r>
        <w:rPr>
          <w:rFonts w:ascii="宋体" w:hAnsi="宋体" w:eastAsia="宋体" w:cs="宋体"/>
          <w:b/>
          <w:bCs/>
          <w:color w:val="auto"/>
          <w:spacing w:val="-7"/>
          <w:sz w:val="25"/>
          <w:szCs w:val="25"/>
          <w:highlight w:val="none"/>
        </w:rPr>
        <w:t>3、税</w:t>
      </w:r>
      <w:r>
        <w:rPr>
          <w:rFonts w:ascii="仿宋" w:hAnsi="仿宋" w:eastAsia="仿宋" w:cs="仿宋"/>
          <w:b/>
          <w:bCs/>
          <w:color w:val="auto"/>
          <w:spacing w:val="-7"/>
          <w:sz w:val="25"/>
          <w:szCs w:val="25"/>
          <w:highlight w:val="none"/>
        </w:rPr>
        <w:t>费的承担</w:t>
      </w:r>
    </w:p>
    <w:p w14:paraId="56A76255">
      <w:pPr>
        <w:tabs>
          <w:tab w:val="left" w:pos="178"/>
        </w:tabs>
        <w:spacing w:beforeAutospacing="0" w:afterAutospacing="0" w:line="360" w:lineRule="auto"/>
        <w:ind w:right="52" w:firstLine="519"/>
        <w:rPr>
          <w:rFonts w:ascii="仿宋" w:hAnsi="仿宋" w:eastAsia="仿宋" w:cs="仿宋"/>
          <w:color w:val="auto"/>
          <w:sz w:val="25"/>
          <w:szCs w:val="25"/>
        </w:rPr>
      </w:pPr>
      <w:bookmarkStart w:id="8" w:name="bookmark27"/>
      <w:bookmarkEnd w:id="8"/>
      <w:r>
        <w:rPr>
          <w:rFonts w:ascii="仿宋" w:hAnsi="仿宋" w:eastAsia="仿宋" w:cs="仿宋"/>
          <w:color w:val="auto"/>
          <w:spacing w:val="-4"/>
          <w:sz w:val="25"/>
          <w:szCs w:val="25"/>
        </w:rPr>
        <w:t>本工程税金(增值税、企业所得税、城市维护建设税及教育附加费)和</w:t>
      </w:r>
      <w:r>
        <w:rPr>
          <w:rFonts w:ascii="仿宋" w:hAnsi="仿宋" w:eastAsia="仿宋" w:cs="仿宋"/>
          <w:color w:val="auto"/>
          <w:spacing w:val="-5"/>
          <w:sz w:val="25"/>
          <w:szCs w:val="25"/>
        </w:rPr>
        <w:t>其他</w:t>
      </w:r>
      <w:r>
        <w:rPr>
          <w:rFonts w:ascii="仿宋" w:hAnsi="仿宋" w:eastAsia="仿宋" w:cs="仿宋"/>
          <w:color w:val="auto"/>
          <w:sz w:val="25"/>
          <w:szCs w:val="25"/>
        </w:rPr>
        <w:t xml:space="preserve"> </w:t>
      </w:r>
      <w:r>
        <w:rPr>
          <w:rFonts w:ascii="仿宋" w:hAnsi="仿宋" w:eastAsia="仿宋" w:cs="仿宋"/>
          <w:color w:val="auto"/>
          <w:spacing w:val="-6"/>
          <w:sz w:val="25"/>
          <w:szCs w:val="25"/>
        </w:rPr>
        <w:t>税费已包含在合同单价及合同总价中，由乙方自行缴纳。</w:t>
      </w:r>
      <w:r>
        <w:rPr>
          <w:rFonts w:ascii="仿宋" w:hAnsi="仿宋" w:eastAsia="仿宋" w:cs="仿宋"/>
          <w:color w:val="auto"/>
          <w:spacing w:val="-7"/>
          <w:sz w:val="25"/>
          <w:szCs w:val="25"/>
        </w:rPr>
        <w:t>其中，增值税按照</w:t>
      </w:r>
      <w:r>
        <w:rPr>
          <w:rFonts w:hint="eastAsia" w:ascii="仿宋" w:hAnsi="仿宋" w:eastAsia="仿宋" w:cs="仿宋"/>
          <w:color w:val="auto"/>
          <w:spacing w:val="-7"/>
          <w:sz w:val="25"/>
          <w:szCs w:val="25"/>
          <w:u w:val="single" w:color="auto"/>
          <w:lang w:val="en-US" w:eastAsia="zh-CN"/>
        </w:rPr>
        <w:t>一</w:t>
      </w:r>
      <w:r>
        <w:rPr>
          <w:rFonts w:ascii="仿宋" w:hAnsi="仿宋" w:eastAsia="仿宋" w:cs="仿宋"/>
          <w:color w:val="auto"/>
          <w:spacing w:val="-7"/>
          <w:sz w:val="25"/>
          <w:szCs w:val="25"/>
          <w:u w:val="single" w:color="auto"/>
        </w:rPr>
        <w:t>般计税</w:t>
      </w:r>
      <w:r>
        <w:rPr>
          <w:rFonts w:ascii="仿宋" w:hAnsi="仿宋" w:eastAsia="仿宋" w:cs="仿宋"/>
          <w:color w:val="auto"/>
          <w:spacing w:val="-7"/>
          <w:sz w:val="25"/>
          <w:szCs w:val="25"/>
        </w:rPr>
        <w:t>法，征收率为</w:t>
      </w:r>
      <w:r>
        <w:rPr>
          <w:rFonts w:ascii="仿宋" w:hAnsi="仿宋" w:eastAsia="仿宋" w:cs="仿宋"/>
          <w:color w:val="auto"/>
          <w:spacing w:val="-7"/>
          <w:sz w:val="25"/>
          <w:szCs w:val="25"/>
          <w:u w:val="single"/>
        </w:rPr>
        <w:t>3%</w:t>
      </w:r>
      <w:r>
        <w:rPr>
          <w:rFonts w:ascii="仿宋" w:hAnsi="仿宋" w:eastAsia="仿宋" w:cs="仿宋"/>
          <w:color w:val="auto"/>
          <w:spacing w:val="-7"/>
          <w:sz w:val="25"/>
          <w:szCs w:val="25"/>
        </w:rPr>
        <w:t>,乙方办理结算后</w:t>
      </w:r>
      <w:r>
        <w:rPr>
          <w:rFonts w:ascii="仿宋" w:hAnsi="仿宋" w:eastAsia="仿宋" w:cs="仿宋"/>
          <w:color w:val="auto"/>
          <w:spacing w:val="-8"/>
          <w:sz w:val="25"/>
          <w:szCs w:val="25"/>
        </w:rPr>
        <w:t>，必须向甲方提供</w:t>
      </w:r>
      <w:r>
        <w:rPr>
          <w:rFonts w:ascii="仿宋" w:hAnsi="仿宋" w:eastAsia="仿宋" w:cs="仿宋"/>
          <w:color w:val="auto"/>
          <w:spacing w:val="-8"/>
          <w:sz w:val="25"/>
          <w:szCs w:val="25"/>
          <w:u w:val="single"/>
        </w:rPr>
        <w:t>3%</w:t>
      </w:r>
      <w:r>
        <w:rPr>
          <w:rFonts w:ascii="仿宋" w:hAnsi="仿宋" w:eastAsia="仿宋" w:cs="仿宋"/>
          <w:color w:val="auto"/>
          <w:spacing w:val="-8"/>
          <w:sz w:val="25"/>
          <w:szCs w:val="25"/>
        </w:rPr>
        <w:t>的增值税专用发票</w:t>
      </w:r>
      <w:r>
        <w:rPr>
          <w:rFonts w:ascii="仿宋" w:hAnsi="仿宋" w:eastAsia="仿宋" w:cs="仿宋"/>
          <w:color w:val="auto"/>
          <w:spacing w:val="-4"/>
          <w:sz w:val="25"/>
          <w:szCs w:val="25"/>
        </w:rPr>
        <w:t>(发票备注栏须填写项目名称及项目施工地点),提供发票中的甲方名称必须符</w:t>
      </w:r>
      <w:r>
        <w:rPr>
          <w:rFonts w:ascii="仿宋" w:hAnsi="仿宋" w:eastAsia="仿宋" w:cs="仿宋"/>
          <w:color w:val="auto"/>
          <w:spacing w:val="-9"/>
          <w:sz w:val="25"/>
          <w:szCs w:val="25"/>
        </w:rPr>
        <w:t>合要求，收到发票后，甲方财务部门方可办理挂账支</w:t>
      </w:r>
      <w:r>
        <w:rPr>
          <w:rFonts w:ascii="仿宋" w:hAnsi="仿宋" w:eastAsia="仿宋" w:cs="仿宋"/>
          <w:color w:val="auto"/>
          <w:spacing w:val="-10"/>
          <w:sz w:val="25"/>
          <w:szCs w:val="25"/>
        </w:rPr>
        <w:t>付手续。</w:t>
      </w:r>
    </w:p>
    <w:p w14:paraId="0BE39C16">
      <w:pPr>
        <w:spacing w:beforeAutospacing="0" w:afterAutospacing="0" w:line="360" w:lineRule="auto"/>
        <w:ind w:left="519"/>
        <w:rPr>
          <w:rFonts w:ascii="仿宋" w:hAnsi="仿宋" w:eastAsia="仿宋" w:cs="仿宋"/>
          <w:color w:val="auto"/>
          <w:sz w:val="25"/>
          <w:szCs w:val="25"/>
        </w:rPr>
      </w:pPr>
      <w:r>
        <w:rPr>
          <w:rFonts w:ascii="仿宋" w:hAnsi="仿宋" w:eastAsia="仿宋" w:cs="仿宋"/>
          <w:color w:val="auto"/>
          <w:spacing w:val="-10"/>
          <w:sz w:val="25"/>
          <w:szCs w:val="25"/>
        </w:rPr>
        <w:t>乙方未能及时向甲方提供足额增值税专用发票的，甲方有权拒绝付款。</w:t>
      </w:r>
    </w:p>
    <w:p w14:paraId="55264477">
      <w:pPr>
        <w:spacing w:beforeAutospacing="0" w:line="360" w:lineRule="auto"/>
        <w:ind w:right="79" w:firstLine="519"/>
        <w:rPr>
          <w:rFonts w:ascii="仿宋" w:hAnsi="仿宋" w:eastAsia="仿宋" w:cs="仿宋"/>
          <w:color w:val="auto"/>
          <w:sz w:val="25"/>
          <w:szCs w:val="25"/>
        </w:rPr>
      </w:pPr>
      <w:r>
        <w:rPr>
          <w:rFonts w:ascii="仿宋" w:hAnsi="仿宋" w:eastAsia="仿宋" w:cs="仿宋"/>
          <w:color w:val="auto"/>
          <w:spacing w:val="-11"/>
          <w:sz w:val="25"/>
          <w:szCs w:val="25"/>
        </w:rPr>
        <w:t>若乙方开具的发票不规范、不合法或者涉嫌虚</w:t>
      </w:r>
      <w:r>
        <w:rPr>
          <w:rFonts w:ascii="仿宋" w:hAnsi="仿宋" w:eastAsia="仿宋" w:cs="仿宋"/>
          <w:color w:val="auto"/>
          <w:spacing w:val="-12"/>
          <w:sz w:val="25"/>
          <w:szCs w:val="25"/>
        </w:rPr>
        <w:t>开的，乙方应向甲方承担相应</w:t>
      </w:r>
      <w:r>
        <w:rPr>
          <w:rFonts w:ascii="仿宋" w:hAnsi="仿宋" w:eastAsia="仿宋" w:cs="仿宋"/>
          <w:color w:val="auto"/>
          <w:sz w:val="25"/>
          <w:szCs w:val="25"/>
        </w:rPr>
        <w:t xml:space="preserve"> </w:t>
      </w:r>
      <w:r>
        <w:rPr>
          <w:rFonts w:ascii="仿宋" w:hAnsi="仿宋" w:eastAsia="仿宋" w:cs="仿宋"/>
          <w:color w:val="auto"/>
          <w:spacing w:val="-11"/>
          <w:sz w:val="25"/>
          <w:szCs w:val="25"/>
        </w:rPr>
        <w:t>的赔偿责任；同时，乙方应当按照甲方的要求重新开具合法合规且符合本合同约</w:t>
      </w:r>
      <w:r>
        <w:rPr>
          <w:rFonts w:ascii="仿宋" w:hAnsi="仿宋" w:eastAsia="仿宋" w:cs="仿宋"/>
          <w:color w:val="auto"/>
          <w:spacing w:val="-16"/>
          <w:sz w:val="25"/>
          <w:szCs w:val="25"/>
        </w:rPr>
        <w:t>定的发票。</w:t>
      </w:r>
    </w:p>
    <w:p w14:paraId="1491FD2D">
      <w:pPr>
        <w:spacing w:before="3" w:afterAutospacing="0" w:line="360" w:lineRule="auto"/>
        <w:ind w:right="0" w:rightChars="0" w:firstLine="519"/>
        <w:jc w:val="both"/>
        <w:rPr>
          <w:rFonts w:ascii="仿宋" w:hAnsi="仿宋" w:eastAsia="仿宋" w:cs="仿宋"/>
          <w:color w:val="auto"/>
          <w:sz w:val="25"/>
          <w:szCs w:val="25"/>
        </w:rPr>
      </w:pPr>
      <w:r>
        <w:rPr>
          <w:rFonts w:ascii="仿宋" w:hAnsi="仿宋" w:eastAsia="仿宋" w:cs="仿宋"/>
          <w:color w:val="auto"/>
          <w:spacing w:val="-10"/>
          <w:sz w:val="25"/>
          <w:szCs w:val="25"/>
        </w:rPr>
        <w:t>乙方提供的增值税专用发票没有通过税务部门认证，造成甲方不能抵扣的，</w:t>
      </w:r>
      <w:r>
        <w:rPr>
          <w:rFonts w:ascii="仿宋" w:hAnsi="仿宋" w:eastAsia="仿宋" w:cs="仿宋"/>
          <w:color w:val="auto"/>
          <w:spacing w:val="-11"/>
          <w:sz w:val="25"/>
          <w:szCs w:val="25"/>
        </w:rPr>
        <w:t>乙方应按甲方要求重新开具合法合规增值税专用发票，否则，乙方应当向甲方支付未通过认证发票中载明的税款金额的两倍作为违约金。违约金不足以弥补甲方</w:t>
      </w:r>
      <w:r>
        <w:rPr>
          <w:rFonts w:ascii="仿宋" w:hAnsi="仿宋" w:eastAsia="仿宋" w:cs="仿宋"/>
          <w:color w:val="auto"/>
          <w:sz w:val="25"/>
          <w:szCs w:val="25"/>
        </w:rPr>
        <w:t xml:space="preserve"> </w:t>
      </w:r>
      <w:r>
        <w:rPr>
          <w:rFonts w:ascii="仿宋" w:hAnsi="仿宋" w:eastAsia="仿宋" w:cs="仿宋"/>
          <w:color w:val="auto"/>
          <w:spacing w:val="-14"/>
          <w:sz w:val="25"/>
          <w:szCs w:val="25"/>
        </w:rPr>
        <w:t>损失的，乙方还应予以赔偿。甲方可以在应当支付给乙方的工程进度款中直接将</w:t>
      </w:r>
      <w:r>
        <w:rPr>
          <w:rFonts w:ascii="仿宋" w:hAnsi="仿宋" w:eastAsia="仿宋" w:cs="仿宋"/>
          <w:color w:val="auto"/>
          <w:spacing w:val="-17"/>
          <w:sz w:val="25"/>
          <w:szCs w:val="25"/>
        </w:rPr>
        <w:t>前述违约金和赔偿金予以扣除。</w:t>
      </w:r>
    </w:p>
    <w:p w14:paraId="0206D262">
      <w:pPr>
        <w:spacing w:beforeAutospacing="0" w:afterAutospacing="0" w:line="360" w:lineRule="auto"/>
        <w:ind w:left="523"/>
        <w:outlineLvl w:val="0"/>
        <w:rPr>
          <w:rFonts w:ascii="仿宋" w:hAnsi="仿宋" w:eastAsia="仿宋" w:cs="仿宋"/>
          <w:color w:val="auto"/>
          <w:sz w:val="25"/>
          <w:szCs w:val="25"/>
        </w:rPr>
      </w:pPr>
      <w:bookmarkStart w:id="9" w:name="_Toc6186"/>
      <w:r>
        <w:rPr>
          <w:rFonts w:ascii="仿宋" w:hAnsi="仿宋" w:eastAsia="仿宋" w:cs="仿宋"/>
          <w:b/>
          <w:bCs/>
          <w:color w:val="auto"/>
          <w:spacing w:val="-12"/>
          <w:sz w:val="25"/>
          <w:szCs w:val="25"/>
        </w:rPr>
        <w:t>四、双方权利与义务</w:t>
      </w:r>
      <w:bookmarkEnd w:id="9"/>
    </w:p>
    <w:p w14:paraId="57F45238">
      <w:pPr>
        <w:spacing w:beforeAutospacing="0" w:afterAutospacing="0" w:line="360" w:lineRule="auto"/>
        <w:ind w:left="523"/>
        <w:outlineLvl w:val="1"/>
        <w:rPr>
          <w:rFonts w:ascii="仿宋" w:hAnsi="仿宋" w:eastAsia="仿宋" w:cs="仿宋"/>
          <w:color w:val="auto"/>
          <w:sz w:val="25"/>
          <w:szCs w:val="25"/>
        </w:rPr>
      </w:pPr>
      <w:r>
        <w:rPr>
          <w:rFonts w:ascii="宋体" w:hAnsi="宋体" w:eastAsia="宋体" w:cs="宋体"/>
          <w:b/>
          <w:bCs/>
          <w:color w:val="auto"/>
          <w:spacing w:val="-9"/>
          <w:sz w:val="25"/>
          <w:szCs w:val="25"/>
        </w:rPr>
        <w:t>1、</w:t>
      </w:r>
      <w:r>
        <w:rPr>
          <w:rFonts w:ascii="仿宋" w:hAnsi="仿宋" w:eastAsia="仿宋" w:cs="仿宋"/>
          <w:b/>
          <w:bCs/>
          <w:color w:val="auto"/>
          <w:spacing w:val="-9"/>
          <w:sz w:val="25"/>
          <w:szCs w:val="25"/>
        </w:rPr>
        <w:t>甲方权利与义务</w:t>
      </w:r>
    </w:p>
    <w:p w14:paraId="75776ED0">
      <w:pPr>
        <w:spacing w:beforeAutospacing="0" w:afterAutospacing="0" w:line="360" w:lineRule="auto"/>
        <w:ind w:right="106" w:firstLine="609"/>
        <w:rPr>
          <w:rFonts w:ascii="仿宋" w:hAnsi="仿宋" w:eastAsia="仿宋" w:cs="仿宋"/>
          <w:color w:val="auto"/>
          <w:sz w:val="25"/>
          <w:szCs w:val="25"/>
        </w:rPr>
      </w:pPr>
      <w:r>
        <w:rPr>
          <w:rFonts w:ascii="仿宋" w:hAnsi="仿宋" w:eastAsia="仿宋" w:cs="仿宋"/>
          <w:color w:val="auto"/>
          <w:spacing w:val="-4"/>
          <w:sz w:val="25"/>
          <w:szCs w:val="25"/>
        </w:rPr>
        <w:t>(1)甲方负责工程施工期间工程总进度计划安排、组织、协调工作及工程</w:t>
      </w:r>
      <w:r>
        <w:rPr>
          <w:rFonts w:ascii="仿宋" w:hAnsi="仿宋" w:eastAsia="仿宋" w:cs="仿宋"/>
          <w:color w:val="auto"/>
          <w:spacing w:val="-9"/>
          <w:sz w:val="25"/>
          <w:szCs w:val="25"/>
        </w:rPr>
        <w:t>质量、进度、安全、环保、文明施工的管理、监督、检查。</w:t>
      </w:r>
    </w:p>
    <w:p w14:paraId="076B9300">
      <w:pPr>
        <w:spacing w:beforeAutospacing="0" w:afterAutospacing="0" w:line="360" w:lineRule="auto"/>
        <w:ind w:right="106" w:firstLine="609"/>
        <w:rPr>
          <w:rFonts w:ascii="仿宋" w:hAnsi="仿宋" w:eastAsia="仿宋" w:cs="仿宋"/>
          <w:color w:val="auto"/>
          <w:sz w:val="25"/>
          <w:szCs w:val="25"/>
        </w:rPr>
      </w:pPr>
      <w:r>
        <w:rPr>
          <w:rFonts w:ascii="仿宋" w:hAnsi="仿宋" w:eastAsia="仿宋" w:cs="仿宋"/>
          <w:color w:val="auto"/>
          <w:spacing w:val="-4"/>
          <w:sz w:val="25"/>
          <w:szCs w:val="25"/>
        </w:rPr>
        <w:t>(2)甲方负责进场道路通畅，负责混凝土试验费用、钢筋检验费用等工程</w:t>
      </w:r>
      <w:r>
        <w:rPr>
          <w:rFonts w:ascii="仿宋" w:hAnsi="仿宋" w:eastAsia="仿宋" w:cs="仿宋"/>
          <w:color w:val="auto"/>
          <w:spacing w:val="-11"/>
          <w:sz w:val="25"/>
          <w:szCs w:val="25"/>
        </w:rPr>
        <w:t>方面的各项技术指标的检测检验试验费用。</w:t>
      </w:r>
    </w:p>
    <w:p w14:paraId="78DC1725">
      <w:pPr>
        <w:spacing w:beforeAutospacing="0" w:afterAutospacing="0" w:line="360" w:lineRule="auto"/>
        <w:ind w:firstLine="609"/>
        <w:rPr>
          <w:rFonts w:ascii="仿宋" w:hAnsi="仿宋" w:eastAsia="仿宋" w:cs="仿宋"/>
          <w:color w:val="auto"/>
          <w:sz w:val="25"/>
          <w:szCs w:val="25"/>
        </w:rPr>
      </w:pPr>
      <w:r>
        <w:rPr>
          <w:rFonts w:ascii="仿宋" w:hAnsi="仿宋" w:eastAsia="仿宋" w:cs="仿宋"/>
          <w:color w:val="auto"/>
          <w:sz w:val="25"/>
          <w:szCs w:val="25"/>
        </w:rPr>
        <w:t>(3)甲方负责组织相关施工图纸的技术、质量、</w:t>
      </w:r>
      <w:r>
        <w:rPr>
          <w:rFonts w:ascii="仿宋" w:hAnsi="仿宋" w:eastAsia="仿宋" w:cs="仿宋"/>
          <w:color w:val="auto"/>
          <w:spacing w:val="-1"/>
          <w:sz w:val="25"/>
          <w:szCs w:val="25"/>
        </w:rPr>
        <w:t>安全、环保等交底工作。</w:t>
      </w:r>
      <w:r>
        <w:rPr>
          <w:rFonts w:ascii="仿宋" w:hAnsi="仿宋" w:eastAsia="仿宋" w:cs="仿宋"/>
          <w:color w:val="auto"/>
          <w:sz w:val="25"/>
          <w:szCs w:val="25"/>
        </w:rPr>
        <w:t xml:space="preserve"> </w:t>
      </w:r>
      <w:r>
        <w:rPr>
          <w:rFonts w:ascii="仿宋" w:hAnsi="仿宋" w:eastAsia="仿宋" w:cs="仿宋"/>
          <w:color w:val="auto"/>
          <w:spacing w:val="-8"/>
          <w:sz w:val="25"/>
          <w:szCs w:val="25"/>
        </w:rPr>
        <w:t>但只对资料本身负责，不对乙方在使用上述资料所作的分析、判断和结论负责。</w:t>
      </w:r>
    </w:p>
    <w:p w14:paraId="1A900BFB">
      <w:pPr>
        <w:spacing w:beforeAutospacing="0" w:afterAutospacing="0" w:line="360" w:lineRule="auto"/>
        <w:ind w:right="108" w:firstLine="609"/>
        <w:rPr>
          <w:rFonts w:ascii="仿宋" w:hAnsi="仿宋" w:eastAsia="仿宋" w:cs="仿宋"/>
          <w:color w:val="auto"/>
          <w:sz w:val="25"/>
          <w:szCs w:val="25"/>
        </w:rPr>
      </w:pPr>
      <w:r>
        <w:rPr>
          <w:rFonts w:ascii="仿宋" w:hAnsi="仿宋" w:eastAsia="仿宋" w:cs="仿宋"/>
          <w:color w:val="auto"/>
          <w:spacing w:val="-4"/>
          <w:sz w:val="25"/>
          <w:szCs w:val="25"/>
        </w:rPr>
        <w:t>(4)甲方负责组织现场调度会，协调现场施工；甲方负责与业主、监理工</w:t>
      </w:r>
      <w:r>
        <w:rPr>
          <w:rFonts w:ascii="仿宋" w:hAnsi="仿宋" w:eastAsia="仿宋" w:cs="仿宋"/>
          <w:color w:val="auto"/>
          <w:spacing w:val="1"/>
          <w:sz w:val="25"/>
          <w:szCs w:val="25"/>
        </w:rPr>
        <w:t>程师、设计单位的各种工作联系(包括协商、签证等)。</w:t>
      </w:r>
    </w:p>
    <w:p w14:paraId="4A794A30">
      <w:pPr>
        <w:spacing w:beforeAutospacing="0" w:afterAutospacing="0" w:line="360" w:lineRule="auto"/>
        <w:ind w:right="103" w:firstLine="609"/>
        <w:rPr>
          <w:rFonts w:ascii="仿宋" w:hAnsi="仿宋" w:eastAsia="仿宋" w:cs="仿宋"/>
          <w:color w:val="auto"/>
          <w:sz w:val="25"/>
          <w:szCs w:val="25"/>
        </w:rPr>
      </w:pPr>
      <w:r>
        <w:rPr>
          <w:rFonts w:ascii="仿宋" w:hAnsi="仿宋" w:eastAsia="仿宋" w:cs="仿宋"/>
          <w:color w:val="auto"/>
          <w:spacing w:val="-4"/>
          <w:sz w:val="25"/>
          <w:szCs w:val="25"/>
        </w:rPr>
        <w:t>(5)甲方负责向乙方发布书面开工通知，并向乙方下达承包工程总体进度</w:t>
      </w:r>
      <w:r>
        <w:rPr>
          <w:rFonts w:ascii="仿宋" w:hAnsi="仿宋" w:eastAsia="仿宋" w:cs="仿宋"/>
          <w:color w:val="auto"/>
          <w:spacing w:val="-9"/>
          <w:sz w:val="25"/>
          <w:szCs w:val="25"/>
        </w:rPr>
        <w:t>计划、月工程进度计划及周进度计划。</w:t>
      </w:r>
    </w:p>
    <w:p w14:paraId="11D90745">
      <w:pPr>
        <w:spacing w:beforeAutospacing="0" w:line="360" w:lineRule="auto"/>
        <w:ind w:right="103" w:firstLine="609"/>
        <w:rPr>
          <w:rFonts w:ascii="仿宋" w:hAnsi="仿宋" w:eastAsia="仿宋" w:cs="仿宋"/>
          <w:color w:val="auto"/>
          <w:spacing w:val="-4"/>
          <w:sz w:val="25"/>
          <w:szCs w:val="25"/>
        </w:rPr>
      </w:pPr>
      <w:r>
        <w:rPr>
          <w:rFonts w:ascii="仿宋" w:hAnsi="仿宋" w:eastAsia="仿宋" w:cs="仿宋"/>
          <w:color w:val="auto"/>
          <w:spacing w:val="-4"/>
          <w:sz w:val="25"/>
          <w:szCs w:val="25"/>
        </w:rPr>
        <w:t>(6)就承包工程范围内的有关工作，甲方随时可以向乙方发出指令，乙方应执行甲方根据本合同和甲方项目管理规章制度所发出的所有指令。乙方拒不执行指令</w:t>
      </w:r>
      <w:r>
        <w:rPr>
          <w:rFonts w:hint="eastAsia" w:ascii="仿宋" w:hAnsi="仿宋" w:eastAsia="仿宋" w:cs="仿宋"/>
          <w:color w:val="auto"/>
          <w:spacing w:val="-4"/>
          <w:sz w:val="25"/>
          <w:szCs w:val="25"/>
          <w:lang w:val="en-US" w:eastAsia="zh-CN"/>
        </w:rPr>
        <w:t>的</w:t>
      </w:r>
      <w:r>
        <w:rPr>
          <w:rFonts w:ascii="仿宋" w:hAnsi="仿宋" w:eastAsia="仿宋" w:cs="仿宋"/>
          <w:color w:val="auto"/>
          <w:spacing w:val="-4"/>
          <w:sz w:val="25"/>
          <w:szCs w:val="25"/>
        </w:rPr>
        <w:t>，甲方有权采取相应措施或直接委托其他施工单位完成该指令事项，发生</w:t>
      </w:r>
      <w:bookmarkStart w:id="10" w:name="bookmark28"/>
      <w:bookmarkEnd w:id="10"/>
      <w:r>
        <w:rPr>
          <w:rFonts w:ascii="仿宋" w:hAnsi="仿宋" w:eastAsia="仿宋" w:cs="仿宋"/>
          <w:color w:val="auto"/>
          <w:spacing w:val="-4"/>
          <w:sz w:val="25"/>
          <w:szCs w:val="25"/>
        </w:rPr>
        <w:t>的费用(包括但不限于因拒不执行指令给甲方造成的其它损失，含业主的罚款、重新安排队伍施工造成的单价差、赶工费等)由乙方承担，乙方同意从工程结算款中扣除，不足部分从其他应付款中扣除，若乙方没有可供扣除款项的，应在接到甲方通知后3日内将前述款项支付给甲方。</w:t>
      </w:r>
    </w:p>
    <w:p w14:paraId="48365F43">
      <w:pPr>
        <w:spacing w:before="28" w:afterAutospacing="0" w:line="360" w:lineRule="auto"/>
        <w:ind w:left="603"/>
        <w:outlineLvl w:val="2"/>
        <w:rPr>
          <w:rFonts w:ascii="仿宋" w:hAnsi="仿宋" w:eastAsia="仿宋" w:cs="仿宋"/>
          <w:color w:val="auto"/>
          <w:sz w:val="25"/>
          <w:szCs w:val="25"/>
        </w:rPr>
      </w:pPr>
      <w:r>
        <w:rPr>
          <w:rFonts w:ascii="仿宋" w:hAnsi="仿宋" w:eastAsia="仿宋" w:cs="仿宋"/>
          <w:color w:val="auto"/>
          <w:spacing w:val="-5"/>
          <w:sz w:val="25"/>
          <w:szCs w:val="25"/>
        </w:rPr>
        <w:t>(7)负责主要材料或半成品的管理和核销。</w:t>
      </w:r>
    </w:p>
    <w:p w14:paraId="3A1C9470">
      <w:pPr>
        <w:spacing w:beforeAutospacing="0" w:afterAutospacing="0" w:line="360" w:lineRule="auto"/>
        <w:ind w:left="3" w:right="161" w:firstLine="599"/>
        <w:rPr>
          <w:rFonts w:ascii="仿宋" w:hAnsi="仿宋" w:eastAsia="仿宋" w:cs="仿宋"/>
          <w:color w:val="auto"/>
          <w:sz w:val="25"/>
          <w:szCs w:val="25"/>
        </w:rPr>
      </w:pPr>
      <w:r>
        <w:rPr>
          <w:rFonts w:ascii="仿宋" w:hAnsi="仿宋" w:eastAsia="仿宋" w:cs="仿宋"/>
          <w:color w:val="auto"/>
          <w:spacing w:val="-5"/>
          <w:sz w:val="25"/>
          <w:szCs w:val="25"/>
        </w:rPr>
        <w:t>(8)甲方负责对乙方完成的工程量进行审核、计价结算，并按业主资金到</w:t>
      </w:r>
      <w:r>
        <w:rPr>
          <w:rFonts w:ascii="仿宋" w:hAnsi="仿宋" w:eastAsia="仿宋" w:cs="仿宋"/>
          <w:color w:val="auto"/>
          <w:spacing w:val="-10"/>
          <w:sz w:val="25"/>
          <w:szCs w:val="25"/>
        </w:rPr>
        <w:t>位情况进行工程款的支付。</w:t>
      </w:r>
    </w:p>
    <w:p w14:paraId="2146B156">
      <w:pPr>
        <w:spacing w:beforeAutospacing="0" w:afterAutospacing="0" w:line="360" w:lineRule="auto"/>
        <w:ind w:left="603"/>
        <w:outlineLvl w:val="2"/>
        <w:rPr>
          <w:rFonts w:ascii="仿宋" w:hAnsi="仿宋" w:eastAsia="仿宋" w:cs="仿宋"/>
          <w:color w:val="auto"/>
          <w:sz w:val="25"/>
          <w:szCs w:val="25"/>
        </w:rPr>
      </w:pPr>
      <w:r>
        <w:rPr>
          <w:rFonts w:ascii="仿宋" w:hAnsi="仿宋" w:eastAsia="仿宋" w:cs="仿宋"/>
          <w:color w:val="auto"/>
          <w:spacing w:val="-5"/>
          <w:sz w:val="25"/>
          <w:szCs w:val="25"/>
        </w:rPr>
        <w:t>(9)甲方有权要求乙方撤换不能胜任本职工作的管理</w:t>
      </w:r>
      <w:r>
        <w:rPr>
          <w:rFonts w:ascii="仿宋" w:hAnsi="仿宋" w:eastAsia="仿宋" w:cs="仿宋"/>
          <w:color w:val="auto"/>
          <w:spacing w:val="-6"/>
          <w:sz w:val="25"/>
          <w:szCs w:val="25"/>
        </w:rPr>
        <w:t>及施工人员。</w:t>
      </w:r>
    </w:p>
    <w:p w14:paraId="220AC99F">
      <w:pPr>
        <w:spacing w:beforeAutospacing="0" w:afterAutospacing="0" w:line="360" w:lineRule="auto"/>
        <w:ind w:left="3" w:right="138" w:firstLine="599"/>
        <w:rPr>
          <w:rFonts w:ascii="仿宋" w:hAnsi="仿宋" w:eastAsia="仿宋" w:cs="仿宋"/>
          <w:color w:val="auto"/>
          <w:sz w:val="25"/>
          <w:szCs w:val="25"/>
        </w:rPr>
      </w:pPr>
      <w:r>
        <w:rPr>
          <w:rFonts w:ascii="仿宋" w:hAnsi="仿宋" w:eastAsia="仿宋" w:cs="仿宋"/>
          <w:color w:val="auto"/>
          <w:spacing w:val="-21"/>
          <w:sz w:val="25"/>
          <w:szCs w:val="25"/>
        </w:rPr>
        <w:t>(10)甲方有权对乙方施工工作面存在的安全隐患进行监</w:t>
      </w:r>
      <w:r>
        <w:rPr>
          <w:rFonts w:ascii="仿宋" w:hAnsi="仿宋" w:eastAsia="仿宋" w:cs="仿宋"/>
          <w:color w:val="auto"/>
          <w:spacing w:val="-22"/>
          <w:sz w:val="25"/>
          <w:szCs w:val="25"/>
        </w:rPr>
        <w:t>督、检查，并督促乙方</w:t>
      </w:r>
      <w:r>
        <w:rPr>
          <w:rFonts w:ascii="仿宋" w:hAnsi="仿宋" w:eastAsia="仿宋" w:cs="仿宋"/>
          <w:color w:val="auto"/>
          <w:spacing w:val="-27"/>
          <w:sz w:val="25"/>
          <w:szCs w:val="25"/>
        </w:rPr>
        <w:t>采取整改措施。</w:t>
      </w:r>
    </w:p>
    <w:p w14:paraId="15DA7EA6">
      <w:pPr>
        <w:spacing w:beforeAutospacing="0" w:afterAutospacing="0" w:line="360" w:lineRule="auto"/>
        <w:ind w:left="603"/>
        <w:outlineLvl w:val="2"/>
        <w:rPr>
          <w:rFonts w:ascii="仿宋" w:hAnsi="仿宋" w:eastAsia="仿宋" w:cs="仿宋"/>
          <w:color w:val="auto"/>
          <w:sz w:val="25"/>
          <w:szCs w:val="25"/>
        </w:rPr>
      </w:pPr>
      <w:r>
        <w:rPr>
          <w:rFonts w:ascii="仿宋" w:hAnsi="仿宋" w:eastAsia="仿宋" w:cs="仿宋"/>
          <w:color w:val="auto"/>
          <w:spacing w:val="-4"/>
          <w:sz w:val="25"/>
          <w:szCs w:val="25"/>
        </w:rPr>
        <w:t>(11)甲方有权对乙方的现场资源进行合理调配。</w:t>
      </w:r>
    </w:p>
    <w:p w14:paraId="1EAA4F9A">
      <w:pPr>
        <w:spacing w:beforeAutospacing="0" w:afterAutospacing="0" w:line="360" w:lineRule="auto"/>
        <w:ind w:left="3" w:right="131" w:firstLine="599"/>
        <w:rPr>
          <w:rFonts w:ascii="仿宋" w:hAnsi="仿宋" w:eastAsia="仿宋" w:cs="仿宋"/>
          <w:color w:val="auto"/>
          <w:sz w:val="25"/>
          <w:szCs w:val="25"/>
        </w:rPr>
      </w:pPr>
      <w:r>
        <w:rPr>
          <w:rFonts w:ascii="仿宋" w:hAnsi="仿宋" w:eastAsia="仿宋" w:cs="仿宋"/>
          <w:color w:val="auto"/>
          <w:spacing w:val="-8"/>
          <w:sz w:val="25"/>
          <w:szCs w:val="25"/>
        </w:rPr>
        <w:t>(12)甲方有权要求乙方提供甲方认为必要的合法合规票据及资料原件，或</w:t>
      </w:r>
      <w:r>
        <w:rPr>
          <w:rFonts w:ascii="仿宋" w:hAnsi="仿宋" w:eastAsia="仿宋" w:cs="仿宋"/>
          <w:color w:val="auto"/>
          <w:spacing w:val="-10"/>
          <w:sz w:val="25"/>
          <w:szCs w:val="25"/>
        </w:rPr>
        <w:t>将经甲方核对与原件无异的复印件交甲方留存备案。</w:t>
      </w:r>
    </w:p>
    <w:p w14:paraId="6BE2E0CF">
      <w:pPr>
        <w:spacing w:beforeAutospacing="0" w:afterAutospacing="0" w:line="360" w:lineRule="auto"/>
        <w:ind w:left="557"/>
        <w:outlineLvl w:val="1"/>
        <w:rPr>
          <w:rFonts w:ascii="仿宋" w:hAnsi="仿宋" w:eastAsia="仿宋" w:cs="仿宋"/>
          <w:color w:val="auto"/>
          <w:sz w:val="25"/>
          <w:szCs w:val="25"/>
        </w:rPr>
      </w:pPr>
      <w:r>
        <w:rPr>
          <w:rFonts w:ascii="宋体" w:hAnsi="宋体" w:eastAsia="宋体" w:cs="宋体"/>
          <w:b/>
          <w:bCs/>
          <w:color w:val="auto"/>
          <w:spacing w:val="-8"/>
          <w:sz w:val="25"/>
          <w:szCs w:val="25"/>
        </w:rPr>
        <w:t>2、</w:t>
      </w:r>
      <w:r>
        <w:rPr>
          <w:rFonts w:ascii="仿宋" w:hAnsi="仿宋" w:eastAsia="仿宋" w:cs="仿宋"/>
          <w:b/>
          <w:bCs/>
          <w:color w:val="auto"/>
          <w:spacing w:val="-8"/>
          <w:sz w:val="25"/>
          <w:szCs w:val="25"/>
        </w:rPr>
        <w:t>乙方权利与义务</w:t>
      </w:r>
    </w:p>
    <w:p w14:paraId="1B047DFB">
      <w:pPr>
        <w:spacing w:beforeAutospacing="0" w:afterAutospacing="0" w:line="360" w:lineRule="auto"/>
        <w:ind w:left="3" w:right="89" w:firstLine="599"/>
        <w:rPr>
          <w:rFonts w:ascii="仿宋" w:hAnsi="仿宋" w:eastAsia="仿宋" w:cs="仿宋"/>
          <w:color w:val="auto"/>
          <w:sz w:val="25"/>
          <w:szCs w:val="25"/>
        </w:rPr>
      </w:pPr>
      <w:r>
        <w:rPr>
          <w:rFonts w:ascii="仿宋" w:hAnsi="仿宋" w:eastAsia="仿宋" w:cs="仿宋"/>
          <w:color w:val="auto"/>
          <w:spacing w:val="-10"/>
          <w:sz w:val="25"/>
          <w:szCs w:val="25"/>
        </w:rPr>
        <w:t xml:space="preserve">(1)在接到甲方进场通知后 </w:t>
      </w:r>
      <w:r>
        <w:rPr>
          <w:rFonts w:ascii="宋体" w:hAnsi="宋体" w:eastAsia="宋体" w:cs="宋体"/>
          <w:color w:val="auto"/>
          <w:spacing w:val="-107"/>
          <w:sz w:val="25"/>
          <w:szCs w:val="25"/>
          <w:u w:val="single" w:color="auto"/>
        </w:rPr>
        <w:t xml:space="preserve"> </w:t>
      </w:r>
      <w:r>
        <w:rPr>
          <w:rFonts w:ascii="宋体" w:hAnsi="宋体" w:eastAsia="宋体" w:cs="宋体"/>
          <w:color w:val="auto"/>
          <w:spacing w:val="-10"/>
          <w:sz w:val="25"/>
          <w:szCs w:val="25"/>
          <w:u w:val="single" w:color="auto"/>
        </w:rPr>
        <w:t>7</w:t>
      </w:r>
      <w:r>
        <w:rPr>
          <w:rFonts w:ascii="宋体" w:hAnsi="宋体" w:eastAsia="宋体" w:cs="宋体"/>
          <w:color w:val="auto"/>
          <w:spacing w:val="-10"/>
          <w:sz w:val="25"/>
          <w:szCs w:val="25"/>
        </w:rPr>
        <w:t xml:space="preserve"> </w:t>
      </w:r>
      <w:r>
        <w:rPr>
          <w:rFonts w:ascii="仿宋" w:hAnsi="仿宋" w:eastAsia="仿宋" w:cs="仿宋"/>
          <w:color w:val="auto"/>
          <w:spacing w:val="-10"/>
          <w:sz w:val="25"/>
          <w:szCs w:val="25"/>
        </w:rPr>
        <w:t>日内，乙方应组织人员接受甲方的技术、质</w:t>
      </w:r>
      <w:r>
        <w:rPr>
          <w:rFonts w:ascii="仿宋" w:hAnsi="仿宋" w:eastAsia="仿宋" w:cs="仿宋"/>
          <w:color w:val="auto"/>
          <w:spacing w:val="-12"/>
          <w:sz w:val="25"/>
          <w:szCs w:val="25"/>
        </w:rPr>
        <w:t>量、安全、环保等交底，乙方负责组织人员研究和熟悉施工图纸、按照施工总布置要求、做好各项施工准备工作。</w:t>
      </w:r>
    </w:p>
    <w:p w14:paraId="12547133">
      <w:pPr>
        <w:pStyle w:val="5"/>
        <w:spacing w:beforeAutospacing="0" w:afterAutospacing="0" w:line="360" w:lineRule="auto"/>
        <w:ind w:left="3" w:right="132" w:firstLine="599"/>
        <w:rPr>
          <w:rFonts w:ascii="仿宋" w:hAnsi="仿宋" w:eastAsia="仿宋" w:cs="仿宋"/>
          <w:color w:val="auto"/>
          <w:sz w:val="25"/>
          <w:szCs w:val="25"/>
        </w:rPr>
      </w:pPr>
      <w:r>
        <w:rPr>
          <w:rFonts w:ascii="仿宋" w:hAnsi="仿宋" w:eastAsia="仿宋" w:cs="仿宋"/>
          <w:color w:val="auto"/>
          <w:spacing w:val="-5"/>
          <w:sz w:val="25"/>
          <w:szCs w:val="25"/>
        </w:rPr>
        <w:t>(2)乙方保证在合同签订后，按承诺组织人员和机械设备进场，组织人员</w:t>
      </w:r>
      <w:r>
        <w:rPr>
          <w:rFonts w:ascii="仿宋" w:hAnsi="仿宋" w:eastAsia="仿宋" w:cs="仿宋"/>
          <w:color w:val="auto"/>
          <w:spacing w:val="-12"/>
          <w:sz w:val="25"/>
          <w:szCs w:val="25"/>
        </w:rPr>
        <w:t>接受甲方的技术、质量、安全、环保等交底，保证开工后立即形成一定的生产能力。如果延期投入乙方承诺</w:t>
      </w:r>
      <w:r>
        <w:rPr>
          <w:rFonts w:ascii="宋体" w:hAnsi="宋体" w:eastAsia="宋体" w:cs="宋体"/>
          <w:color w:val="auto"/>
          <w:spacing w:val="-12"/>
          <w:sz w:val="25"/>
          <w:szCs w:val="25"/>
        </w:rPr>
        <w:t>：</w:t>
      </w:r>
      <w:r>
        <w:rPr>
          <w:rFonts w:ascii="仿宋" w:hAnsi="仿宋" w:eastAsia="仿宋" w:cs="仿宋"/>
          <w:color w:val="auto"/>
          <w:spacing w:val="-12"/>
          <w:sz w:val="25"/>
          <w:szCs w:val="25"/>
        </w:rPr>
        <w:t>每延期一天按</w:t>
      </w:r>
      <w:r>
        <w:rPr>
          <w:rFonts w:ascii="仿宋" w:hAnsi="仿宋" w:eastAsia="仿宋" w:cs="仿宋"/>
          <w:color w:val="auto"/>
          <w:spacing w:val="-35"/>
          <w:sz w:val="25"/>
          <w:szCs w:val="25"/>
        </w:rPr>
        <w:t xml:space="preserve"> </w:t>
      </w:r>
      <w:r>
        <w:rPr>
          <w:b/>
          <w:bCs/>
          <w:color w:val="auto"/>
          <w:spacing w:val="-12"/>
          <w:sz w:val="25"/>
          <w:szCs w:val="25"/>
          <w:u w:val="single" w:color="auto"/>
        </w:rPr>
        <w:t>3000</w:t>
      </w:r>
      <w:r>
        <w:rPr>
          <w:b/>
          <w:bCs/>
          <w:color w:val="auto"/>
          <w:spacing w:val="14"/>
          <w:sz w:val="25"/>
          <w:szCs w:val="25"/>
          <w:u w:val="single" w:color="auto"/>
        </w:rPr>
        <w:t xml:space="preserve"> </w:t>
      </w:r>
      <w:r>
        <w:rPr>
          <w:rFonts w:ascii="仿宋" w:hAnsi="仿宋" w:eastAsia="仿宋" w:cs="仿宋"/>
          <w:color w:val="auto"/>
          <w:spacing w:val="-12"/>
          <w:sz w:val="25"/>
          <w:szCs w:val="25"/>
        </w:rPr>
        <w:t>元</w:t>
      </w:r>
      <w:r>
        <w:rPr>
          <w:rFonts w:hint="eastAsia" w:ascii="仿宋" w:hAnsi="仿宋" w:eastAsia="仿宋" w:cs="仿宋"/>
          <w:color w:val="auto"/>
          <w:spacing w:val="-12"/>
          <w:sz w:val="25"/>
          <w:szCs w:val="25"/>
          <w:lang w:val="en-US" w:eastAsia="zh-CN"/>
        </w:rPr>
        <w:t>/天</w:t>
      </w:r>
      <w:r>
        <w:rPr>
          <w:rFonts w:ascii="仿宋" w:hAnsi="仿宋" w:eastAsia="仿宋" w:cs="仿宋"/>
          <w:color w:val="auto"/>
          <w:spacing w:val="-12"/>
          <w:sz w:val="25"/>
          <w:szCs w:val="25"/>
        </w:rPr>
        <w:t>计算，作为对甲方的损失补</w:t>
      </w:r>
      <w:r>
        <w:rPr>
          <w:rFonts w:ascii="仿宋" w:hAnsi="仿宋" w:eastAsia="仿宋" w:cs="仿宋"/>
          <w:color w:val="auto"/>
          <w:spacing w:val="-13"/>
          <w:sz w:val="25"/>
          <w:szCs w:val="25"/>
        </w:rPr>
        <w:t>偿。</w:t>
      </w:r>
    </w:p>
    <w:p w14:paraId="3C47B675">
      <w:pPr>
        <w:spacing w:beforeAutospacing="0" w:afterAutospacing="0" w:line="360" w:lineRule="auto"/>
        <w:ind w:left="3" w:right="28" w:firstLine="599"/>
        <w:rPr>
          <w:rFonts w:ascii="仿宋" w:hAnsi="仿宋" w:eastAsia="仿宋" w:cs="仿宋"/>
          <w:color w:val="auto"/>
          <w:sz w:val="25"/>
          <w:szCs w:val="25"/>
        </w:rPr>
      </w:pPr>
      <w:r>
        <w:rPr>
          <w:rFonts w:ascii="仿宋" w:hAnsi="仿宋" w:eastAsia="仿宋" w:cs="仿宋"/>
          <w:color w:val="auto"/>
          <w:spacing w:val="-4"/>
          <w:sz w:val="25"/>
          <w:szCs w:val="25"/>
        </w:rPr>
        <w:t>(3)乙方自行对进场人员进行安全、质量和相关的技能培训并接受甲方的</w:t>
      </w:r>
      <w:r>
        <w:rPr>
          <w:rFonts w:ascii="仿宋" w:hAnsi="仿宋" w:eastAsia="仿宋" w:cs="仿宋"/>
          <w:color w:val="auto"/>
          <w:spacing w:val="-12"/>
          <w:sz w:val="25"/>
          <w:szCs w:val="25"/>
        </w:rPr>
        <w:t>监督检查。</w:t>
      </w:r>
      <w:r>
        <w:rPr>
          <w:rFonts w:hint="eastAsia" w:ascii="仿宋" w:hAnsi="仿宋" w:eastAsia="仿宋" w:cs="仿宋"/>
          <w:color w:val="auto"/>
          <w:spacing w:val="-12"/>
          <w:sz w:val="25"/>
          <w:szCs w:val="25"/>
          <w:lang w:val="en-US" w:eastAsia="zh-CN"/>
        </w:rPr>
        <w:t>特种作业人员</w:t>
      </w:r>
      <w:r>
        <w:rPr>
          <w:rFonts w:ascii="仿宋" w:hAnsi="仿宋" w:eastAsia="仿宋" w:cs="仿宋"/>
          <w:color w:val="auto"/>
          <w:spacing w:val="-12"/>
          <w:sz w:val="25"/>
          <w:szCs w:val="25"/>
        </w:rPr>
        <w:t>必须有作业资格证并持证上岗。必须严格按照《安全操</w:t>
      </w:r>
      <w:r>
        <w:rPr>
          <w:rFonts w:ascii="仿宋" w:hAnsi="仿宋" w:eastAsia="仿宋" w:cs="仿宋"/>
          <w:color w:val="auto"/>
          <w:spacing w:val="-15"/>
          <w:sz w:val="25"/>
          <w:szCs w:val="25"/>
        </w:rPr>
        <w:t>作规程》进行施工，在合同履行过程中，发</w:t>
      </w:r>
      <w:r>
        <w:rPr>
          <w:rFonts w:ascii="仿宋" w:hAnsi="仿宋" w:eastAsia="仿宋" w:cs="仿宋"/>
          <w:color w:val="auto"/>
          <w:spacing w:val="-16"/>
          <w:sz w:val="25"/>
          <w:szCs w:val="25"/>
        </w:rPr>
        <w:t>生一切安全、质量事故均由乙方承担。</w:t>
      </w:r>
      <w:r>
        <w:rPr>
          <w:rFonts w:ascii="仿宋" w:hAnsi="仿宋" w:eastAsia="仿宋" w:cs="仿宋"/>
          <w:color w:val="auto"/>
          <w:spacing w:val="-9"/>
          <w:sz w:val="25"/>
          <w:szCs w:val="25"/>
        </w:rPr>
        <w:t>施工过程中乙方若造成任何人身、财产损失的，责任</w:t>
      </w:r>
      <w:r>
        <w:rPr>
          <w:rFonts w:ascii="仿宋" w:hAnsi="仿宋" w:eastAsia="仿宋" w:cs="仿宋"/>
          <w:color w:val="auto"/>
          <w:spacing w:val="-10"/>
          <w:sz w:val="25"/>
          <w:szCs w:val="25"/>
        </w:rPr>
        <w:t>由乙方承担。</w:t>
      </w:r>
    </w:p>
    <w:p w14:paraId="332D21D0">
      <w:pPr>
        <w:spacing w:beforeAutospacing="0" w:afterAutospacing="0" w:line="360" w:lineRule="auto"/>
        <w:ind w:left="3" w:right="136" w:firstLine="599"/>
        <w:rPr>
          <w:rFonts w:ascii="仿宋" w:hAnsi="仿宋" w:eastAsia="仿宋" w:cs="仿宋"/>
          <w:color w:val="auto"/>
          <w:sz w:val="25"/>
          <w:szCs w:val="25"/>
        </w:rPr>
      </w:pPr>
      <w:r>
        <w:rPr>
          <w:rFonts w:ascii="仿宋" w:hAnsi="仿宋" w:eastAsia="仿宋" w:cs="仿宋"/>
          <w:color w:val="auto"/>
          <w:spacing w:val="-4"/>
          <w:sz w:val="25"/>
          <w:szCs w:val="25"/>
        </w:rPr>
        <w:t>(4)乙方为满足自身施工要求而修建的施工便道和对甲方</w:t>
      </w:r>
      <w:r>
        <w:rPr>
          <w:rFonts w:ascii="仿宋" w:hAnsi="仿宋" w:eastAsia="仿宋" w:cs="仿宋"/>
          <w:color w:val="auto"/>
          <w:spacing w:val="-5"/>
          <w:sz w:val="25"/>
          <w:szCs w:val="25"/>
        </w:rPr>
        <w:t>修建的施工便道</w:t>
      </w:r>
      <w:r>
        <w:rPr>
          <w:rFonts w:ascii="仿宋" w:hAnsi="仿宋" w:eastAsia="仿宋" w:cs="仿宋"/>
          <w:color w:val="auto"/>
          <w:spacing w:val="-9"/>
          <w:sz w:val="25"/>
          <w:szCs w:val="25"/>
        </w:rPr>
        <w:t>进行的整修、维护等相关费用由乙方自行承担，费用含在单价中。</w:t>
      </w:r>
    </w:p>
    <w:p w14:paraId="78355687">
      <w:pPr>
        <w:spacing w:beforeAutospacing="0" w:line="360" w:lineRule="auto"/>
        <w:ind w:right="29" w:firstLine="599"/>
        <w:rPr>
          <w:rFonts w:ascii="仿宋" w:hAnsi="仿宋" w:eastAsia="仿宋" w:cs="仿宋"/>
          <w:color w:val="auto"/>
          <w:spacing w:val="-13"/>
          <w:sz w:val="25"/>
          <w:szCs w:val="25"/>
        </w:rPr>
      </w:pPr>
      <w:r>
        <w:rPr>
          <w:rFonts w:ascii="仿宋" w:hAnsi="仿宋" w:eastAsia="仿宋" w:cs="仿宋"/>
          <w:color w:val="auto"/>
          <w:spacing w:val="-4"/>
          <w:sz w:val="25"/>
          <w:szCs w:val="25"/>
        </w:rPr>
        <w:t>(5)承担因乙方原因造成的业主</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监理及行政主管部门等</w:t>
      </w:r>
      <w:r>
        <w:rPr>
          <w:rFonts w:ascii="仿宋" w:hAnsi="仿宋" w:eastAsia="仿宋" w:cs="仿宋"/>
          <w:color w:val="auto"/>
          <w:spacing w:val="-4"/>
          <w:sz w:val="25"/>
          <w:szCs w:val="25"/>
        </w:rPr>
        <w:t>对甲方的罚款以及合同</w:t>
      </w:r>
      <w:r>
        <w:rPr>
          <w:rFonts w:ascii="仿宋" w:hAnsi="仿宋" w:eastAsia="仿宋" w:cs="仿宋"/>
          <w:color w:val="auto"/>
          <w:spacing w:val="-5"/>
          <w:sz w:val="25"/>
          <w:szCs w:val="25"/>
        </w:rPr>
        <w:t>约定乙方应向甲方</w:t>
      </w:r>
      <w:r>
        <w:rPr>
          <w:rFonts w:ascii="仿宋" w:hAnsi="仿宋" w:eastAsia="仿宋" w:cs="仿宋"/>
          <w:color w:val="auto"/>
          <w:spacing w:val="-13"/>
          <w:sz w:val="25"/>
          <w:szCs w:val="25"/>
        </w:rPr>
        <w:t>支付的违约金。</w:t>
      </w:r>
    </w:p>
    <w:p w14:paraId="16B563C3">
      <w:pPr>
        <w:spacing w:before="81" w:afterAutospacing="0" w:line="360" w:lineRule="auto"/>
        <w:ind w:right="29" w:firstLine="599"/>
        <w:rPr>
          <w:rFonts w:ascii="仿宋" w:hAnsi="仿宋" w:eastAsia="仿宋" w:cs="仿宋"/>
          <w:color w:val="auto"/>
          <w:sz w:val="25"/>
          <w:szCs w:val="25"/>
        </w:rPr>
      </w:pPr>
      <w:r>
        <w:rPr>
          <w:rFonts w:ascii="仿宋" w:hAnsi="仿宋" w:eastAsia="仿宋" w:cs="仿宋"/>
          <w:color w:val="auto"/>
          <w:spacing w:val="-9"/>
          <w:sz w:val="25"/>
          <w:szCs w:val="25"/>
        </w:rPr>
        <w:t>(6)遵照甲方相关管理体系运行要求及规定，加强相应的质量、环境保护、</w:t>
      </w:r>
      <w:r>
        <w:rPr>
          <w:rFonts w:ascii="仿宋" w:hAnsi="仿宋" w:eastAsia="仿宋" w:cs="仿宋"/>
          <w:color w:val="auto"/>
          <w:spacing w:val="-8"/>
          <w:sz w:val="25"/>
          <w:szCs w:val="25"/>
        </w:rPr>
        <w:t>职业健康安全管理措施。</w:t>
      </w:r>
    </w:p>
    <w:p w14:paraId="47FE15CB">
      <w:pPr>
        <w:spacing w:beforeAutospacing="0" w:afterAutospacing="0" w:line="360" w:lineRule="auto"/>
        <w:ind w:left="599"/>
        <w:outlineLvl w:val="2"/>
        <w:rPr>
          <w:rFonts w:ascii="仿宋" w:hAnsi="仿宋" w:eastAsia="仿宋" w:cs="仿宋"/>
          <w:color w:val="auto"/>
          <w:sz w:val="25"/>
          <w:szCs w:val="25"/>
        </w:rPr>
      </w:pPr>
      <w:r>
        <w:rPr>
          <w:rFonts w:ascii="仿宋" w:hAnsi="仿宋" w:eastAsia="仿宋" w:cs="仿宋"/>
          <w:color w:val="auto"/>
          <w:spacing w:val="-4"/>
          <w:sz w:val="25"/>
          <w:szCs w:val="25"/>
        </w:rPr>
        <w:t>(7)乙方必须积极配合甲方做好业主等上级领导的各类检查工作。</w:t>
      </w:r>
    </w:p>
    <w:p w14:paraId="4055DDA6">
      <w:pPr>
        <w:spacing w:beforeAutospacing="0" w:afterAutospacing="0" w:line="360" w:lineRule="auto"/>
        <w:ind w:right="76" w:firstLine="599"/>
        <w:rPr>
          <w:rFonts w:ascii="仿宋" w:hAnsi="仿宋" w:eastAsia="仿宋" w:cs="仿宋"/>
          <w:color w:val="auto"/>
          <w:sz w:val="25"/>
          <w:szCs w:val="25"/>
        </w:rPr>
      </w:pPr>
      <w:r>
        <w:rPr>
          <w:rFonts w:ascii="仿宋" w:hAnsi="仿宋" w:eastAsia="仿宋" w:cs="仿宋"/>
          <w:color w:val="auto"/>
          <w:spacing w:val="-3"/>
          <w:sz w:val="25"/>
          <w:szCs w:val="25"/>
        </w:rPr>
        <w:t>(8)乙方必须按甲方要求的进度计划组织施工，接受甲方对工程进度的检</w:t>
      </w:r>
      <w:r>
        <w:rPr>
          <w:rFonts w:ascii="仿宋" w:hAnsi="仿宋" w:eastAsia="仿宋" w:cs="仿宋"/>
          <w:color w:val="auto"/>
          <w:spacing w:val="-11"/>
          <w:sz w:val="25"/>
          <w:szCs w:val="25"/>
        </w:rPr>
        <w:t>查、监督和管理。工程实际进度不满足计划进度要求时，乙方应向甲方提交整改</w:t>
      </w:r>
      <w:r>
        <w:rPr>
          <w:rFonts w:ascii="仿宋" w:hAnsi="仿宋" w:eastAsia="仿宋" w:cs="仿宋"/>
          <w:color w:val="auto"/>
          <w:spacing w:val="-17"/>
          <w:sz w:val="25"/>
          <w:szCs w:val="25"/>
        </w:rPr>
        <w:t>措施和方案，经甲方批准后执行；但并不免除因乙方原因造成的工期延误和应由乙方承担的一切损失及责任。</w:t>
      </w:r>
    </w:p>
    <w:p w14:paraId="3E1DF58A">
      <w:pPr>
        <w:spacing w:beforeAutospacing="0" w:afterAutospacing="0" w:line="360" w:lineRule="auto"/>
        <w:ind w:right="85" w:firstLine="599"/>
        <w:rPr>
          <w:rFonts w:ascii="仿宋" w:hAnsi="仿宋" w:eastAsia="仿宋" w:cs="仿宋"/>
          <w:color w:val="auto"/>
          <w:spacing w:val="-20"/>
          <w:sz w:val="25"/>
          <w:szCs w:val="25"/>
        </w:rPr>
      </w:pPr>
      <w:r>
        <w:rPr>
          <w:rFonts w:ascii="仿宋" w:hAnsi="仿宋" w:eastAsia="仿宋" w:cs="仿宋"/>
          <w:color w:val="auto"/>
          <w:spacing w:val="-3"/>
          <w:sz w:val="25"/>
          <w:szCs w:val="25"/>
        </w:rPr>
        <w:t>(9)乙方必须服从甲方的施工调度及甲方转发的业主或监理工程师与承包</w:t>
      </w:r>
      <w:r>
        <w:rPr>
          <w:rFonts w:ascii="仿宋" w:hAnsi="仿宋" w:eastAsia="仿宋" w:cs="仿宋"/>
          <w:color w:val="auto"/>
          <w:spacing w:val="-17"/>
          <w:sz w:val="25"/>
          <w:szCs w:val="25"/>
        </w:rPr>
        <w:t>工程有关的指令。乙方不得直接</w:t>
      </w:r>
      <w:r>
        <w:rPr>
          <w:rFonts w:ascii="仿宋" w:hAnsi="仿宋" w:eastAsia="仿宋" w:cs="仿宋"/>
          <w:color w:val="auto"/>
          <w:spacing w:val="-18"/>
          <w:sz w:val="25"/>
          <w:szCs w:val="25"/>
        </w:rPr>
        <w:t>致函业主或监理工程师，不得直接</w:t>
      </w:r>
      <w:r>
        <w:rPr>
          <w:rFonts w:ascii="仿宋" w:hAnsi="仿宋" w:eastAsia="仿宋" w:cs="仿宋"/>
          <w:color w:val="auto"/>
          <w:spacing w:val="-20"/>
          <w:sz w:val="25"/>
          <w:szCs w:val="25"/>
        </w:rPr>
        <w:t>从业主处收取工程款。</w:t>
      </w:r>
    </w:p>
    <w:p w14:paraId="2BF3EC1B">
      <w:pPr>
        <w:spacing w:beforeAutospacing="0" w:afterAutospacing="0" w:line="360" w:lineRule="auto"/>
        <w:ind w:right="85" w:firstLine="599"/>
        <w:rPr>
          <w:rFonts w:ascii="仿宋" w:hAnsi="仿宋" w:eastAsia="仿宋" w:cs="仿宋"/>
          <w:color w:val="auto"/>
          <w:sz w:val="25"/>
          <w:szCs w:val="25"/>
        </w:rPr>
      </w:pPr>
      <w:r>
        <w:rPr>
          <w:rFonts w:ascii="仿宋" w:hAnsi="仿宋" w:eastAsia="仿宋" w:cs="仿宋"/>
          <w:color w:val="auto"/>
          <w:spacing w:val="-7"/>
          <w:sz w:val="25"/>
          <w:szCs w:val="25"/>
        </w:rPr>
        <w:t>(10)乙方必须遵守国家及当地政府有关安全生产和环境保护等法律、法规</w:t>
      </w:r>
      <w:r>
        <w:rPr>
          <w:rFonts w:ascii="仿宋" w:hAnsi="仿宋" w:eastAsia="仿宋" w:cs="仿宋"/>
          <w:color w:val="auto"/>
          <w:spacing w:val="-9"/>
          <w:sz w:val="25"/>
          <w:szCs w:val="25"/>
        </w:rPr>
        <w:t>和甲方相关规定及制度，乙方必须严格</w:t>
      </w:r>
      <w:r>
        <w:rPr>
          <w:rFonts w:hint="eastAsia" w:ascii="仿宋" w:hAnsi="仿宋" w:eastAsia="仿宋" w:cs="仿宋"/>
          <w:color w:val="auto"/>
          <w:spacing w:val="-9"/>
          <w:sz w:val="25"/>
          <w:szCs w:val="25"/>
          <w:lang w:val="en-US" w:eastAsia="zh-CN"/>
        </w:rPr>
        <w:t>遵守甲方</w:t>
      </w:r>
      <w:r>
        <w:rPr>
          <w:rFonts w:ascii="仿宋" w:hAnsi="仿宋" w:eastAsia="仿宋" w:cs="仿宋"/>
          <w:color w:val="auto"/>
          <w:spacing w:val="-9"/>
          <w:sz w:val="25"/>
          <w:szCs w:val="25"/>
        </w:rPr>
        <w:t>质量、职业健康</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安全、环境保护等管</w:t>
      </w:r>
      <w:r>
        <w:rPr>
          <w:rFonts w:ascii="仿宋" w:hAnsi="仿宋" w:eastAsia="仿宋" w:cs="仿宋"/>
          <w:color w:val="auto"/>
          <w:spacing w:val="-10"/>
          <w:sz w:val="25"/>
          <w:szCs w:val="25"/>
        </w:rPr>
        <w:t>理，</w:t>
      </w:r>
      <w:r>
        <w:rPr>
          <w:rFonts w:ascii="仿宋" w:hAnsi="仿宋" w:eastAsia="仿宋" w:cs="仿宋"/>
          <w:color w:val="auto"/>
          <w:spacing w:val="-11"/>
          <w:sz w:val="25"/>
          <w:szCs w:val="25"/>
        </w:rPr>
        <w:t>并及时提供相关各种见证资料及记录，对所属员工及因其过错造成他人人身、财</w:t>
      </w:r>
      <w:r>
        <w:rPr>
          <w:rFonts w:ascii="仿宋" w:hAnsi="仿宋" w:eastAsia="仿宋" w:cs="仿宋"/>
          <w:color w:val="auto"/>
          <w:spacing w:val="-16"/>
          <w:sz w:val="25"/>
          <w:szCs w:val="25"/>
        </w:rPr>
        <w:t>产损失等负责。</w:t>
      </w:r>
    </w:p>
    <w:p w14:paraId="4927D13B">
      <w:pPr>
        <w:spacing w:beforeAutospacing="0" w:afterAutospacing="0" w:line="360" w:lineRule="auto"/>
        <w:ind w:right="59" w:firstLine="599"/>
        <w:rPr>
          <w:rFonts w:ascii="仿宋" w:hAnsi="仿宋" w:eastAsia="仿宋" w:cs="仿宋"/>
          <w:color w:val="auto"/>
          <w:sz w:val="25"/>
          <w:szCs w:val="25"/>
        </w:rPr>
      </w:pPr>
      <w:r>
        <w:rPr>
          <w:rFonts w:ascii="仿宋" w:hAnsi="仿宋" w:eastAsia="仿宋" w:cs="仿宋"/>
          <w:color w:val="auto"/>
          <w:spacing w:val="-7"/>
          <w:sz w:val="25"/>
          <w:szCs w:val="25"/>
        </w:rPr>
        <w:t>(11)乙方应按甲方与业主的主合同、国家规定的有关标准、规范及甲方提</w:t>
      </w:r>
      <w:r>
        <w:rPr>
          <w:rFonts w:ascii="仿宋" w:hAnsi="仿宋" w:eastAsia="仿宋" w:cs="仿宋"/>
          <w:color w:val="auto"/>
          <w:spacing w:val="-10"/>
          <w:sz w:val="25"/>
          <w:szCs w:val="25"/>
        </w:rPr>
        <w:t>供的图纸完成工程施工，确保工程质量、进度及安全等满足合同要求；保证施工</w:t>
      </w:r>
      <w:r>
        <w:rPr>
          <w:rFonts w:ascii="仿宋" w:hAnsi="仿宋" w:eastAsia="仿宋" w:cs="仿宋"/>
          <w:color w:val="auto"/>
          <w:spacing w:val="-11"/>
          <w:sz w:val="25"/>
          <w:szCs w:val="25"/>
        </w:rPr>
        <w:t>场地清洁符合环境卫生管理规定，交工前清理现场达到甲方要求，并承担因自身</w:t>
      </w:r>
      <w:r>
        <w:rPr>
          <w:rFonts w:ascii="仿宋" w:hAnsi="仿宋" w:eastAsia="仿宋" w:cs="仿宋"/>
          <w:color w:val="auto"/>
          <w:spacing w:val="-10"/>
          <w:sz w:val="25"/>
          <w:szCs w:val="25"/>
        </w:rPr>
        <w:t>原因造成的损失和罚款。</w:t>
      </w:r>
    </w:p>
    <w:p w14:paraId="5343140A">
      <w:pPr>
        <w:spacing w:beforeAutospacing="0" w:afterAutospacing="0" w:line="360" w:lineRule="auto"/>
        <w:ind w:firstLine="599"/>
        <w:rPr>
          <w:rFonts w:ascii="仿宋" w:hAnsi="仿宋" w:eastAsia="仿宋" w:cs="仿宋"/>
          <w:color w:val="auto"/>
          <w:sz w:val="25"/>
          <w:szCs w:val="25"/>
        </w:rPr>
      </w:pPr>
      <w:r>
        <w:rPr>
          <w:rFonts w:ascii="仿宋" w:hAnsi="仿宋" w:eastAsia="仿宋" w:cs="仿宋"/>
          <w:color w:val="auto"/>
          <w:spacing w:val="-11"/>
          <w:sz w:val="25"/>
          <w:szCs w:val="25"/>
        </w:rPr>
        <w:t>(12)乙方负责施工现场及其生活营地的看护、保卫及未完工程的安全工作；</w:t>
      </w:r>
      <w:r>
        <w:rPr>
          <w:rFonts w:ascii="仿宋" w:hAnsi="仿宋" w:eastAsia="仿宋" w:cs="仿宋"/>
          <w:color w:val="auto"/>
          <w:spacing w:val="-8"/>
          <w:sz w:val="25"/>
          <w:szCs w:val="25"/>
        </w:rPr>
        <w:t>按时向甲方移交工程。保护期内发生损坏的，由乙方承担全部损失</w:t>
      </w:r>
      <w:r>
        <w:rPr>
          <w:rFonts w:ascii="仿宋" w:hAnsi="仿宋" w:eastAsia="仿宋" w:cs="仿宋"/>
          <w:color w:val="auto"/>
          <w:spacing w:val="-9"/>
          <w:sz w:val="25"/>
          <w:szCs w:val="25"/>
        </w:rPr>
        <w:t>并自费修复。</w:t>
      </w:r>
    </w:p>
    <w:p w14:paraId="1E6CE642">
      <w:pPr>
        <w:spacing w:beforeAutospacing="0" w:afterAutospacing="0" w:line="360" w:lineRule="auto"/>
        <w:ind w:right="30" w:firstLine="599"/>
        <w:rPr>
          <w:rFonts w:ascii="仿宋" w:hAnsi="仿宋" w:eastAsia="仿宋" w:cs="仿宋"/>
          <w:color w:val="auto"/>
          <w:sz w:val="25"/>
          <w:szCs w:val="25"/>
        </w:rPr>
      </w:pPr>
      <w:r>
        <w:rPr>
          <w:rFonts w:ascii="仿宋" w:hAnsi="仿宋" w:eastAsia="仿宋" w:cs="仿宋"/>
          <w:color w:val="auto"/>
          <w:spacing w:val="-7"/>
          <w:sz w:val="25"/>
          <w:szCs w:val="25"/>
        </w:rPr>
        <w:t>(13)乙方应对在保修期内承包工程出现的缺陷进行保修。如乙方未在甲方</w:t>
      </w:r>
      <w:r>
        <w:rPr>
          <w:rFonts w:ascii="仿宋" w:hAnsi="仿宋" w:eastAsia="仿宋" w:cs="仿宋"/>
          <w:color w:val="auto"/>
          <w:spacing w:val="-11"/>
          <w:sz w:val="25"/>
          <w:szCs w:val="25"/>
        </w:rPr>
        <w:t>通知的时间内进行修理或经修理仍不符合要求的，甲方则有权另行指定第三方修</w:t>
      </w:r>
      <w:r>
        <w:rPr>
          <w:rFonts w:ascii="仿宋" w:hAnsi="仿宋" w:eastAsia="仿宋" w:cs="仿宋"/>
          <w:color w:val="auto"/>
          <w:spacing w:val="-9"/>
          <w:sz w:val="25"/>
          <w:szCs w:val="25"/>
        </w:rPr>
        <w:t>理并不承担任何法律责任，所发生的一切费用由甲方直接从乙方质保金或应得、可能得到的款项中扣除，不足部分由乙方另行支付。</w:t>
      </w:r>
    </w:p>
    <w:p w14:paraId="09BFE72E">
      <w:pPr>
        <w:spacing w:beforeAutospacing="0" w:afterAutospacing="0" w:line="360" w:lineRule="auto"/>
        <w:ind w:right="64" w:firstLine="599"/>
        <w:rPr>
          <w:rFonts w:ascii="仿宋" w:hAnsi="仿宋" w:eastAsia="仿宋" w:cs="仿宋"/>
          <w:color w:val="auto"/>
          <w:sz w:val="25"/>
          <w:szCs w:val="25"/>
        </w:rPr>
      </w:pPr>
      <w:r>
        <w:rPr>
          <w:rFonts w:ascii="仿宋" w:hAnsi="仿宋" w:eastAsia="仿宋" w:cs="仿宋"/>
          <w:color w:val="auto"/>
          <w:spacing w:val="-6"/>
          <w:sz w:val="25"/>
          <w:szCs w:val="25"/>
        </w:rPr>
        <w:t>(14)如分包合同工程跨年度，乙方应在其营业</w:t>
      </w:r>
      <w:r>
        <w:rPr>
          <w:rFonts w:ascii="仿宋" w:hAnsi="仿宋" w:eastAsia="仿宋" w:cs="仿宋"/>
          <w:color w:val="auto"/>
          <w:spacing w:val="-7"/>
          <w:sz w:val="25"/>
          <w:szCs w:val="25"/>
        </w:rPr>
        <w:t>执照、资质证书、安全生产</w:t>
      </w:r>
      <w:r>
        <w:rPr>
          <w:rFonts w:ascii="仿宋" w:hAnsi="仿宋" w:eastAsia="仿宋" w:cs="仿宋"/>
          <w:color w:val="auto"/>
          <w:spacing w:val="-6"/>
          <w:sz w:val="25"/>
          <w:szCs w:val="25"/>
        </w:rPr>
        <w:t>许可证、税务登记证等相应证书年检或到期更换新证书后</w:t>
      </w:r>
      <w:r>
        <w:rPr>
          <w:rFonts w:ascii="Times New Roman" w:hAnsi="Times New Roman" w:eastAsia="Times New Roman" w:cs="Times New Roman"/>
          <w:color w:val="auto"/>
          <w:spacing w:val="-6"/>
          <w:sz w:val="25"/>
          <w:szCs w:val="25"/>
          <w:u w:val="single" w:color="auto"/>
        </w:rPr>
        <w:t xml:space="preserve">7   </w:t>
      </w:r>
      <w:r>
        <w:rPr>
          <w:rFonts w:ascii="仿宋" w:hAnsi="仿宋" w:eastAsia="仿宋" w:cs="仿宋"/>
          <w:color w:val="auto"/>
          <w:spacing w:val="-6"/>
          <w:sz w:val="25"/>
          <w:szCs w:val="25"/>
        </w:rPr>
        <w:t>日内将通过年检或</w:t>
      </w:r>
      <w:r>
        <w:rPr>
          <w:rFonts w:ascii="仿宋" w:hAnsi="仿宋" w:eastAsia="仿宋" w:cs="仿宋"/>
          <w:color w:val="auto"/>
          <w:spacing w:val="-10"/>
          <w:sz w:val="25"/>
          <w:szCs w:val="25"/>
        </w:rPr>
        <w:t>更换的新证书复印件(需加盖乙方单位公章)送交</w:t>
      </w:r>
      <w:r>
        <w:rPr>
          <w:rFonts w:ascii="仿宋" w:hAnsi="仿宋" w:eastAsia="仿宋" w:cs="仿宋"/>
          <w:color w:val="auto"/>
          <w:spacing w:val="-11"/>
          <w:sz w:val="25"/>
          <w:szCs w:val="25"/>
        </w:rPr>
        <w:t>甲方备案，否则承担管理部门检</w:t>
      </w:r>
      <w:r>
        <w:rPr>
          <w:rFonts w:ascii="仿宋" w:hAnsi="仿宋" w:eastAsia="仿宋" w:cs="仿宋"/>
          <w:color w:val="auto"/>
          <w:spacing w:val="-8"/>
          <w:sz w:val="25"/>
          <w:szCs w:val="25"/>
        </w:rPr>
        <w:t>查为此进行</w:t>
      </w:r>
      <w:r>
        <w:rPr>
          <w:rFonts w:hint="eastAsia" w:ascii="仿宋" w:hAnsi="仿宋" w:eastAsia="仿宋" w:cs="仿宋"/>
          <w:color w:val="auto"/>
          <w:spacing w:val="-8"/>
          <w:sz w:val="25"/>
          <w:szCs w:val="25"/>
          <w:lang w:val="en-US" w:eastAsia="zh-CN"/>
        </w:rPr>
        <w:t>的</w:t>
      </w:r>
      <w:r>
        <w:rPr>
          <w:rFonts w:ascii="仿宋" w:hAnsi="仿宋" w:eastAsia="仿宋" w:cs="仿宋"/>
          <w:color w:val="auto"/>
          <w:spacing w:val="-8"/>
          <w:sz w:val="25"/>
          <w:szCs w:val="25"/>
        </w:rPr>
        <w:t>罚款等一切损失。</w:t>
      </w:r>
    </w:p>
    <w:p w14:paraId="2F12F83F">
      <w:pPr>
        <w:spacing w:beforeAutospacing="0" w:line="360" w:lineRule="auto"/>
        <w:ind w:left="13" w:firstLine="714" w:firstLineChars="300"/>
        <w:rPr>
          <w:rFonts w:ascii="仿宋" w:hAnsi="仿宋" w:eastAsia="仿宋" w:cs="仿宋"/>
          <w:color w:val="auto"/>
          <w:sz w:val="25"/>
          <w:szCs w:val="25"/>
        </w:rPr>
      </w:pPr>
      <w:r>
        <w:rPr>
          <w:rFonts w:ascii="仿宋" w:hAnsi="仿宋" w:eastAsia="仿宋" w:cs="仿宋"/>
          <w:color w:val="auto"/>
          <w:spacing w:val="-6"/>
          <w:sz w:val="25"/>
          <w:szCs w:val="25"/>
        </w:rPr>
        <w:t>(15)乙方确保其施工人员工资及时发放，并配</w:t>
      </w:r>
      <w:r>
        <w:rPr>
          <w:rFonts w:ascii="仿宋" w:hAnsi="仿宋" w:eastAsia="仿宋" w:cs="仿宋"/>
          <w:color w:val="auto"/>
          <w:spacing w:val="-7"/>
          <w:sz w:val="25"/>
          <w:szCs w:val="25"/>
        </w:rPr>
        <w:t>合甲方对其施工人员工资发</w:t>
      </w:r>
      <w:r>
        <w:rPr>
          <w:rFonts w:ascii="仿宋" w:hAnsi="仿宋" w:eastAsia="仿宋" w:cs="仿宋"/>
          <w:color w:val="auto"/>
          <w:spacing w:val="-11"/>
          <w:sz w:val="25"/>
          <w:szCs w:val="25"/>
        </w:rPr>
        <w:t>放情况的检查和监督工作。</w:t>
      </w:r>
    </w:p>
    <w:p w14:paraId="785E9068">
      <w:pPr>
        <w:spacing w:before="176" w:afterAutospacing="0" w:line="360" w:lineRule="auto"/>
        <w:ind w:left="13" w:right="108" w:firstLine="600"/>
        <w:rPr>
          <w:rFonts w:ascii="仿宋" w:hAnsi="仿宋" w:eastAsia="仿宋" w:cs="仿宋"/>
          <w:color w:val="auto"/>
          <w:sz w:val="25"/>
          <w:szCs w:val="25"/>
        </w:rPr>
      </w:pPr>
      <w:r>
        <w:rPr>
          <w:rFonts w:ascii="仿宋" w:hAnsi="仿宋" w:eastAsia="仿宋" w:cs="仿宋"/>
          <w:color w:val="auto"/>
          <w:spacing w:val="-7"/>
          <w:sz w:val="25"/>
          <w:szCs w:val="25"/>
        </w:rPr>
        <w:t>(16)乙方负责其施工人员的培训、安全教育、持证上岗、</w:t>
      </w:r>
      <w:r>
        <w:rPr>
          <w:rFonts w:ascii="仿宋" w:hAnsi="仿宋" w:eastAsia="仿宋" w:cs="仿宋"/>
          <w:color w:val="auto"/>
          <w:spacing w:val="-8"/>
          <w:sz w:val="25"/>
          <w:szCs w:val="25"/>
        </w:rPr>
        <w:t>职业病防治、工</w:t>
      </w:r>
      <w:r>
        <w:rPr>
          <w:rFonts w:ascii="仿宋" w:hAnsi="仿宋" w:eastAsia="仿宋" w:cs="仿宋"/>
          <w:color w:val="auto"/>
          <w:spacing w:val="-13"/>
          <w:sz w:val="25"/>
          <w:szCs w:val="25"/>
        </w:rPr>
        <w:t>资发放、各种社会保险、伤亡事故处理、劳动争议等事宜，并负责因其施工人员</w:t>
      </w:r>
      <w:r>
        <w:rPr>
          <w:rFonts w:hint="eastAsia" w:ascii="仿宋" w:hAnsi="仿宋" w:eastAsia="仿宋" w:cs="仿宋"/>
          <w:color w:val="auto"/>
          <w:spacing w:val="-13"/>
          <w:sz w:val="25"/>
          <w:szCs w:val="25"/>
          <w:lang w:eastAsia="zh-CN"/>
        </w:rPr>
        <w:t>、</w:t>
      </w:r>
      <w:r>
        <w:rPr>
          <w:rFonts w:hint="eastAsia" w:ascii="仿宋" w:hAnsi="仿宋" w:eastAsia="仿宋" w:cs="仿宋"/>
          <w:color w:val="auto"/>
          <w:spacing w:val="-13"/>
          <w:sz w:val="25"/>
          <w:szCs w:val="25"/>
          <w:lang w:val="en-US" w:eastAsia="zh-CN"/>
        </w:rPr>
        <w:t>机械设备</w:t>
      </w:r>
      <w:r>
        <w:rPr>
          <w:rFonts w:ascii="仿宋" w:hAnsi="仿宋" w:eastAsia="仿宋" w:cs="仿宋"/>
          <w:color w:val="auto"/>
          <w:spacing w:val="-11"/>
          <w:sz w:val="25"/>
          <w:szCs w:val="25"/>
        </w:rPr>
        <w:t>在合同履行期间给</w:t>
      </w:r>
      <w:r>
        <w:rPr>
          <w:rFonts w:hint="eastAsia" w:ascii="仿宋" w:hAnsi="仿宋" w:eastAsia="仿宋" w:cs="仿宋"/>
          <w:color w:val="auto"/>
          <w:spacing w:val="-11"/>
          <w:sz w:val="25"/>
          <w:szCs w:val="25"/>
          <w:lang w:val="en-US" w:eastAsia="zh-CN"/>
        </w:rPr>
        <w:t>甲方及</w:t>
      </w:r>
      <w:r>
        <w:rPr>
          <w:rFonts w:ascii="仿宋" w:hAnsi="仿宋" w:eastAsia="仿宋" w:cs="仿宋"/>
          <w:color w:val="auto"/>
          <w:spacing w:val="-11"/>
          <w:sz w:val="25"/>
          <w:szCs w:val="25"/>
        </w:rPr>
        <w:t>第三人造成的人身、财产损失赔偿。</w:t>
      </w:r>
    </w:p>
    <w:p w14:paraId="7F0DB9AA">
      <w:pPr>
        <w:spacing w:beforeAutospacing="0" w:afterAutospacing="0" w:line="360" w:lineRule="auto"/>
        <w:ind w:left="13" w:right="105" w:firstLine="600"/>
        <w:rPr>
          <w:rFonts w:ascii="仿宋" w:hAnsi="仿宋" w:eastAsia="仿宋" w:cs="仿宋"/>
          <w:color w:val="auto"/>
          <w:sz w:val="25"/>
          <w:szCs w:val="25"/>
        </w:rPr>
      </w:pPr>
      <w:r>
        <w:rPr>
          <w:rFonts w:ascii="仿宋" w:hAnsi="仿宋" w:eastAsia="仿宋" w:cs="仿宋"/>
          <w:color w:val="auto"/>
          <w:sz w:val="25"/>
          <w:szCs w:val="25"/>
        </w:rPr>
        <w:t>(17)乙方必须为其施工及管理人员办理意外伤害(或雇主责任)保险，保</w:t>
      </w:r>
      <w:r>
        <w:rPr>
          <w:rFonts w:ascii="仿宋" w:hAnsi="仿宋" w:eastAsia="仿宋" w:cs="仿宋"/>
          <w:color w:val="auto"/>
          <w:spacing w:val="-10"/>
          <w:sz w:val="25"/>
          <w:szCs w:val="25"/>
        </w:rPr>
        <w:t>险费用由乙方承担，为其施工设备办理</w:t>
      </w:r>
      <w:r>
        <w:rPr>
          <w:rFonts w:hint="eastAsia" w:ascii="仿宋" w:hAnsi="仿宋" w:eastAsia="仿宋" w:cs="仿宋"/>
          <w:color w:val="auto"/>
          <w:spacing w:val="-10"/>
          <w:sz w:val="25"/>
          <w:szCs w:val="25"/>
          <w:lang w:val="en-US" w:eastAsia="zh-CN"/>
        </w:rPr>
        <w:t>相关保险</w:t>
      </w:r>
      <w:r>
        <w:rPr>
          <w:rFonts w:ascii="仿宋" w:hAnsi="仿宋" w:eastAsia="仿宋" w:cs="仿宋"/>
          <w:color w:val="auto"/>
          <w:spacing w:val="-10"/>
          <w:sz w:val="25"/>
          <w:szCs w:val="25"/>
        </w:rPr>
        <w:t>。</w:t>
      </w:r>
    </w:p>
    <w:p w14:paraId="1E16D45F">
      <w:pPr>
        <w:spacing w:beforeAutospacing="0" w:afterAutospacing="0" w:line="360" w:lineRule="auto"/>
        <w:ind w:left="613"/>
        <w:rPr>
          <w:rFonts w:ascii="仿宋" w:hAnsi="仿宋" w:eastAsia="仿宋" w:cs="仿宋"/>
          <w:color w:val="auto"/>
          <w:sz w:val="25"/>
          <w:szCs w:val="25"/>
        </w:rPr>
      </w:pPr>
      <w:r>
        <w:rPr>
          <w:rFonts w:ascii="仿宋" w:hAnsi="仿宋" w:eastAsia="仿宋" w:cs="仿宋"/>
          <w:color w:val="auto"/>
          <w:spacing w:val="-5"/>
          <w:sz w:val="25"/>
          <w:szCs w:val="25"/>
        </w:rPr>
        <w:t>(18)乙方承担不按设计要求</w:t>
      </w:r>
      <w:r>
        <w:rPr>
          <w:rFonts w:hint="eastAsia" w:ascii="仿宋" w:hAnsi="仿宋" w:eastAsia="仿宋" w:cs="仿宋"/>
          <w:color w:val="auto"/>
          <w:spacing w:val="-5"/>
          <w:sz w:val="25"/>
          <w:szCs w:val="25"/>
          <w:lang w:val="en-US" w:eastAsia="zh-CN"/>
        </w:rPr>
        <w:t>施工</w:t>
      </w:r>
      <w:r>
        <w:rPr>
          <w:rFonts w:ascii="仿宋" w:hAnsi="仿宋" w:eastAsia="仿宋" w:cs="仿宋"/>
          <w:color w:val="auto"/>
          <w:spacing w:val="-5"/>
          <w:sz w:val="25"/>
          <w:szCs w:val="25"/>
        </w:rPr>
        <w:t>造成</w:t>
      </w:r>
      <w:r>
        <w:rPr>
          <w:rFonts w:hint="eastAsia" w:ascii="仿宋" w:hAnsi="仿宋" w:eastAsia="仿宋" w:cs="仿宋"/>
          <w:color w:val="auto"/>
          <w:spacing w:val="-5"/>
          <w:sz w:val="25"/>
          <w:szCs w:val="25"/>
          <w:lang w:val="en-US" w:eastAsia="zh-CN"/>
        </w:rPr>
        <w:t>的</w:t>
      </w:r>
      <w:r>
        <w:rPr>
          <w:rFonts w:ascii="仿宋" w:hAnsi="仿宋" w:eastAsia="仿宋" w:cs="仿宋"/>
          <w:color w:val="auto"/>
          <w:spacing w:val="-5"/>
          <w:sz w:val="25"/>
          <w:szCs w:val="25"/>
        </w:rPr>
        <w:t>甲方各项经济损失的所有费用。</w:t>
      </w:r>
    </w:p>
    <w:p w14:paraId="2748CDE0">
      <w:pPr>
        <w:spacing w:beforeAutospacing="0" w:afterAutospacing="0" w:line="360" w:lineRule="auto"/>
        <w:ind w:left="13" w:right="139" w:firstLine="600"/>
        <w:rPr>
          <w:rFonts w:ascii="仿宋" w:hAnsi="仿宋" w:eastAsia="仿宋" w:cs="仿宋"/>
          <w:color w:val="auto"/>
          <w:sz w:val="25"/>
          <w:szCs w:val="25"/>
        </w:rPr>
      </w:pPr>
      <w:r>
        <w:rPr>
          <w:rFonts w:ascii="仿宋" w:hAnsi="仿宋" w:eastAsia="仿宋" w:cs="仿宋"/>
          <w:color w:val="auto"/>
          <w:spacing w:val="-8"/>
          <w:sz w:val="25"/>
          <w:szCs w:val="25"/>
        </w:rPr>
        <w:t>(19)业主或监理工程师的指令，乙方必须无条件服从，业主或监</w:t>
      </w:r>
      <w:r>
        <w:rPr>
          <w:rFonts w:ascii="仿宋" w:hAnsi="仿宋" w:eastAsia="仿宋" w:cs="仿宋"/>
          <w:color w:val="auto"/>
          <w:spacing w:val="-9"/>
          <w:sz w:val="25"/>
          <w:szCs w:val="25"/>
        </w:rPr>
        <w:t>理工程师明确不予补偿或赔偿的事项，乙方不得向甲方提出补</w:t>
      </w:r>
      <w:r>
        <w:rPr>
          <w:rFonts w:ascii="仿宋" w:hAnsi="仿宋" w:eastAsia="仿宋" w:cs="仿宋"/>
          <w:color w:val="auto"/>
          <w:spacing w:val="-10"/>
          <w:sz w:val="25"/>
          <w:szCs w:val="25"/>
        </w:rPr>
        <w:t>偿或赔偿要求。</w:t>
      </w:r>
    </w:p>
    <w:p w14:paraId="1506D392">
      <w:pPr>
        <w:spacing w:beforeAutospacing="0" w:afterAutospacing="0" w:line="360" w:lineRule="auto"/>
        <w:ind w:left="13" w:right="109" w:firstLine="600"/>
        <w:rPr>
          <w:rFonts w:ascii="仿宋" w:hAnsi="仿宋" w:eastAsia="仿宋" w:cs="仿宋"/>
          <w:color w:val="auto"/>
          <w:sz w:val="25"/>
          <w:szCs w:val="25"/>
        </w:rPr>
      </w:pPr>
      <w:r>
        <w:rPr>
          <w:rFonts w:ascii="仿宋" w:hAnsi="仿宋" w:eastAsia="仿宋" w:cs="仿宋"/>
          <w:color w:val="auto"/>
          <w:spacing w:val="-7"/>
          <w:sz w:val="25"/>
          <w:szCs w:val="25"/>
        </w:rPr>
        <w:t>(20)乙方在签订本协议时，已经充分了解到施工现场条</w:t>
      </w:r>
      <w:r>
        <w:rPr>
          <w:rFonts w:ascii="仿宋" w:hAnsi="仿宋" w:eastAsia="仿宋" w:cs="仿宋"/>
          <w:color w:val="auto"/>
          <w:spacing w:val="-8"/>
          <w:sz w:val="25"/>
          <w:szCs w:val="25"/>
        </w:rPr>
        <w:t>件及自然地理环境</w:t>
      </w:r>
      <w:r>
        <w:rPr>
          <w:rFonts w:ascii="仿宋" w:hAnsi="仿宋" w:eastAsia="仿宋" w:cs="仿宋"/>
          <w:color w:val="auto"/>
          <w:spacing w:val="-11"/>
          <w:sz w:val="25"/>
          <w:szCs w:val="25"/>
        </w:rPr>
        <w:t>的风险，并承担由该风险所带来的损失和责任。</w:t>
      </w:r>
    </w:p>
    <w:p w14:paraId="29FA31BE">
      <w:pPr>
        <w:spacing w:beforeAutospacing="0" w:afterAutospacing="0" w:line="360" w:lineRule="auto"/>
        <w:ind w:left="13" w:right="99" w:firstLine="600"/>
        <w:rPr>
          <w:rFonts w:ascii="仿宋" w:hAnsi="仿宋" w:eastAsia="仿宋" w:cs="仿宋"/>
          <w:color w:val="auto"/>
          <w:sz w:val="25"/>
          <w:szCs w:val="25"/>
        </w:rPr>
      </w:pPr>
      <w:r>
        <w:rPr>
          <w:rFonts w:ascii="仿宋" w:hAnsi="仿宋" w:eastAsia="仿宋" w:cs="仿宋"/>
          <w:color w:val="auto"/>
          <w:spacing w:val="10"/>
          <w:sz w:val="25"/>
          <w:szCs w:val="25"/>
        </w:rPr>
        <w:t>(21)乙方确认</w:t>
      </w:r>
      <w:r>
        <w:rPr>
          <w:rFonts w:hint="eastAsia" w:ascii="仿宋" w:hAnsi="仿宋" w:eastAsia="仿宋" w:cs="仿宋"/>
          <w:color w:val="auto"/>
          <w:spacing w:val="10"/>
          <w:sz w:val="25"/>
          <w:szCs w:val="25"/>
          <w:u w:val="single"/>
          <w:lang w:val="en-US" w:eastAsia="zh-CN"/>
        </w:rPr>
        <w:t xml:space="preserve">       </w:t>
      </w:r>
      <w:r>
        <w:rPr>
          <w:rFonts w:ascii="仿宋" w:hAnsi="仿宋" w:eastAsia="仿宋" w:cs="仿宋"/>
          <w:color w:val="auto"/>
          <w:spacing w:val="10"/>
          <w:sz w:val="25"/>
          <w:szCs w:val="25"/>
        </w:rPr>
        <w:t>为本合同工程劳务分包作业负责人(身份证号：</w:t>
      </w:r>
      <w:r>
        <w:rPr>
          <w:rFonts w:ascii="仿宋" w:hAnsi="仿宋" w:eastAsia="仿宋" w:cs="仿宋"/>
          <w:color w:val="auto"/>
          <w:spacing w:val="1"/>
          <w:sz w:val="25"/>
          <w:szCs w:val="25"/>
        </w:rPr>
        <w:t xml:space="preserve"> </w:t>
      </w:r>
      <w:r>
        <w:rPr>
          <w:rFonts w:hint="eastAsia" w:ascii="Times New Roman" w:hAnsi="Times New Roman" w:eastAsia="宋体" w:cs="Times New Roman"/>
          <w:b/>
          <w:bCs/>
          <w:color w:val="auto"/>
          <w:spacing w:val="-5"/>
          <w:sz w:val="25"/>
          <w:szCs w:val="25"/>
          <w:u w:val="single" w:color="auto"/>
          <w:lang w:val="en-US" w:eastAsia="zh-CN"/>
        </w:rPr>
        <w:t xml:space="preserve">                                      </w:t>
      </w:r>
      <w:r>
        <w:rPr>
          <w:rFonts w:ascii="Times New Roman" w:hAnsi="Times New Roman" w:eastAsia="Times New Roman" w:cs="Times New Roman"/>
          <w:b/>
          <w:bCs/>
          <w:color w:val="auto"/>
          <w:spacing w:val="-5"/>
          <w:sz w:val="25"/>
          <w:szCs w:val="25"/>
        </w:rPr>
        <w:t xml:space="preserve"> </w:t>
      </w:r>
      <w:r>
        <w:rPr>
          <w:rFonts w:ascii="仿宋" w:hAnsi="仿宋" w:eastAsia="仿宋" w:cs="仿宋"/>
          <w:b/>
          <w:bCs/>
          <w:color w:val="auto"/>
          <w:spacing w:val="-5"/>
          <w:sz w:val="25"/>
          <w:szCs w:val="25"/>
        </w:rPr>
        <w:t>,</w:t>
      </w:r>
      <w:r>
        <w:rPr>
          <w:rFonts w:ascii="仿宋" w:hAnsi="仿宋" w:eastAsia="仿宋" w:cs="仿宋"/>
          <w:color w:val="auto"/>
          <w:spacing w:val="54"/>
          <w:sz w:val="25"/>
          <w:szCs w:val="25"/>
        </w:rPr>
        <w:t xml:space="preserve"> </w:t>
      </w:r>
      <w:r>
        <w:rPr>
          <w:rFonts w:ascii="仿宋" w:hAnsi="仿宋" w:eastAsia="仿宋" w:cs="仿宋"/>
          <w:b/>
          <w:bCs/>
          <w:color w:val="auto"/>
          <w:spacing w:val="-5"/>
          <w:sz w:val="25"/>
          <w:szCs w:val="25"/>
        </w:rPr>
        <w:t>电</w:t>
      </w:r>
      <w:r>
        <w:rPr>
          <w:rFonts w:ascii="仿宋" w:hAnsi="仿宋" w:eastAsia="仿宋" w:cs="仿宋"/>
          <w:color w:val="auto"/>
          <w:spacing w:val="-5"/>
          <w:sz w:val="25"/>
          <w:szCs w:val="25"/>
        </w:rPr>
        <w:t xml:space="preserve"> </w:t>
      </w:r>
      <w:r>
        <w:rPr>
          <w:rFonts w:ascii="仿宋" w:hAnsi="仿宋" w:eastAsia="仿宋" w:cs="仿宋"/>
          <w:b/>
          <w:bCs/>
          <w:color w:val="auto"/>
          <w:spacing w:val="-5"/>
          <w:sz w:val="25"/>
          <w:szCs w:val="25"/>
        </w:rPr>
        <w:t>话：</w:t>
      </w:r>
      <w:r>
        <w:rPr>
          <w:rFonts w:hint="eastAsia" w:ascii="Times New Roman" w:hAnsi="Times New Roman" w:eastAsia="宋体" w:cs="Times New Roman"/>
          <w:b/>
          <w:bCs/>
          <w:color w:val="auto"/>
          <w:spacing w:val="-5"/>
          <w:sz w:val="25"/>
          <w:szCs w:val="25"/>
          <w:u w:val="single" w:color="auto"/>
          <w:lang w:val="en-US" w:eastAsia="zh-CN"/>
        </w:rPr>
        <w:t xml:space="preserve">                                    </w:t>
      </w:r>
      <w:r>
        <w:rPr>
          <w:rFonts w:ascii="仿宋" w:hAnsi="仿宋" w:eastAsia="仿宋" w:cs="仿宋"/>
          <w:color w:val="auto"/>
          <w:spacing w:val="-5"/>
          <w:sz w:val="25"/>
          <w:szCs w:val="25"/>
        </w:rPr>
        <w:t>)。乙方依据本合同发出的请求及</w:t>
      </w:r>
      <w:r>
        <w:rPr>
          <w:rFonts w:ascii="仿宋" w:hAnsi="仿宋" w:eastAsia="仿宋" w:cs="仿宋"/>
          <w:color w:val="auto"/>
          <w:spacing w:val="-12"/>
          <w:sz w:val="25"/>
          <w:szCs w:val="25"/>
        </w:rPr>
        <w:t>通知，必须由劳务分包作业负责人或授权代表签字，否则视为无</w:t>
      </w:r>
      <w:r>
        <w:rPr>
          <w:rFonts w:ascii="仿宋" w:hAnsi="仿宋" w:eastAsia="仿宋" w:cs="仿宋"/>
          <w:color w:val="auto"/>
          <w:spacing w:val="-13"/>
          <w:sz w:val="25"/>
          <w:szCs w:val="25"/>
        </w:rPr>
        <w:t>效。在本合同履</w:t>
      </w:r>
      <w:r>
        <w:rPr>
          <w:rFonts w:ascii="仿宋" w:hAnsi="仿宋" w:eastAsia="仿宋" w:cs="仿宋"/>
          <w:color w:val="auto"/>
          <w:spacing w:val="-11"/>
          <w:sz w:val="25"/>
          <w:szCs w:val="25"/>
        </w:rPr>
        <w:t>约期内不得兼任除本合同以外其他工程的项目经理或主要负责人，否则，乙方应</w:t>
      </w:r>
      <w:r>
        <w:rPr>
          <w:rFonts w:ascii="仿宋" w:hAnsi="仿宋" w:eastAsia="仿宋" w:cs="仿宋"/>
          <w:color w:val="auto"/>
          <w:spacing w:val="-8"/>
          <w:sz w:val="25"/>
          <w:szCs w:val="25"/>
        </w:rPr>
        <w:t>向甲方支付违约金人民币</w:t>
      </w:r>
      <w:r>
        <w:rPr>
          <w:rFonts w:ascii="仿宋" w:hAnsi="仿宋" w:eastAsia="仿宋" w:cs="仿宋"/>
          <w:color w:val="auto"/>
          <w:spacing w:val="-22"/>
          <w:sz w:val="25"/>
          <w:szCs w:val="25"/>
        </w:rPr>
        <w:t xml:space="preserve"> </w:t>
      </w:r>
      <w:r>
        <w:rPr>
          <w:rFonts w:ascii="Times New Roman" w:hAnsi="Times New Roman" w:eastAsia="Times New Roman" w:cs="Times New Roman"/>
          <w:b/>
          <w:bCs/>
          <w:color w:val="auto"/>
          <w:spacing w:val="-8"/>
          <w:sz w:val="25"/>
          <w:szCs w:val="25"/>
          <w:u w:val="single" w:color="auto"/>
        </w:rPr>
        <w:t>10000</w:t>
      </w:r>
      <w:r>
        <w:rPr>
          <w:rFonts w:ascii="Times New Roman" w:hAnsi="Times New Roman" w:eastAsia="Times New Roman" w:cs="Times New Roman"/>
          <w:b/>
          <w:bCs/>
          <w:color w:val="auto"/>
          <w:spacing w:val="49"/>
          <w:w w:val="101"/>
          <w:sz w:val="25"/>
          <w:szCs w:val="25"/>
        </w:rPr>
        <w:t xml:space="preserve"> </w:t>
      </w:r>
      <w:r>
        <w:rPr>
          <w:rFonts w:ascii="仿宋" w:hAnsi="仿宋" w:eastAsia="仿宋" w:cs="仿宋"/>
          <w:color w:val="auto"/>
          <w:spacing w:val="-8"/>
          <w:sz w:val="25"/>
          <w:szCs w:val="25"/>
        </w:rPr>
        <w:t>元；未经甲方同意更换分包负责人，乙方应向</w:t>
      </w:r>
      <w:r>
        <w:rPr>
          <w:rFonts w:ascii="仿宋" w:hAnsi="仿宋" w:eastAsia="仿宋" w:cs="仿宋"/>
          <w:color w:val="auto"/>
          <w:spacing w:val="-6"/>
          <w:sz w:val="25"/>
          <w:szCs w:val="25"/>
        </w:rPr>
        <w:t>甲方缴纳违约金人民币</w:t>
      </w:r>
      <w:r>
        <w:rPr>
          <w:rFonts w:ascii="Times New Roman" w:hAnsi="Times New Roman" w:eastAsia="Times New Roman" w:cs="Times New Roman"/>
          <w:b/>
          <w:bCs/>
          <w:color w:val="auto"/>
          <w:spacing w:val="-6"/>
          <w:sz w:val="25"/>
          <w:szCs w:val="25"/>
          <w:u w:val="single" w:color="auto"/>
        </w:rPr>
        <w:t>5000</w:t>
      </w:r>
      <w:r>
        <w:rPr>
          <w:rFonts w:ascii="仿宋" w:hAnsi="仿宋" w:eastAsia="仿宋" w:cs="仿宋"/>
          <w:color w:val="auto"/>
          <w:spacing w:val="-6"/>
          <w:sz w:val="25"/>
          <w:szCs w:val="25"/>
        </w:rPr>
        <w:t>元。</w:t>
      </w:r>
    </w:p>
    <w:p w14:paraId="005D7C6C">
      <w:pPr>
        <w:spacing w:beforeAutospacing="0" w:afterAutospacing="0" w:line="360" w:lineRule="auto"/>
        <w:ind w:left="13" w:firstLine="600"/>
        <w:rPr>
          <w:rFonts w:ascii="仿宋" w:hAnsi="仿宋" w:eastAsia="仿宋" w:cs="仿宋"/>
          <w:color w:val="auto"/>
          <w:sz w:val="25"/>
          <w:szCs w:val="25"/>
        </w:rPr>
      </w:pPr>
      <w:r>
        <w:rPr>
          <w:rFonts w:ascii="仿宋" w:hAnsi="仿宋" w:eastAsia="仿宋" w:cs="仿宋"/>
          <w:color w:val="auto"/>
          <w:spacing w:val="-11"/>
          <w:sz w:val="25"/>
          <w:szCs w:val="25"/>
        </w:rPr>
        <w:t>(22)乙方的分包负责人须常驻工地，全权负责乙方施工进度、质量、技</w:t>
      </w:r>
      <w:r>
        <w:rPr>
          <w:rFonts w:ascii="仿宋" w:hAnsi="仿宋" w:eastAsia="仿宋" w:cs="仿宋"/>
          <w:color w:val="auto"/>
          <w:spacing w:val="-12"/>
          <w:sz w:val="25"/>
          <w:szCs w:val="25"/>
        </w:rPr>
        <w:t>术、</w:t>
      </w:r>
      <w:r>
        <w:rPr>
          <w:rFonts w:ascii="仿宋" w:hAnsi="仿宋" w:eastAsia="仿宋" w:cs="仿宋"/>
          <w:color w:val="auto"/>
          <w:spacing w:val="-11"/>
          <w:sz w:val="25"/>
          <w:szCs w:val="25"/>
        </w:rPr>
        <w:t>安全、结算、民工管理等职责，负责人离开工地时，须以</w:t>
      </w:r>
      <w:r>
        <w:rPr>
          <w:rFonts w:ascii="仿宋" w:hAnsi="仿宋" w:eastAsia="仿宋" w:cs="仿宋"/>
          <w:color w:val="auto"/>
          <w:spacing w:val="-12"/>
          <w:sz w:val="25"/>
          <w:szCs w:val="25"/>
        </w:rPr>
        <w:t>书面形式向甲方单位请</w:t>
      </w:r>
      <w:r>
        <w:rPr>
          <w:rFonts w:ascii="仿宋" w:hAnsi="仿宋" w:eastAsia="仿宋" w:cs="仿宋"/>
          <w:color w:val="auto"/>
          <w:spacing w:val="-11"/>
          <w:sz w:val="25"/>
          <w:szCs w:val="25"/>
        </w:rPr>
        <w:t>假，经甲方项目经理或其授权代表书面同意后方可离开工地。</w:t>
      </w:r>
      <w:r>
        <w:rPr>
          <w:rFonts w:ascii="仿宋" w:hAnsi="仿宋" w:eastAsia="仿宋" w:cs="仿宋"/>
          <w:color w:val="auto"/>
          <w:spacing w:val="-12"/>
          <w:sz w:val="25"/>
          <w:szCs w:val="25"/>
        </w:rPr>
        <w:t>负责人每月在工地</w:t>
      </w:r>
      <w:r>
        <w:rPr>
          <w:rFonts w:ascii="仿宋" w:hAnsi="仿宋" w:eastAsia="仿宋" w:cs="仿宋"/>
          <w:color w:val="auto"/>
          <w:spacing w:val="-3"/>
          <w:sz w:val="25"/>
          <w:szCs w:val="25"/>
        </w:rPr>
        <w:t>时间不得低于</w:t>
      </w:r>
      <w:r>
        <w:rPr>
          <w:rFonts w:ascii="Times New Roman" w:hAnsi="Times New Roman" w:eastAsia="Times New Roman" w:cs="Times New Roman"/>
          <w:color w:val="auto"/>
          <w:spacing w:val="-57"/>
          <w:sz w:val="25"/>
          <w:szCs w:val="25"/>
          <w:u w:val="single" w:color="auto"/>
        </w:rPr>
        <w:t xml:space="preserve"> </w:t>
      </w:r>
      <w:r>
        <w:rPr>
          <w:rFonts w:ascii="Times New Roman" w:hAnsi="Times New Roman" w:eastAsia="Times New Roman" w:cs="Times New Roman"/>
          <w:color w:val="auto"/>
          <w:spacing w:val="-3"/>
          <w:sz w:val="25"/>
          <w:szCs w:val="25"/>
          <w:u w:val="single" w:color="auto"/>
        </w:rPr>
        <w:t>25</w:t>
      </w:r>
      <w:r>
        <w:rPr>
          <w:rFonts w:ascii="Times New Roman" w:hAnsi="Times New Roman" w:eastAsia="Times New Roman" w:cs="Times New Roman"/>
          <w:color w:val="auto"/>
          <w:spacing w:val="-3"/>
          <w:sz w:val="25"/>
          <w:szCs w:val="25"/>
        </w:rPr>
        <w:t xml:space="preserve"> </w:t>
      </w:r>
      <w:r>
        <w:rPr>
          <w:rFonts w:ascii="仿宋" w:hAnsi="仿宋" w:eastAsia="仿宋" w:cs="仿宋"/>
          <w:color w:val="auto"/>
          <w:spacing w:val="-3"/>
          <w:sz w:val="25"/>
          <w:szCs w:val="25"/>
        </w:rPr>
        <w:t>日。工地现场建立考勤制度，每少1天应向甲方缴</w:t>
      </w:r>
      <w:r>
        <w:rPr>
          <w:rFonts w:ascii="仿宋" w:hAnsi="仿宋" w:eastAsia="仿宋" w:cs="仿宋"/>
          <w:color w:val="auto"/>
          <w:spacing w:val="-4"/>
          <w:sz w:val="25"/>
          <w:szCs w:val="25"/>
        </w:rPr>
        <w:t>纳</w:t>
      </w:r>
      <w:r>
        <w:rPr>
          <w:rFonts w:ascii="Times New Roman" w:hAnsi="Times New Roman" w:eastAsia="Times New Roman" w:cs="Times New Roman"/>
          <w:b/>
          <w:bCs/>
          <w:color w:val="auto"/>
          <w:spacing w:val="-4"/>
          <w:sz w:val="25"/>
          <w:szCs w:val="25"/>
          <w:u w:val="single" w:color="auto"/>
        </w:rPr>
        <w:t>1000</w:t>
      </w:r>
      <w:r>
        <w:rPr>
          <w:rFonts w:ascii="宋体" w:hAnsi="宋体" w:eastAsia="宋体" w:cs="宋体"/>
          <w:b/>
          <w:bCs/>
          <w:color w:val="auto"/>
          <w:spacing w:val="-4"/>
          <w:sz w:val="25"/>
          <w:szCs w:val="25"/>
          <w:u w:val="single" w:color="auto"/>
        </w:rPr>
        <w:t>元</w:t>
      </w:r>
      <w:r>
        <w:rPr>
          <w:rFonts w:ascii="宋体" w:hAnsi="宋体" w:eastAsia="宋体" w:cs="宋体"/>
          <w:color w:val="auto"/>
          <w:sz w:val="25"/>
          <w:szCs w:val="25"/>
        </w:rPr>
        <w:t xml:space="preserve"> </w:t>
      </w:r>
      <w:r>
        <w:rPr>
          <w:rFonts w:ascii="仿宋" w:hAnsi="仿宋" w:eastAsia="仿宋" w:cs="仿宋"/>
          <w:color w:val="auto"/>
          <w:spacing w:val="-12"/>
          <w:sz w:val="25"/>
          <w:szCs w:val="25"/>
          <w:u w:val="single" w:color="auto"/>
        </w:rPr>
        <w:t>/天</w:t>
      </w:r>
      <w:r>
        <w:rPr>
          <w:rFonts w:ascii="仿宋" w:hAnsi="仿宋" w:eastAsia="仿宋" w:cs="仿宋"/>
          <w:color w:val="auto"/>
          <w:spacing w:val="-12"/>
          <w:sz w:val="25"/>
          <w:szCs w:val="25"/>
        </w:rPr>
        <w:t>的违约金。</w:t>
      </w:r>
    </w:p>
    <w:p w14:paraId="699B2A80">
      <w:pPr>
        <w:spacing w:beforeAutospacing="0" w:line="360" w:lineRule="auto"/>
        <w:ind w:left="13" w:right="105" w:firstLine="600"/>
        <w:rPr>
          <w:rFonts w:ascii="仿宋" w:hAnsi="仿宋" w:eastAsia="仿宋" w:cs="仿宋"/>
          <w:color w:val="auto"/>
          <w:sz w:val="25"/>
          <w:szCs w:val="25"/>
        </w:rPr>
      </w:pPr>
      <w:r>
        <w:rPr>
          <w:rFonts w:ascii="仿宋" w:hAnsi="仿宋" w:eastAsia="仿宋" w:cs="仿宋"/>
          <w:color w:val="auto"/>
          <w:spacing w:val="-7"/>
          <w:sz w:val="25"/>
          <w:szCs w:val="25"/>
        </w:rPr>
        <w:t>(23)乙方已全面了解并承诺遵守甲方各项管理制度，服从甲方对</w:t>
      </w:r>
      <w:r>
        <w:rPr>
          <w:rFonts w:ascii="仿宋" w:hAnsi="仿宋" w:eastAsia="仿宋" w:cs="仿宋"/>
          <w:color w:val="auto"/>
          <w:spacing w:val="-8"/>
          <w:sz w:val="25"/>
          <w:szCs w:val="25"/>
        </w:rPr>
        <w:t>施工现场</w:t>
      </w:r>
      <w:r>
        <w:rPr>
          <w:rFonts w:ascii="仿宋" w:hAnsi="仿宋" w:eastAsia="仿宋" w:cs="仿宋"/>
          <w:color w:val="auto"/>
          <w:spacing w:val="-9"/>
          <w:sz w:val="25"/>
          <w:szCs w:val="25"/>
        </w:rPr>
        <w:t>管理的各项管理规定及指令</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乙方不得以甲方的名义从事其它任何活动。</w:t>
      </w:r>
    </w:p>
    <w:p w14:paraId="41D90761">
      <w:pPr>
        <w:spacing w:before="81" w:afterAutospacing="0" w:line="360" w:lineRule="auto"/>
        <w:ind w:right="7" w:firstLine="649"/>
        <w:rPr>
          <w:rFonts w:ascii="仿宋" w:hAnsi="仿宋" w:eastAsia="仿宋" w:cs="仿宋"/>
          <w:color w:val="auto"/>
          <w:spacing w:val="-13"/>
          <w:sz w:val="25"/>
          <w:szCs w:val="25"/>
        </w:rPr>
      </w:pPr>
      <w:r>
        <w:rPr>
          <w:rFonts w:ascii="仿宋" w:hAnsi="仿宋" w:eastAsia="仿宋" w:cs="仿宋"/>
          <w:color w:val="auto"/>
          <w:spacing w:val="-7"/>
          <w:sz w:val="25"/>
          <w:szCs w:val="25"/>
        </w:rPr>
        <w:t>(24)乙方不得将本合同中乙方的权利和</w:t>
      </w:r>
      <w:r>
        <w:rPr>
          <w:rFonts w:ascii="仿宋" w:hAnsi="仿宋" w:eastAsia="仿宋" w:cs="仿宋"/>
          <w:color w:val="auto"/>
          <w:spacing w:val="-8"/>
          <w:sz w:val="25"/>
          <w:szCs w:val="25"/>
        </w:rPr>
        <w:t>义务转让给第三方(包括再次分包、事实上的转包等)。一经查出再次分包和事实上转包的，甲方有权</w:t>
      </w:r>
      <w:r>
        <w:rPr>
          <w:rFonts w:hint="eastAsia" w:ascii="仿宋" w:hAnsi="仿宋" w:eastAsia="仿宋" w:cs="仿宋"/>
          <w:color w:val="auto"/>
          <w:spacing w:val="-8"/>
          <w:sz w:val="25"/>
          <w:szCs w:val="25"/>
          <w:lang w:val="en-US" w:eastAsia="zh-CN"/>
        </w:rPr>
        <w:t>要求</w:t>
      </w:r>
      <w:r>
        <w:rPr>
          <w:rFonts w:ascii="仿宋" w:hAnsi="仿宋" w:eastAsia="仿宋" w:cs="仿宋"/>
          <w:color w:val="auto"/>
          <w:spacing w:val="-8"/>
          <w:sz w:val="25"/>
          <w:szCs w:val="25"/>
        </w:rPr>
        <w:t>乙方按合</w:t>
      </w:r>
      <w:r>
        <w:rPr>
          <w:rFonts w:ascii="仿宋" w:hAnsi="仿宋" w:eastAsia="仿宋" w:cs="仿宋"/>
          <w:color w:val="auto"/>
          <w:spacing w:val="-4"/>
          <w:sz w:val="25"/>
          <w:szCs w:val="25"/>
        </w:rPr>
        <w:t>同总金额的</w:t>
      </w:r>
      <w:r>
        <w:rPr>
          <w:rFonts w:ascii="Times New Roman" w:hAnsi="Times New Roman" w:eastAsia="Times New Roman" w:cs="Times New Roman"/>
          <w:color w:val="auto"/>
          <w:spacing w:val="-4"/>
          <w:sz w:val="25"/>
          <w:szCs w:val="25"/>
          <w:u w:val="single" w:color="auto"/>
        </w:rPr>
        <w:t xml:space="preserve">10 </w:t>
      </w:r>
      <w:r>
        <w:rPr>
          <w:rFonts w:ascii="仿宋" w:hAnsi="仿宋" w:eastAsia="仿宋" w:cs="仿宋"/>
          <w:color w:val="auto"/>
          <w:spacing w:val="-4"/>
          <w:sz w:val="25"/>
          <w:szCs w:val="25"/>
        </w:rPr>
        <w:t>%向甲方支付违约金，并有权单方面解除合同。乙</w:t>
      </w:r>
      <w:r>
        <w:rPr>
          <w:rFonts w:ascii="仿宋" w:hAnsi="仿宋" w:eastAsia="仿宋" w:cs="仿宋"/>
          <w:color w:val="auto"/>
          <w:spacing w:val="-5"/>
          <w:sz w:val="25"/>
          <w:szCs w:val="25"/>
        </w:rPr>
        <w:t>方应当赔偿由</w:t>
      </w:r>
      <w:r>
        <w:rPr>
          <w:rFonts w:ascii="仿宋" w:hAnsi="仿宋" w:eastAsia="仿宋" w:cs="仿宋"/>
          <w:color w:val="auto"/>
          <w:spacing w:val="-11"/>
          <w:sz w:val="25"/>
          <w:szCs w:val="25"/>
        </w:rPr>
        <w:t>此给甲方造成的一切损失，并就工程质量、安全、</w:t>
      </w:r>
      <w:r>
        <w:rPr>
          <w:rFonts w:hint="eastAsia" w:ascii="仿宋" w:hAnsi="仿宋" w:eastAsia="仿宋" w:cs="仿宋"/>
          <w:color w:val="auto"/>
          <w:spacing w:val="-11"/>
          <w:sz w:val="25"/>
          <w:szCs w:val="25"/>
          <w:lang w:val="en-US" w:eastAsia="zh-CN"/>
        </w:rPr>
        <w:t>进度、</w:t>
      </w:r>
      <w:r>
        <w:rPr>
          <w:rFonts w:ascii="仿宋" w:hAnsi="仿宋" w:eastAsia="仿宋" w:cs="仿宋"/>
          <w:color w:val="auto"/>
          <w:spacing w:val="-11"/>
          <w:sz w:val="25"/>
          <w:szCs w:val="25"/>
        </w:rPr>
        <w:t>文明施工</w:t>
      </w:r>
      <w:r>
        <w:rPr>
          <w:rFonts w:hint="eastAsia" w:ascii="仿宋" w:hAnsi="仿宋" w:eastAsia="仿宋" w:cs="仿宋"/>
          <w:color w:val="auto"/>
          <w:spacing w:val="-11"/>
          <w:sz w:val="25"/>
          <w:szCs w:val="25"/>
          <w:lang w:eastAsia="zh-CN"/>
        </w:rPr>
        <w:t>、</w:t>
      </w:r>
      <w:r>
        <w:rPr>
          <w:rFonts w:hint="eastAsia" w:ascii="仿宋" w:hAnsi="仿宋" w:eastAsia="仿宋" w:cs="仿宋"/>
          <w:color w:val="auto"/>
          <w:spacing w:val="-11"/>
          <w:sz w:val="25"/>
          <w:szCs w:val="25"/>
          <w:lang w:val="en-US" w:eastAsia="zh-CN"/>
        </w:rPr>
        <w:t>环境保护、水土保持</w:t>
      </w:r>
      <w:r>
        <w:rPr>
          <w:rFonts w:ascii="仿宋" w:hAnsi="仿宋" w:eastAsia="仿宋" w:cs="仿宋"/>
          <w:color w:val="auto"/>
          <w:spacing w:val="-11"/>
          <w:sz w:val="25"/>
          <w:szCs w:val="25"/>
        </w:rPr>
        <w:t>等</w:t>
      </w:r>
      <w:r>
        <w:rPr>
          <w:rFonts w:ascii="仿宋" w:hAnsi="仿宋" w:eastAsia="仿宋" w:cs="仿宋"/>
          <w:color w:val="auto"/>
          <w:spacing w:val="-12"/>
          <w:sz w:val="25"/>
          <w:szCs w:val="25"/>
        </w:rPr>
        <w:t>与其转</w:t>
      </w:r>
      <w:r>
        <w:rPr>
          <w:rFonts w:ascii="仿宋" w:hAnsi="仿宋" w:eastAsia="仿宋" w:cs="仿宋"/>
          <w:color w:val="auto"/>
          <w:spacing w:val="-13"/>
          <w:sz w:val="25"/>
          <w:szCs w:val="25"/>
        </w:rPr>
        <w:t>包人承担连带责任。</w:t>
      </w:r>
      <w:bookmarkStart w:id="11" w:name="bookmark29"/>
      <w:bookmarkEnd w:id="11"/>
    </w:p>
    <w:p w14:paraId="3FBBFAD8">
      <w:pPr>
        <w:spacing w:beforeAutospacing="0" w:line="360" w:lineRule="auto"/>
        <w:ind w:right="7" w:firstLine="649"/>
        <w:rPr>
          <w:rFonts w:ascii="仿宋" w:hAnsi="仿宋" w:eastAsia="仿宋" w:cs="仿宋"/>
          <w:color w:val="auto"/>
          <w:sz w:val="25"/>
          <w:szCs w:val="25"/>
        </w:rPr>
      </w:pPr>
      <w:r>
        <w:rPr>
          <w:rFonts w:ascii="仿宋" w:hAnsi="仿宋" w:eastAsia="仿宋" w:cs="仿宋"/>
          <w:color w:val="auto"/>
          <w:spacing w:val="-7"/>
          <w:sz w:val="25"/>
          <w:szCs w:val="25"/>
        </w:rPr>
        <w:t>(25)乙方须按照合同及甲方的管理要求，及时向甲方提供</w:t>
      </w:r>
      <w:r>
        <w:rPr>
          <w:rFonts w:ascii="仿宋" w:hAnsi="仿宋" w:eastAsia="仿宋" w:cs="仿宋"/>
          <w:color w:val="auto"/>
          <w:spacing w:val="-11"/>
          <w:sz w:val="25"/>
          <w:szCs w:val="25"/>
        </w:rPr>
        <w:t>相关资料。如不能按时提供资料，甲方有权暂停给乙方的工程款结算</w:t>
      </w:r>
      <w:r>
        <w:rPr>
          <w:rFonts w:ascii="仿宋" w:hAnsi="仿宋" w:eastAsia="仿宋" w:cs="仿宋"/>
          <w:color w:val="auto"/>
          <w:spacing w:val="-10"/>
          <w:sz w:val="25"/>
          <w:szCs w:val="25"/>
        </w:rPr>
        <w:t>和支付，且甲方不承担任何责任。</w:t>
      </w:r>
    </w:p>
    <w:p w14:paraId="00FDA427">
      <w:pPr>
        <w:spacing w:before="165" w:afterAutospacing="0" w:line="360" w:lineRule="auto"/>
        <w:ind w:right="1" w:firstLine="649"/>
        <w:rPr>
          <w:rFonts w:ascii="仿宋" w:hAnsi="仿宋" w:eastAsia="仿宋" w:cs="仿宋"/>
          <w:color w:val="auto"/>
          <w:sz w:val="25"/>
          <w:szCs w:val="25"/>
        </w:rPr>
      </w:pPr>
      <w:r>
        <w:rPr>
          <w:rFonts w:ascii="仿宋" w:hAnsi="仿宋" w:eastAsia="仿宋" w:cs="仿宋"/>
          <w:color w:val="auto"/>
          <w:sz w:val="25"/>
          <w:szCs w:val="25"/>
        </w:rPr>
        <w:t>(26)乙方从甲方领用的材料,乙方均负有看守</w:t>
      </w:r>
      <w:r>
        <w:rPr>
          <w:rFonts w:hint="eastAsia" w:ascii="仿宋" w:hAnsi="仿宋" w:eastAsia="仿宋" w:cs="仿宋"/>
          <w:color w:val="auto"/>
          <w:sz w:val="25"/>
          <w:szCs w:val="25"/>
          <w:lang w:eastAsia="zh-CN"/>
        </w:rPr>
        <w:t>、</w:t>
      </w:r>
      <w:r>
        <w:rPr>
          <w:rFonts w:hint="eastAsia" w:ascii="仿宋" w:hAnsi="仿宋" w:eastAsia="仿宋" w:cs="仿宋"/>
          <w:color w:val="auto"/>
          <w:sz w:val="25"/>
          <w:szCs w:val="25"/>
          <w:lang w:val="en-US" w:eastAsia="zh-CN"/>
        </w:rPr>
        <w:t>保护</w:t>
      </w:r>
      <w:r>
        <w:rPr>
          <w:rFonts w:ascii="仿宋" w:hAnsi="仿宋" w:eastAsia="仿宋" w:cs="仿宋"/>
          <w:color w:val="auto"/>
          <w:sz w:val="25"/>
          <w:szCs w:val="25"/>
        </w:rPr>
        <w:t>责任，一旦发生丢</w:t>
      </w:r>
      <w:r>
        <w:rPr>
          <w:rFonts w:ascii="仿宋" w:hAnsi="仿宋" w:eastAsia="仿宋" w:cs="仿宋"/>
          <w:color w:val="auto"/>
          <w:spacing w:val="-9"/>
          <w:sz w:val="25"/>
          <w:szCs w:val="25"/>
        </w:rPr>
        <w:t>失</w:t>
      </w:r>
      <w:r>
        <w:rPr>
          <w:rFonts w:hint="eastAsia" w:ascii="仿宋" w:hAnsi="仿宋" w:eastAsia="仿宋" w:cs="仿宋"/>
          <w:color w:val="auto"/>
          <w:spacing w:val="-9"/>
          <w:sz w:val="25"/>
          <w:szCs w:val="25"/>
          <w:lang w:eastAsia="zh-CN"/>
        </w:rPr>
        <w:t>、</w:t>
      </w:r>
      <w:r>
        <w:rPr>
          <w:rFonts w:hint="eastAsia" w:ascii="仿宋" w:hAnsi="仿宋" w:eastAsia="仿宋" w:cs="仿宋"/>
          <w:color w:val="auto"/>
          <w:spacing w:val="-9"/>
          <w:sz w:val="25"/>
          <w:szCs w:val="25"/>
          <w:lang w:val="en-US" w:eastAsia="zh-CN"/>
        </w:rPr>
        <w:t>损毁</w:t>
      </w:r>
      <w:r>
        <w:rPr>
          <w:rFonts w:ascii="仿宋" w:hAnsi="仿宋" w:eastAsia="仿宋" w:cs="仿宋"/>
          <w:color w:val="auto"/>
          <w:spacing w:val="-9"/>
          <w:sz w:val="25"/>
          <w:szCs w:val="25"/>
        </w:rPr>
        <w:t>，乙方均负有赔偿责任。</w:t>
      </w:r>
    </w:p>
    <w:p w14:paraId="70EAC0B7">
      <w:pPr>
        <w:spacing w:beforeAutospacing="0" w:afterAutospacing="0" w:line="360" w:lineRule="auto"/>
        <w:ind w:right="8" w:firstLine="649"/>
        <w:rPr>
          <w:rFonts w:ascii="仿宋" w:hAnsi="仿宋" w:eastAsia="仿宋" w:cs="仿宋"/>
          <w:color w:val="auto"/>
          <w:sz w:val="25"/>
          <w:szCs w:val="25"/>
        </w:rPr>
      </w:pPr>
      <w:r>
        <w:rPr>
          <w:rFonts w:ascii="仿宋" w:hAnsi="仿宋" w:eastAsia="仿宋" w:cs="仿宋"/>
          <w:color w:val="auto"/>
          <w:spacing w:val="-7"/>
          <w:sz w:val="25"/>
          <w:szCs w:val="25"/>
        </w:rPr>
        <w:t>(27)在甲方资金短缺期间，乙方</w:t>
      </w:r>
      <w:r>
        <w:rPr>
          <w:rFonts w:hint="eastAsia" w:ascii="仿宋" w:hAnsi="仿宋" w:eastAsia="仿宋" w:cs="仿宋"/>
          <w:color w:val="auto"/>
          <w:spacing w:val="-7"/>
          <w:sz w:val="25"/>
          <w:szCs w:val="25"/>
          <w:lang w:val="en-US" w:eastAsia="zh-CN"/>
        </w:rPr>
        <w:t>应有一定的垫资能力，</w:t>
      </w:r>
      <w:r>
        <w:rPr>
          <w:rFonts w:ascii="仿宋" w:hAnsi="仿宋" w:eastAsia="仿宋" w:cs="仿宋"/>
          <w:color w:val="auto"/>
          <w:spacing w:val="-7"/>
          <w:sz w:val="25"/>
          <w:szCs w:val="25"/>
        </w:rPr>
        <w:t>必须保证工程施工</w:t>
      </w:r>
      <w:r>
        <w:rPr>
          <w:rFonts w:ascii="仿宋" w:hAnsi="仿宋" w:eastAsia="仿宋" w:cs="仿宋"/>
          <w:color w:val="auto"/>
          <w:spacing w:val="-8"/>
          <w:sz w:val="25"/>
          <w:szCs w:val="25"/>
        </w:rPr>
        <w:t>的正常进行，不得</w:t>
      </w:r>
      <w:r>
        <w:rPr>
          <w:rFonts w:ascii="仿宋" w:hAnsi="仿宋" w:eastAsia="仿宋" w:cs="仿宋"/>
          <w:color w:val="auto"/>
          <w:spacing w:val="-10"/>
          <w:sz w:val="25"/>
          <w:szCs w:val="25"/>
        </w:rPr>
        <w:t>以此为由向甲方提出任何索赔。</w:t>
      </w:r>
    </w:p>
    <w:p w14:paraId="6115C866">
      <w:pPr>
        <w:spacing w:beforeAutospacing="0" w:afterAutospacing="0" w:line="360" w:lineRule="auto"/>
        <w:ind w:left="483"/>
        <w:outlineLvl w:val="0"/>
        <w:rPr>
          <w:rFonts w:ascii="仿宋" w:hAnsi="仿宋" w:eastAsia="仿宋" w:cs="仿宋"/>
          <w:color w:val="auto"/>
          <w:sz w:val="25"/>
          <w:szCs w:val="25"/>
        </w:rPr>
      </w:pPr>
      <w:bookmarkStart w:id="12" w:name="_Toc8254"/>
      <w:r>
        <w:rPr>
          <w:rFonts w:ascii="仿宋" w:hAnsi="仿宋" w:eastAsia="仿宋" w:cs="仿宋"/>
          <w:b/>
          <w:bCs/>
          <w:color w:val="auto"/>
          <w:spacing w:val="-9"/>
          <w:sz w:val="25"/>
          <w:szCs w:val="25"/>
        </w:rPr>
        <w:t>五、施工辅助设施</w:t>
      </w:r>
      <w:bookmarkEnd w:id="12"/>
    </w:p>
    <w:p w14:paraId="1C9FED86">
      <w:pPr>
        <w:spacing w:beforeAutospacing="0" w:afterAutospacing="0" w:line="360" w:lineRule="auto"/>
        <w:ind w:left="483"/>
        <w:outlineLvl w:val="1"/>
        <w:rPr>
          <w:rFonts w:ascii="仿宋" w:hAnsi="仿宋" w:eastAsia="仿宋" w:cs="仿宋"/>
          <w:color w:val="auto"/>
          <w:sz w:val="25"/>
          <w:szCs w:val="25"/>
        </w:rPr>
      </w:pPr>
      <w:bookmarkStart w:id="13" w:name="bookmark7"/>
      <w:bookmarkEnd w:id="13"/>
      <w:r>
        <w:rPr>
          <w:rFonts w:ascii="宋体" w:hAnsi="宋体" w:eastAsia="宋体" w:cs="宋体"/>
          <w:b/>
          <w:bCs/>
          <w:color w:val="auto"/>
          <w:spacing w:val="-9"/>
          <w:sz w:val="25"/>
          <w:szCs w:val="25"/>
        </w:rPr>
        <w:t>1、</w:t>
      </w:r>
      <w:r>
        <w:rPr>
          <w:rFonts w:ascii="仿宋" w:hAnsi="仿宋" w:eastAsia="仿宋" w:cs="仿宋"/>
          <w:b/>
          <w:bCs/>
          <w:color w:val="auto"/>
          <w:spacing w:val="-9"/>
          <w:sz w:val="25"/>
          <w:szCs w:val="25"/>
        </w:rPr>
        <w:t>施工供水</w:t>
      </w:r>
    </w:p>
    <w:p w14:paraId="74D1C73B">
      <w:pPr>
        <w:spacing w:beforeAutospacing="0" w:line="360" w:lineRule="auto"/>
        <w:ind w:firstLine="479"/>
        <w:rPr>
          <w:rFonts w:ascii="仿宋" w:hAnsi="仿宋" w:eastAsia="仿宋" w:cs="仿宋"/>
          <w:color w:val="auto"/>
          <w:sz w:val="25"/>
          <w:szCs w:val="25"/>
        </w:rPr>
      </w:pPr>
      <w:r>
        <w:rPr>
          <w:rFonts w:ascii="仿宋" w:hAnsi="仿宋" w:eastAsia="仿宋" w:cs="仿宋"/>
          <w:color w:val="auto"/>
          <w:spacing w:val="-10"/>
          <w:sz w:val="25"/>
          <w:szCs w:val="25"/>
          <w:u w:val="single" w:color="auto"/>
        </w:rPr>
        <w:t>甲方提供</w:t>
      </w:r>
      <w:r>
        <w:rPr>
          <w:rFonts w:hint="eastAsia" w:ascii="仿宋" w:hAnsi="仿宋" w:eastAsia="仿宋" w:cs="仿宋"/>
          <w:color w:val="auto"/>
          <w:spacing w:val="-10"/>
          <w:sz w:val="25"/>
          <w:szCs w:val="25"/>
          <w:u w:val="single" w:color="auto"/>
          <w:lang w:val="en-US" w:eastAsia="zh-CN"/>
        </w:rPr>
        <w:t>临水环网及</w:t>
      </w:r>
      <w:r>
        <w:rPr>
          <w:rFonts w:ascii="仿宋" w:hAnsi="仿宋" w:eastAsia="仿宋" w:cs="仿宋"/>
          <w:color w:val="auto"/>
          <w:spacing w:val="-10"/>
          <w:sz w:val="25"/>
          <w:szCs w:val="25"/>
          <w:u w:val="single" w:color="auto"/>
        </w:rPr>
        <w:t>临水接驳点，乙方负责完成从临水接驳点往下至各个工作面的</w:t>
      </w:r>
      <w:r>
        <w:rPr>
          <w:rFonts w:ascii="仿宋" w:hAnsi="仿宋" w:eastAsia="仿宋" w:cs="仿宋"/>
          <w:color w:val="auto"/>
          <w:spacing w:val="1"/>
          <w:sz w:val="25"/>
          <w:szCs w:val="25"/>
          <w:u w:val="single" w:color="auto"/>
        </w:rPr>
        <w:t>管路接入及养护工作(含材料),施工用水费用由甲</w:t>
      </w:r>
      <w:r>
        <w:rPr>
          <w:rFonts w:ascii="仿宋" w:hAnsi="仿宋" w:eastAsia="仿宋" w:cs="仿宋"/>
          <w:color w:val="auto"/>
          <w:sz w:val="25"/>
          <w:szCs w:val="25"/>
          <w:u w:val="single" w:color="auto"/>
        </w:rPr>
        <w:t xml:space="preserve">方承担。  </w:t>
      </w:r>
    </w:p>
    <w:p w14:paraId="76653206">
      <w:pPr>
        <w:spacing w:before="4" w:afterAutospacing="0" w:line="360" w:lineRule="auto"/>
        <w:ind w:left="483"/>
        <w:outlineLvl w:val="1"/>
        <w:rPr>
          <w:rFonts w:ascii="仿宋" w:hAnsi="仿宋" w:eastAsia="仿宋" w:cs="仿宋"/>
          <w:color w:val="auto"/>
          <w:sz w:val="25"/>
          <w:szCs w:val="25"/>
        </w:rPr>
      </w:pPr>
      <w:r>
        <w:rPr>
          <w:rFonts w:ascii="宋体" w:hAnsi="宋体" w:eastAsia="宋体" w:cs="宋体"/>
          <w:b/>
          <w:bCs/>
          <w:color w:val="auto"/>
          <w:spacing w:val="-4"/>
          <w:sz w:val="25"/>
          <w:szCs w:val="25"/>
        </w:rPr>
        <w:t>2、</w:t>
      </w:r>
      <w:r>
        <w:rPr>
          <w:rFonts w:ascii="仿宋" w:hAnsi="仿宋" w:eastAsia="仿宋" w:cs="仿宋"/>
          <w:b/>
          <w:bCs/>
          <w:color w:val="auto"/>
          <w:spacing w:val="-4"/>
          <w:sz w:val="25"/>
          <w:szCs w:val="25"/>
        </w:rPr>
        <w:t>施工供电</w:t>
      </w:r>
    </w:p>
    <w:p w14:paraId="13BEE08E">
      <w:pPr>
        <w:spacing w:beforeAutospacing="0" w:line="360" w:lineRule="auto"/>
        <w:ind w:firstLine="479"/>
        <w:rPr>
          <w:rFonts w:hint="eastAsia" w:ascii="仿宋" w:hAnsi="仿宋" w:eastAsia="仿宋" w:cs="仿宋"/>
          <w:color w:val="auto"/>
          <w:spacing w:val="-10"/>
          <w:sz w:val="25"/>
          <w:szCs w:val="25"/>
          <w:u w:val="single" w:color="auto"/>
          <w:lang w:val="en-US" w:eastAsia="zh-CN"/>
        </w:rPr>
      </w:pPr>
      <w:r>
        <w:rPr>
          <w:rFonts w:hint="eastAsia" w:ascii="仿宋" w:hAnsi="仿宋" w:eastAsia="仿宋" w:cs="仿宋"/>
          <w:color w:val="auto"/>
          <w:spacing w:val="-10"/>
          <w:sz w:val="25"/>
          <w:szCs w:val="25"/>
          <w:u w:val="single" w:color="auto"/>
          <w:lang w:val="en-US" w:eastAsia="zh-CN"/>
        </w:rPr>
        <w:t>甲方提供二级配电箱至甲方指定区域并完成二级配电箱进线通电，二级配电箱外的三级配电箱所有的进、出线均由乙方接线完成并维护，包括三级配电箱接线以及所有电源箱、电源线、灯具、开关、插座、设备、机械(不包含塔吊)由乙方提供，乙方应配备专业电工进行现场用电维护，电工应满足持证上岗要求，施工用电费用由甲方承担。</w:t>
      </w:r>
    </w:p>
    <w:p w14:paraId="6C5DDB5C">
      <w:pPr>
        <w:spacing w:before="53" w:afterAutospacing="0" w:line="360" w:lineRule="auto"/>
        <w:ind w:left="483"/>
        <w:outlineLvl w:val="1"/>
        <w:rPr>
          <w:rFonts w:ascii="仿宋" w:hAnsi="仿宋" w:eastAsia="仿宋" w:cs="仿宋"/>
          <w:color w:val="auto"/>
          <w:sz w:val="25"/>
          <w:szCs w:val="25"/>
        </w:rPr>
      </w:pPr>
      <w:r>
        <w:rPr>
          <w:rFonts w:ascii="宋体" w:hAnsi="宋体" w:eastAsia="宋体" w:cs="宋体"/>
          <w:b/>
          <w:bCs/>
          <w:color w:val="auto"/>
          <w:spacing w:val="-4"/>
          <w:sz w:val="25"/>
          <w:szCs w:val="25"/>
        </w:rPr>
        <w:t>3、</w:t>
      </w:r>
      <w:r>
        <w:rPr>
          <w:rFonts w:ascii="仿宋" w:hAnsi="仿宋" w:eastAsia="仿宋" w:cs="仿宋"/>
          <w:b/>
          <w:bCs/>
          <w:color w:val="auto"/>
          <w:spacing w:val="-4"/>
          <w:sz w:val="25"/>
          <w:szCs w:val="25"/>
        </w:rPr>
        <w:t>施工排水</w:t>
      </w:r>
    </w:p>
    <w:p w14:paraId="7D53C994">
      <w:pPr>
        <w:spacing w:beforeAutospacing="0" w:line="360" w:lineRule="auto"/>
        <w:ind w:right="66" w:firstLine="479"/>
        <w:rPr>
          <w:rFonts w:ascii="仿宋" w:hAnsi="仿宋" w:eastAsia="仿宋" w:cs="仿宋"/>
          <w:color w:val="auto"/>
          <w:sz w:val="25"/>
          <w:szCs w:val="25"/>
          <w:highlight w:val="none"/>
        </w:rPr>
      </w:pPr>
      <w:r>
        <w:rPr>
          <w:rFonts w:ascii="仿宋" w:hAnsi="仿宋" w:eastAsia="仿宋" w:cs="仿宋"/>
          <w:color w:val="auto"/>
          <w:spacing w:val="-4"/>
          <w:sz w:val="25"/>
          <w:szCs w:val="25"/>
          <w:highlight w:val="none"/>
          <w:u w:val="single" w:color="auto"/>
        </w:rPr>
        <w:t>为确保工程正常施工，乙方应自费完成因降雨等原因导致集</w:t>
      </w:r>
      <w:r>
        <w:rPr>
          <w:rFonts w:ascii="仿宋" w:hAnsi="仿宋" w:eastAsia="仿宋" w:cs="仿宋"/>
          <w:color w:val="auto"/>
          <w:spacing w:val="-5"/>
          <w:sz w:val="25"/>
          <w:szCs w:val="25"/>
          <w:highlight w:val="none"/>
          <w:u w:val="single" w:color="auto"/>
        </w:rPr>
        <w:t>水坑及基坑排</w:t>
      </w:r>
      <w:r>
        <w:rPr>
          <w:rFonts w:ascii="仿宋" w:hAnsi="仿宋" w:eastAsia="仿宋" w:cs="仿宋"/>
          <w:color w:val="auto"/>
          <w:sz w:val="25"/>
          <w:szCs w:val="25"/>
          <w:highlight w:val="none"/>
          <w:u w:val="single" w:color="auto"/>
        </w:rPr>
        <w:t>水、施工现场抽排水等施工工作。</w:t>
      </w:r>
    </w:p>
    <w:p w14:paraId="40680718">
      <w:pPr>
        <w:numPr>
          <w:ilvl w:val="0"/>
          <w:numId w:val="2"/>
        </w:numPr>
        <w:spacing w:before="15" w:line="360" w:lineRule="auto"/>
        <w:ind w:left="483"/>
        <w:outlineLvl w:val="1"/>
        <w:rPr>
          <w:rFonts w:ascii="仿宋" w:hAnsi="仿宋" w:eastAsia="仿宋" w:cs="仿宋"/>
          <w:b/>
          <w:bCs/>
          <w:color w:val="auto"/>
          <w:spacing w:val="-8"/>
          <w:sz w:val="25"/>
          <w:szCs w:val="25"/>
        </w:rPr>
      </w:pPr>
      <w:r>
        <w:rPr>
          <w:rFonts w:ascii="仿宋" w:hAnsi="仿宋" w:eastAsia="仿宋" w:cs="仿宋"/>
          <w:b/>
          <w:bCs/>
          <w:color w:val="auto"/>
          <w:spacing w:val="-8"/>
          <w:sz w:val="25"/>
          <w:szCs w:val="25"/>
        </w:rPr>
        <w:t>施工供风</w:t>
      </w:r>
    </w:p>
    <w:p w14:paraId="5B060ACA">
      <w:pPr>
        <w:numPr>
          <w:ilvl w:val="0"/>
          <w:numId w:val="0"/>
        </w:numPr>
        <w:spacing w:before="15" w:afterAutospacing="0" w:line="360" w:lineRule="auto"/>
        <w:ind w:firstLine="470" w:firstLineChars="200"/>
        <w:rPr>
          <w:color w:val="auto"/>
        </w:rPr>
      </w:pPr>
      <w:r>
        <w:rPr>
          <w:rFonts w:hint="eastAsia" w:ascii="仿宋" w:hAnsi="仿宋" w:eastAsia="仿宋" w:cs="仿宋"/>
          <w:b/>
          <w:bCs/>
          <w:color w:val="auto"/>
          <w:spacing w:val="-8"/>
          <w:sz w:val="25"/>
          <w:szCs w:val="25"/>
          <w:lang w:val="en-US" w:eastAsia="zh-CN"/>
        </w:rPr>
        <w:t xml:space="preserve"> </w:t>
      </w:r>
      <w:r>
        <w:rPr>
          <w:rFonts w:hint="eastAsia" w:ascii="仿宋" w:hAnsi="仿宋" w:eastAsia="仿宋" w:cs="仿宋"/>
          <w:color w:val="FF0000"/>
          <w:sz w:val="25"/>
          <w:szCs w:val="25"/>
          <w:highlight w:val="none"/>
          <w:u w:val="single" w:color="auto"/>
          <w:lang w:val="en-US" w:eastAsia="zh-CN"/>
        </w:rPr>
        <w:t xml:space="preserve">   /  </w:t>
      </w:r>
    </w:p>
    <w:p w14:paraId="19FE33E6">
      <w:pPr>
        <w:spacing w:beforeAutospacing="0" w:afterAutospacing="0" w:line="360" w:lineRule="auto"/>
        <w:ind w:left="483"/>
        <w:outlineLvl w:val="1"/>
        <w:rPr>
          <w:rFonts w:ascii="仿宋" w:hAnsi="仿宋" w:eastAsia="仿宋" w:cs="仿宋"/>
          <w:color w:val="auto"/>
          <w:sz w:val="25"/>
          <w:szCs w:val="25"/>
        </w:rPr>
      </w:pPr>
      <w:r>
        <w:rPr>
          <w:rFonts w:ascii="宋体" w:hAnsi="宋体" w:eastAsia="宋体" w:cs="宋体"/>
          <w:b/>
          <w:bCs/>
          <w:color w:val="auto"/>
          <w:spacing w:val="-10"/>
          <w:sz w:val="25"/>
          <w:szCs w:val="25"/>
        </w:rPr>
        <w:t>5、</w:t>
      </w:r>
      <w:r>
        <w:rPr>
          <w:rFonts w:ascii="仿宋" w:hAnsi="仿宋" w:eastAsia="仿宋" w:cs="仿宋"/>
          <w:b/>
          <w:bCs/>
          <w:color w:val="auto"/>
          <w:spacing w:val="-10"/>
          <w:sz w:val="25"/>
          <w:szCs w:val="25"/>
        </w:rPr>
        <w:t>现场施工道路</w:t>
      </w:r>
    </w:p>
    <w:p w14:paraId="1F7813A1">
      <w:pPr>
        <w:spacing w:beforeAutospacing="0" w:line="360" w:lineRule="auto"/>
        <w:ind w:right="18" w:firstLine="479"/>
        <w:jc w:val="both"/>
        <w:rPr>
          <w:rFonts w:ascii="仿宋" w:hAnsi="仿宋" w:eastAsia="仿宋" w:cs="仿宋"/>
          <w:color w:val="auto"/>
          <w:sz w:val="25"/>
          <w:szCs w:val="25"/>
        </w:rPr>
      </w:pPr>
      <w:r>
        <w:rPr>
          <w:rFonts w:ascii="仿宋" w:hAnsi="仿宋" w:eastAsia="仿宋" w:cs="仿宋"/>
          <w:color w:val="auto"/>
          <w:spacing w:val="-12"/>
          <w:sz w:val="25"/>
          <w:szCs w:val="25"/>
          <w:u w:val="single" w:color="auto"/>
        </w:rPr>
        <w:t>由甲方提供现场主</w:t>
      </w:r>
      <w:r>
        <w:rPr>
          <w:rFonts w:hint="eastAsia" w:ascii="仿宋" w:hAnsi="仿宋" w:eastAsia="仿宋" w:cs="仿宋"/>
          <w:color w:val="auto"/>
          <w:spacing w:val="-12"/>
          <w:sz w:val="25"/>
          <w:szCs w:val="25"/>
          <w:u w:val="single" w:color="auto"/>
          <w:lang w:val="en-US" w:eastAsia="zh-CN"/>
        </w:rPr>
        <w:t>要</w:t>
      </w:r>
      <w:r>
        <w:rPr>
          <w:rFonts w:ascii="仿宋" w:hAnsi="仿宋" w:eastAsia="仿宋" w:cs="仿宋"/>
          <w:color w:val="auto"/>
          <w:spacing w:val="-12"/>
          <w:sz w:val="25"/>
          <w:szCs w:val="25"/>
          <w:u w:val="single" w:color="auto"/>
        </w:rPr>
        <w:t>施工道路，场地内临时道路由乙方自行规划，选择正确</w:t>
      </w:r>
      <w:r>
        <w:rPr>
          <w:rFonts w:ascii="仿宋" w:hAnsi="仿宋" w:eastAsia="仿宋" w:cs="仿宋"/>
          <w:color w:val="auto"/>
          <w:spacing w:val="-10"/>
          <w:sz w:val="25"/>
          <w:szCs w:val="25"/>
          <w:u w:val="single" w:color="auto"/>
        </w:rPr>
        <w:t>合理的运输路线、运输工具，并限制和分配运载重量，避免其任</w:t>
      </w:r>
      <w:r>
        <w:rPr>
          <w:rFonts w:ascii="仿宋" w:hAnsi="仿宋" w:eastAsia="仿宋" w:cs="仿宋"/>
          <w:color w:val="auto"/>
          <w:spacing w:val="-11"/>
          <w:sz w:val="25"/>
          <w:szCs w:val="25"/>
          <w:u w:val="single" w:color="auto"/>
        </w:rPr>
        <w:t>何运输对现场周围或通往现场的道路或桥梁造成破坏或损伤。</w:t>
      </w:r>
      <w:r>
        <w:rPr>
          <w:rFonts w:ascii="仿宋" w:hAnsi="仿宋" w:eastAsia="仿宋" w:cs="仿宋"/>
          <w:color w:val="auto"/>
          <w:spacing w:val="-12"/>
          <w:sz w:val="25"/>
          <w:szCs w:val="25"/>
          <w:u w:val="single" w:color="auto"/>
        </w:rPr>
        <w:t>由于乙方运输问题造成任何桥梁或</w:t>
      </w:r>
      <w:r>
        <w:rPr>
          <w:rFonts w:ascii="仿宋" w:hAnsi="仿宋" w:eastAsia="仿宋" w:cs="仿宋"/>
          <w:color w:val="auto"/>
          <w:spacing w:val="-11"/>
          <w:sz w:val="25"/>
          <w:szCs w:val="25"/>
          <w:u w:val="single" w:color="auto"/>
        </w:rPr>
        <w:t>道路损坏而引起的一切索赔均由乙方自行承担。乙方应遵守当地交通管理部门限</w:t>
      </w:r>
      <w:r>
        <w:rPr>
          <w:rFonts w:ascii="仿宋" w:hAnsi="仿宋" w:eastAsia="仿宋" w:cs="仿宋"/>
          <w:color w:val="auto"/>
          <w:spacing w:val="-8"/>
          <w:sz w:val="25"/>
          <w:szCs w:val="25"/>
          <w:u w:val="single" w:color="auto"/>
        </w:rPr>
        <w:t>制通行的有关规定，并做好道路清洁工作。</w:t>
      </w:r>
    </w:p>
    <w:p w14:paraId="57F7C776">
      <w:pPr>
        <w:pStyle w:val="5"/>
        <w:spacing w:line="360" w:lineRule="auto"/>
        <w:ind w:left="0" w:leftChars="0" w:firstLine="468" w:firstLineChars="0"/>
        <w:outlineLvl w:val="1"/>
        <w:rPr>
          <w:color w:val="auto"/>
        </w:rPr>
      </w:pPr>
      <w:r>
        <w:rPr>
          <w:rFonts w:ascii="宋体" w:hAnsi="宋体" w:eastAsia="宋体" w:cs="宋体"/>
          <w:b/>
          <w:bCs/>
          <w:color w:val="auto"/>
          <w:spacing w:val="-8"/>
          <w:sz w:val="25"/>
          <w:szCs w:val="25"/>
        </w:rPr>
        <w:t>6、</w:t>
      </w:r>
      <w:r>
        <w:rPr>
          <w:rFonts w:ascii="仿宋" w:hAnsi="仿宋" w:eastAsia="仿宋" w:cs="仿宋"/>
          <w:b/>
          <w:bCs/>
          <w:color w:val="auto"/>
          <w:spacing w:val="-8"/>
          <w:sz w:val="25"/>
          <w:szCs w:val="25"/>
        </w:rPr>
        <w:t>施工住房</w:t>
      </w:r>
    </w:p>
    <w:p w14:paraId="0F3BDBF3">
      <w:pPr>
        <w:spacing w:before="81" w:line="360" w:lineRule="auto"/>
        <w:ind w:left="22" w:right="6" w:firstLine="469"/>
        <w:rPr>
          <w:rFonts w:hint="eastAsia" w:ascii="仿宋" w:hAnsi="仿宋" w:eastAsia="仿宋" w:cs="仿宋"/>
          <w:color w:val="auto"/>
          <w:sz w:val="25"/>
          <w:szCs w:val="25"/>
          <w:highlight w:val="red"/>
          <w:lang w:eastAsia="zh-CN"/>
        </w:rPr>
      </w:pPr>
      <w:r>
        <w:rPr>
          <w:rFonts w:ascii="仿宋" w:hAnsi="仿宋" w:eastAsia="仿宋" w:cs="仿宋"/>
          <w:color w:val="auto"/>
          <w:spacing w:val="-14"/>
          <w:sz w:val="25"/>
          <w:szCs w:val="25"/>
          <w:u w:val="single" w:color="auto"/>
        </w:rPr>
        <w:t>乙方生活营地建设及生产辅助临时设施建设由乙方自行考虑</w:t>
      </w:r>
      <w:r>
        <w:rPr>
          <w:rFonts w:hint="eastAsia" w:ascii="仿宋" w:hAnsi="仿宋" w:eastAsia="仿宋" w:cs="仿宋"/>
          <w:color w:val="auto"/>
          <w:spacing w:val="-14"/>
          <w:sz w:val="25"/>
          <w:szCs w:val="25"/>
          <w:u w:val="single" w:color="auto"/>
          <w:lang w:eastAsia="zh-CN"/>
        </w:rPr>
        <w:t>，</w:t>
      </w:r>
      <w:r>
        <w:rPr>
          <w:rFonts w:ascii="仿宋" w:hAnsi="仿宋" w:eastAsia="仿宋" w:cs="仿宋"/>
          <w:color w:val="auto"/>
          <w:spacing w:val="-15"/>
          <w:sz w:val="25"/>
          <w:szCs w:val="25"/>
          <w:u w:val="single" w:color="auto"/>
        </w:rPr>
        <w:t>该营房或营地的安全责任、文明建设和生活排污由乙方负责并接</w:t>
      </w:r>
      <w:r>
        <w:rPr>
          <w:rFonts w:ascii="仿宋" w:hAnsi="仿宋" w:eastAsia="仿宋" w:cs="仿宋"/>
          <w:color w:val="auto"/>
          <w:spacing w:val="-16"/>
          <w:sz w:val="25"/>
          <w:szCs w:val="25"/>
          <w:u w:val="single" w:color="auto"/>
        </w:rPr>
        <w:t>受甲方监督、</w:t>
      </w:r>
      <w:r>
        <w:rPr>
          <w:rFonts w:ascii="仿宋" w:hAnsi="仿宋" w:eastAsia="仿宋" w:cs="仿宋"/>
          <w:color w:val="auto"/>
          <w:spacing w:val="-8"/>
          <w:sz w:val="25"/>
          <w:szCs w:val="25"/>
          <w:u w:val="single" w:color="auto"/>
        </w:rPr>
        <w:t>检查</w:t>
      </w:r>
      <w:r>
        <w:rPr>
          <w:rFonts w:hint="eastAsia" w:ascii="仿宋" w:hAnsi="仿宋" w:eastAsia="仿宋" w:cs="仿宋"/>
          <w:color w:val="auto"/>
          <w:spacing w:val="-8"/>
          <w:sz w:val="25"/>
          <w:szCs w:val="25"/>
          <w:u w:val="single" w:color="auto"/>
          <w:lang w:eastAsia="zh-CN"/>
        </w:rPr>
        <w:t>，</w:t>
      </w:r>
      <w:r>
        <w:rPr>
          <w:rFonts w:hint="eastAsia" w:ascii="仿宋" w:hAnsi="仿宋" w:eastAsia="仿宋" w:cs="仿宋"/>
          <w:color w:val="auto"/>
          <w:spacing w:val="-8"/>
          <w:sz w:val="25"/>
          <w:szCs w:val="25"/>
          <w:u w:val="single" w:color="auto"/>
          <w:lang w:val="en-US" w:eastAsia="zh-CN"/>
        </w:rPr>
        <w:t>费用已包含在合同单价中，甲方不另行支付</w:t>
      </w:r>
      <w:r>
        <w:rPr>
          <w:rFonts w:ascii="仿宋" w:hAnsi="仿宋" w:eastAsia="仿宋" w:cs="仿宋"/>
          <w:color w:val="auto"/>
          <w:spacing w:val="-8"/>
          <w:sz w:val="25"/>
          <w:szCs w:val="25"/>
          <w:u w:val="single" w:color="auto"/>
        </w:rPr>
        <w:t>。</w:t>
      </w:r>
    </w:p>
    <w:p w14:paraId="22BDE915">
      <w:pPr>
        <w:spacing w:before="23" w:line="360" w:lineRule="auto"/>
        <w:ind w:left="495"/>
        <w:outlineLvl w:val="1"/>
        <w:rPr>
          <w:rFonts w:ascii="仿宋" w:hAnsi="仿宋" w:eastAsia="仿宋" w:cs="仿宋"/>
          <w:color w:val="auto"/>
          <w:sz w:val="25"/>
          <w:szCs w:val="25"/>
        </w:rPr>
      </w:pPr>
      <w:r>
        <w:rPr>
          <w:rFonts w:ascii="宋体" w:hAnsi="宋体" w:eastAsia="宋体" w:cs="宋体"/>
          <w:b/>
          <w:bCs/>
          <w:color w:val="auto"/>
          <w:spacing w:val="-10"/>
          <w:sz w:val="25"/>
          <w:szCs w:val="25"/>
        </w:rPr>
        <w:t>7、</w:t>
      </w:r>
      <w:r>
        <w:rPr>
          <w:rFonts w:hint="eastAsia" w:ascii="宋体" w:hAnsi="宋体" w:eastAsia="宋体" w:cs="宋体"/>
          <w:b/>
          <w:bCs/>
          <w:color w:val="auto"/>
          <w:spacing w:val="-10"/>
          <w:sz w:val="25"/>
          <w:szCs w:val="25"/>
          <w:lang w:val="en-US" w:eastAsia="zh-CN"/>
        </w:rPr>
        <w:t>季节性</w:t>
      </w:r>
      <w:r>
        <w:rPr>
          <w:rFonts w:ascii="仿宋" w:hAnsi="仿宋" w:eastAsia="仿宋" w:cs="仿宋"/>
          <w:b/>
          <w:bCs/>
          <w:color w:val="auto"/>
          <w:spacing w:val="-10"/>
          <w:sz w:val="25"/>
          <w:szCs w:val="25"/>
        </w:rPr>
        <w:t>施工措施</w:t>
      </w:r>
    </w:p>
    <w:p w14:paraId="4030A1CE">
      <w:pPr>
        <w:spacing w:before="168" w:line="360" w:lineRule="auto"/>
        <w:ind w:left="22" w:right="125" w:firstLine="469"/>
        <w:rPr>
          <w:rFonts w:ascii="仿宋" w:hAnsi="仿宋" w:eastAsia="仿宋" w:cs="仿宋"/>
          <w:color w:val="auto"/>
          <w:sz w:val="25"/>
          <w:szCs w:val="25"/>
          <w:u w:val="single"/>
        </w:rPr>
      </w:pPr>
      <w:r>
        <w:rPr>
          <w:rFonts w:hint="eastAsia" w:ascii="仿宋" w:hAnsi="仿宋" w:eastAsia="仿宋" w:cs="仿宋"/>
          <w:color w:val="auto"/>
          <w:spacing w:val="-12"/>
          <w:sz w:val="25"/>
          <w:szCs w:val="25"/>
          <w:u w:val="single"/>
          <w:lang w:val="en-US" w:eastAsia="zh-CN"/>
        </w:rPr>
        <w:t>季节性</w:t>
      </w:r>
      <w:r>
        <w:rPr>
          <w:rFonts w:ascii="仿宋" w:hAnsi="仿宋" w:eastAsia="仿宋" w:cs="仿宋"/>
          <w:color w:val="auto"/>
          <w:spacing w:val="-12"/>
          <w:sz w:val="25"/>
          <w:szCs w:val="25"/>
          <w:u w:val="single"/>
        </w:rPr>
        <w:t>施工增加的人工费、材料费及其他发生的</w:t>
      </w:r>
      <w:r>
        <w:rPr>
          <w:rFonts w:hint="eastAsia" w:ascii="仿宋" w:hAnsi="仿宋" w:eastAsia="仿宋" w:cs="仿宋"/>
          <w:color w:val="auto"/>
          <w:spacing w:val="-12"/>
          <w:sz w:val="25"/>
          <w:szCs w:val="25"/>
          <w:u w:val="single"/>
          <w:lang w:val="en-US" w:eastAsia="zh-CN"/>
        </w:rPr>
        <w:t>相关</w:t>
      </w:r>
      <w:r>
        <w:rPr>
          <w:rFonts w:ascii="仿宋" w:hAnsi="仿宋" w:eastAsia="仿宋" w:cs="仿宋"/>
          <w:color w:val="auto"/>
          <w:spacing w:val="-12"/>
          <w:sz w:val="25"/>
          <w:szCs w:val="25"/>
          <w:u w:val="single"/>
        </w:rPr>
        <w:t>措施费均由</w:t>
      </w:r>
      <w:r>
        <w:rPr>
          <w:rFonts w:ascii="仿宋" w:hAnsi="仿宋" w:eastAsia="仿宋" w:cs="仿宋"/>
          <w:color w:val="auto"/>
          <w:spacing w:val="-10"/>
          <w:sz w:val="25"/>
          <w:szCs w:val="25"/>
          <w:u w:val="single"/>
        </w:rPr>
        <w:t>乙方承担，费用已包含在合同单价中，甲方不</w:t>
      </w:r>
      <w:r>
        <w:rPr>
          <w:rFonts w:ascii="仿宋" w:hAnsi="仿宋" w:eastAsia="仿宋" w:cs="仿宋"/>
          <w:color w:val="auto"/>
          <w:spacing w:val="-11"/>
          <w:sz w:val="25"/>
          <w:szCs w:val="25"/>
          <w:u w:val="single"/>
        </w:rPr>
        <w:t>再另行支付。</w:t>
      </w:r>
    </w:p>
    <w:p w14:paraId="44A8CB66">
      <w:pPr>
        <w:spacing w:before="13" w:afterAutospacing="0" w:line="360" w:lineRule="auto"/>
        <w:ind w:left="495"/>
        <w:outlineLvl w:val="0"/>
        <w:rPr>
          <w:rFonts w:ascii="仿宋" w:hAnsi="仿宋" w:eastAsia="仿宋" w:cs="仿宋"/>
          <w:color w:val="auto"/>
          <w:sz w:val="25"/>
          <w:szCs w:val="25"/>
        </w:rPr>
      </w:pPr>
      <w:bookmarkStart w:id="14" w:name="_Toc26255"/>
      <w:r>
        <w:rPr>
          <w:rFonts w:ascii="仿宋" w:hAnsi="仿宋" w:eastAsia="仿宋" w:cs="仿宋"/>
          <w:b/>
          <w:bCs/>
          <w:color w:val="auto"/>
          <w:spacing w:val="-23"/>
          <w:sz w:val="25"/>
          <w:szCs w:val="25"/>
        </w:rPr>
        <w:t>六</w:t>
      </w:r>
      <w:r>
        <w:rPr>
          <w:rFonts w:ascii="仿宋" w:hAnsi="仿宋" w:eastAsia="仿宋" w:cs="仿宋"/>
          <w:color w:val="auto"/>
          <w:spacing w:val="-59"/>
          <w:sz w:val="25"/>
          <w:szCs w:val="25"/>
        </w:rPr>
        <w:t xml:space="preserve"> </w:t>
      </w:r>
      <w:r>
        <w:rPr>
          <w:rFonts w:ascii="仿宋" w:hAnsi="仿宋" w:eastAsia="仿宋" w:cs="仿宋"/>
          <w:b/>
          <w:bCs/>
          <w:color w:val="auto"/>
          <w:spacing w:val="-23"/>
          <w:sz w:val="25"/>
          <w:szCs w:val="25"/>
        </w:rPr>
        <w:t>、材料供应</w:t>
      </w:r>
      <w:bookmarkEnd w:id="14"/>
    </w:p>
    <w:p w14:paraId="2EE7FF9A">
      <w:pPr>
        <w:spacing w:beforeAutospacing="0" w:afterAutospacing="0" w:line="360" w:lineRule="auto"/>
        <w:ind w:left="745"/>
        <w:outlineLvl w:val="1"/>
        <w:rPr>
          <w:rFonts w:ascii="仿宋" w:hAnsi="仿宋" w:eastAsia="仿宋" w:cs="仿宋"/>
          <w:color w:val="auto"/>
          <w:sz w:val="25"/>
          <w:szCs w:val="25"/>
        </w:rPr>
      </w:pPr>
      <w:r>
        <w:rPr>
          <w:rFonts w:ascii="仿宋" w:hAnsi="仿宋" w:eastAsia="仿宋" w:cs="仿宋"/>
          <w:b/>
          <w:bCs/>
          <w:color w:val="auto"/>
          <w:spacing w:val="8"/>
          <w:sz w:val="25"/>
          <w:szCs w:val="25"/>
        </w:rPr>
        <w:t>(一)甲供材料</w:t>
      </w:r>
    </w:p>
    <w:p w14:paraId="2E06D771">
      <w:pPr>
        <w:spacing w:beforeAutospacing="0" w:line="360" w:lineRule="auto"/>
        <w:ind w:left="22" w:right="126" w:firstLine="469"/>
        <w:jc w:val="both"/>
        <w:rPr>
          <w:rFonts w:ascii="仿宋" w:hAnsi="仿宋" w:eastAsia="仿宋" w:cs="仿宋"/>
          <w:color w:val="auto"/>
          <w:sz w:val="25"/>
          <w:szCs w:val="25"/>
        </w:rPr>
      </w:pPr>
      <w:r>
        <w:rPr>
          <w:rFonts w:ascii="仿宋" w:hAnsi="仿宋" w:eastAsia="仿宋" w:cs="仿宋"/>
          <w:color w:val="auto"/>
          <w:spacing w:val="-12"/>
          <w:sz w:val="25"/>
          <w:szCs w:val="25"/>
        </w:rPr>
        <w:t>本项目</w:t>
      </w:r>
      <w:r>
        <w:rPr>
          <w:rFonts w:hint="eastAsia" w:ascii="仿宋" w:hAnsi="仿宋" w:eastAsia="仿宋" w:cs="仿宋"/>
          <w:color w:val="auto"/>
          <w:spacing w:val="-12"/>
          <w:sz w:val="25"/>
          <w:szCs w:val="25"/>
          <w:lang w:val="en-US" w:eastAsia="zh-CN"/>
        </w:rPr>
        <w:t>甲供材料</w:t>
      </w:r>
      <w:r>
        <w:rPr>
          <w:rFonts w:ascii="宋体" w:hAnsi="宋体" w:eastAsia="宋体" w:cs="宋体"/>
          <w:color w:val="auto"/>
          <w:spacing w:val="-12"/>
          <w:sz w:val="25"/>
          <w:szCs w:val="25"/>
        </w:rPr>
        <w:t>：</w:t>
      </w:r>
      <w:r>
        <w:rPr>
          <w:rFonts w:hint="eastAsia" w:ascii="仿宋" w:hAnsi="仿宋" w:eastAsia="仿宋" w:cs="仿宋"/>
          <w:color w:val="auto"/>
          <w:spacing w:val="-8"/>
          <w:sz w:val="25"/>
          <w:szCs w:val="25"/>
          <w:u w:val="single"/>
          <w:lang w:val="en-US" w:eastAsia="zh-CN"/>
        </w:rPr>
        <w:t>钢材、地脚锚栓、钢筋桁架楼承板、边模板、压条、压型钢板、瓦扣</w:t>
      </w:r>
      <w:r>
        <w:rPr>
          <w:rFonts w:ascii="仿宋" w:hAnsi="仿宋" w:eastAsia="仿宋" w:cs="仿宋"/>
          <w:color w:val="auto"/>
          <w:spacing w:val="-8"/>
          <w:sz w:val="25"/>
          <w:szCs w:val="25"/>
        </w:rPr>
        <w:t>由甲方统一提供，除上述</w:t>
      </w:r>
      <w:r>
        <w:rPr>
          <w:rFonts w:ascii="仿宋" w:hAnsi="仿宋" w:eastAsia="仿宋" w:cs="仿宋"/>
          <w:color w:val="auto"/>
          <w:spacing w:val="-9"/>
          <w:sz w:val="25"/>
          <w:szCs w:val="25"/>
        </w:rPr>
        <w:t>材料外的其他材料</w:t>
      </w:r>
      <w:r>
        <w:rPr>
          <w:rFonts w:ascii="仿宋" w:hAnsi="仿宋" w:eastAsia="仿宋" w:cs="仿宋"/>
          <w:color w:val="auto"/>
          <w:spacing w:val="-7"/>
          <w:sz w:val="25"/>
          <w:szCs w:val="25"/>
        </w:rPr>
        <w:t>均由乙方自行采购</w:t>
      </w:r>
      <w:r>
        <w:rPr>
          <w:rFonts w:hint="eastAsia" w:ascii="仿宋" w:hAnsi="仿宋" w:eastAsia="仿宋" w:cs="仿宋"/>
          <w:color w:val="auto"/>
          <w:spacing w:val="-7"/>
          <w:sz w:val="25"/>
          <w:szCs w:val="25"/>
          <w:lang w:eastAsia="zh-CN"/>
        </w:rPr>
        <w:t>，</w:t>
      </w:r>
      <w:r>
        <w:rPr>
          <w:rFonts w:hint="eastAsia" w:ascii="仿宋" w:hAnsi="仿宋" w:eastAsia="仿宋" w:cs="仿宋"/>
          <w:color w:val="auto"/>
          <w:spacing w:val="-7"/>
          <w:sz w:val="25"/>
          <w:szCs w:val="25"/>
          <w:lang w:val="en-US" w:eastAsia="zh-CN"/>
        </w:rPr>
        <w:t>已包含在综合单价中</w:t>
      </w:r>
      <w:r>
        <w:rPr>
          <w:rFonts w:ascii="仿宋" w:hAnsi="仿宋" w:eastAsia="仿宋" w:cs="仿宋"/>
          <w:color w:val="auto"/>
          <w:spacing w:val="-7"/>
          <w:sz w:val="25"/>
          <w:szCs w:val="25"/>
        </w:rPr>
        <w:t>。</w:t>
      </w:r>
    </w:p>
    <w:p w14:paraId="7179F500">
      <w:pPr>
        <w:pStyle w:val="17"/>
        <w:numPr>
          <w:ilvl w:val="0"/>
          <w:numId w:val="3"/>
        </w:numPr>
        <w:spacing w:line="360" w:lineRule="auto"/>
        <w:ind w:firstLine="480" w:firstLineChars="200"/>
        <w:rPr>
          <w:rFonts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rPr>
        <w:t>地脚螺栓</w:t>
      </w:r>
      <w:r>
        <w:rPr>
          <w:rFonts w:ascii="仿宋" w:hAnsi="仿宋" w:eastAsia="仿宋" w:cs="仿宋"/>
          <w:color w:val="auto"/>
          <w:sz w:val="24"/>
          <w:szCs w:val="24"/>
          <w:highlight w:val="none"/>
        </w:rPr>
        <w:t>：乙方应根据现场施工需求提前</w:t>
      </w:r>
      <w:r>
        <w:rPr>
          <w:rFonts w:ascii="仿宋" w:hAnsi="仿宋" w:eastAsia="仿宋" w:cs="仿宋"/>
          <w:color w:val="auto"/>
          <w:sz w:val="24"/>
          <w:szCs w:val="24"/>
          <w:highlight w:val="none"/>
          <w:u w:val="single"/>
        </w:rPr>
        <w:t>15</w:t>
      </w:r>
      <w:r>
        <w:rPr>
          <w:rFonts w:ascii="仿宋" w:hAnsi="仿宋" w:eastAsia="仿宋" w:cs="仿宋"/>
          <w:color w:val="auto"/>
          <w:sz w:val="24"/>
          <w:szCs w:val="24"/>
          <w:highlight w:val="none"/>
        </w:rPr>
        <w:t>天向甲方工程部门提交材料需求月计划，提前</w:t>
      </w:r>
      <w:r>
        <w:rPr>
          <w:rFonts w:ascii="仿宋" w:hAnsi="仿宋" w:eastAsia="仿宋" w:cs="仿宋"/>
          <w:color w:val="auto"/>
          <w:sz w:val="24"/>
          <w:szCs w:val="24"/>
          <w:highlight w:val="none"/>
          <w:u w:val="single"/>
        </w:rPr>
        <w:t>15</w:t>
      </w:r>
      <w:r>
        <w:rPr>
          <w:rFonts w:ascii="仿宋" w:hAnsi="仿宋" w:eastAsia="仿宋" w:cs="仿宋"/>
          <w:color w:val="auto"/>
          <w:sz w:val="24"/>
          <w:szCs w:val="24"/>
          <w:highlight w:val="none"/>
        </w:rPr>
        <w:t>天向甲方工程部门提交材料需求周计划，经甲方材料管理人员核对无误并签字确认后交由甲方物资部门负责采购供应到场。材料到场后，由乙方负责配合卸车并转运至甲方指定位置（吊车由甲方提供）。甲乙双方在现场核</w:t>
      </w:r>
      <w:bookmarkStart w:id="50" w:name="_GoBack"/>
      <w:bookmarkEnd w:id="50"/>
      <w:r>
        <w:rPr>
          <w:rFonts w:ascii="仿宋" w:hAnsi="仿宋" w:eastAsia="仿宋" w:cs="仿宋"/>
          <w:color w:val="auto"/>
          <w:sz w:val="24"/>
          <w:szCs w:val="24"/>
          <w:highlight w:val="none"/>
        </w:rPr>
        <w:t>对签收，签收完成后的仓储及保管责任由乙方承担。</w:t>
      </w:r>
    </w:p>
    <w:p w14:paraId="597C581A">
      <w:pPr>
        <w:pStyle w:val="17"/>
        <w:numPr>
          <w:ilvl w:val="0"/>
          <w:numId w:val="3"/>
        </w:numPr>
        <w:spacing w:line="360" w:lineRule="auto"/>
        <w:ind w:firstLine="480" w:firstLineChars="200"/>
        <w:rPr>
          <w:rFonts w:ascii="仿宋" w:hAnsi="仿宋" w:eastAsia="仿宋" w:cs="仿宋"/>
          <w:color w:val="auto"/>
          <w:sz w:val="24"/>
          <w:szCs w:val="24"/>
          <w:highlight w:val="none"/>
        </w:rPr>
      </w:pPr>
      <w:r>
        <w:rPr>
          <w:rFonts w:ascii="仿宋" w:hAnsi="仿宋" w:eastAsia="仿宋" w:cs="仿宋"/>
          <w:color w:val="auto"/>
          <w:sz w:val="24"/>
          <w:szCs w:val="24"/>
          <w:highlight w:val="none"/>
        </w:rPr>
        <w:t>钢</w:t>
      </w:r>
      <w:r>
        <w:rPr>
          <w:rFonts w:hint="eastAsia" w:ascii="仿宋" w:hAnsi="仿宋" w:eastAsia="仿宋" w:cs="仿宋"/>
          <w:color w:val="auto"/>
          <w:sz w:val="24"/>
          <w:szCs w:val="24"/>
          <w:highlight w:val="none"/>
          <w:lang w:val="en-US" w:eastAsia="zh-CN"/>
        </w:rPr>
        <w:t>材</w:t>
      </w:r>
      <w:r>
        <w:rPr>
          <w:rFonts w:ascii="仿宋" w:hAnsi="仿宋" w:eastAsia="仿宋" w:cs="仿宋"/>
          <w:color w:val="auto"/>
          <w:sz w:val="24"/>
          <w:szCs w:val="24"/>
          <w:highlight w:val="none"/>
        </w:rPr>
        <w:t>：乙方应根据现场施工需求提前</w:t>
      </w:r>
      <w:r>
        <w:rPr>
          <w:rFonts w:hint="eastAsia" w:ascii="仿宋" w:hAnsi="仿宋" w:eastAsia="仿宋" w:cs="仿宋"/>
          <w:color w:val="auto"/>
          <w:sz w:val="24"/>
          <w:szCs w:val="24"/>
          <w:highlight w:val="none"/>
          <w:u w:val="single"/>
          <w:lang w:val="en-US" w:eastAsia="zh-CN"/>
        </w:rPr>
        <w:t>20</w:t>
      </w:r>
      <w:r>
        <w:rPr>
          <w:rFonts w:ascii="仿宋" w:hAnsi="仿宋" w:eastAsia="仿宋" w:cs="仿宋"/>
          <w:color w:val="auto"/>
          <w:sz w:val="24"/>
          <w:szCs w:val="24"/>
          <w:highlight w:val="none"/>
        </w:rPr>
        <w:t>天向甲方工程部门提交材料需求月计划，提前</w:t>
      </w:r>
      <w:r>
        <w:rPr>
          <w:rFonts w:ascii="仿宋" w:hAnsi="仿宋" w:eastAsia="仿宋" w:cs="仿宋"/>
          <w:color w:val="auto"/>
          <w:sz w:val="24"/>
          <w:szCs w:val="24"/>
          <w:highlight w:val="none"/>
          <w:u w:val="single"/>
        </w:rPr>
        <w:t>15</w:t>
      </w:r>
      <w:r>
        <w:rPr>
          <w:rFonts w:ascii="仿宋" w:hAnsi="仿宋" w:eastAsia="仿宋" w:cs="仿宋"/>
          <w:color w:val="auto"/>
          <w:sz w:val="24"/>
          <w:szCs w:val="24"/>
          <w:highlight w:val="none"/>
        </w:rPr>
        <w:t>天向甲方工程部门提交材料需求周计划，经甲方材料管理人员核对无误并签字确认后交由甲方物资部门负责采购供应到场。材料到场后，由乙方负责配合卸车并转运至甲方指定位置（吊车由甲方提供）。甲乙双方在现场核对签收，签收完成后的仓储及保管责任由乙方承担。</w:t>
      </w:r>
    </w:p>
    <w:p w14:paraId="573EA562">
      <w:pPr>
        <w:pStyle w:val="17"/>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钢筋桁架楼承板</w:t>
      </w:r>
      <w:r>
        <w:rPr>
          <w:rFonts w:ascii="仿宋" w:hAnsi="仿宋" w:eastAsia="仿宋" w:cs="仿宋"/>
          <w:color w:val="auto"/>
          <w:sz w:val="24"/>
          <w:szCs w:val="24"/>
          <w:highlight w:val="none"/>
        </w:rPr>
        <w:t>：乙方应根据现场施工需求提前</w:t>
      </w:r>
      <w:r>
        <w:rPr>
          <w:rFonts w:ascii="仿宋" w:hAnsi="仿宋" w:eastAsia="仿宋" w:cs="仿宋"/>
          <w:color w:val="auto"/>
          <w:sz w:val="24"/>
          <w:szCs w:val="24"/>
          <w:highlight w:val="none"/>
          <w:u w:val="single"/>
        </w:rPr>
        <w:t>15</w:t>
      </w:r>
      <w:r>
        <w:rPr>
          <w:rFonts w:ascii="仿宋" w:hAnsi="仿宋" w:eastAsia="仿宋" w:cs="仿宋"/>
          <w:color w:val="auto"/>
          <w:sz w:val="24"/>
          <w:szCs w:val="24"/>
          <w:highlight w:val="none"/>
        </w:rPr>
        <w:t>天向甲方工程部门提交材料需求月计划，提前</w:t>
      </w:r>
      <w:r>
        <w:rPr>
          <w:rFonts w:ascii="仿宋" w:hAnsi="仿宋" w:eastAsia="仿宋" w:cs="仿宋"/>
          <w:color w:val="auto"/>
          <w:sz w:val="24"/>
          <w:szCs w:val="24"/>
          <w:highlight w:val="none"/>
          <w:u w:val="single"/>
        </w:rPr>
        <w:t>15</w:t>
      </w:r>
      <w:r>
        <w:rPr>
          <w:rFonts w:ascii="仿宋" w:hAnsi="仿宋" w:eastAsia="仿宋" w:cs="仿宋"/>
          <w:color w:val="auto"/>
          <w:sz w:val="24"/>
          <w:szCs w:val="24"/>
          <w:highlight w:val="none"/>
        </w:rPr>
        <w:t>天向甲方工程部门提交材料需求周计划，经甲方材料管理人员核对无误并签字确认后交由甲方物资部门负责采购供应到场。材料到场后，由乙方负责配合卸车并转运至甲方指定位置（吊车由甲方提供）。甲乙双方在现场核对签收，签收完成后的仓储及保管责任由乙方承担。</w:t>
      </w:r>
    </w:p>
    <w:p w14:paraId="46F19203">
      <w:pPr>
        <w:pStyle w:val="17"/>
        <w:spacing w:line="360" w:lineRule="auto"/>
        <w:ind w:firstLine="480" w:firstLineChars="200"/>
        <w:rPr>
          <w:rFonts w:ascii="仿宋" w:hAnsi="仿宋" w:eastAsia="仿宋" w:cs="仿宋"/>
          <w:color w:val="auto"/>
          <w:sz w:val="25"/>
          <w:szCs w:val="25"/>
        </w:rPr>
      </w:pPr>
      <w:r>
        <w:rPr>
          <w:rFonts w:hint="eastAsia" w:ascii="仿宋" w:hAnsi="仿宋" w:eastAsia="仿宋" w:cs="仿宋"/>
          <w:color w:val="auto"/>
          <w:sz w:val="24"/>
          <w:szCs w:val="24"/>
          <w:highlight w:val="none"/>
          <w:lang w:val="en-US" w:eastAsia="zh-CN"/>
        </w:rPr>
        <w:t>4</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边模板、压条、压型钢板、瓦扣</w:t>
      </w:r>
      <w:r>
        <w:rPr>
          <w:rFonts w:ascii="仿宋" w:hAnsi="仿宋" w:eastAsia="仿宋" w:cs="仿宋"/>
          <w:color w:val="auto"/>
          <w:sz w:val="24"/>
          <w:szCs w:val="24"/>
          <w:highlight w:val="none"/>
        </w:rPr>
        <w:t>：乙方应根据现场施工需求提前15天向甲方工程部门提交材料需求月计划，提前15天向甲方工程部门提交材料需求周计划，经甲方材料管理人员核对无误并签字确认后交由甲方物资部门负责采购供应到场。材料到场后，由乙方负责配合卸车并转运至甲方指定位置（吊车由甲方提供）。甲乙双方在现场核对签收，签收完成后的仓储及保管责任由乙方承担。</w:t>
      </w:r>
    </w:p>
    <w:p w14:paraId="3D831F99">
      <w:pPr>
        <w:spacing w:before="21" w:afterAutospacing="0" w:line="360" w:lineRule="auto"/>
        <w:ind w:left="878"/>
        <w:outlineLvl w:val="1"/>
        <w:rPr>
          <w:rFonts w:ascii="仿宋" w:hAnsi="仿宋" w:eastAsia="仿宋" w:cs="仿宋"/>
          <w:color w:val="auto"/>
          <w:sz w:val="25"/>
          <w:szCs w:val="25"/>
        </w:rPr>
      </w:pPr>
      <w:r>
        <w:rPr>
          <w:rFonts w:ascii="仿宋" w:hAnsi="仿宋" w:eastAsia="仿宋" w:cs="仿宋"/>
          <w:b/>
          <w:bCs/>
          <w:color w:val="auto"/>
          <w:spacing w:val="3"/>
          <w:sz w:val="25"/>
          <w:szCs w:val="25"/>
        </w:rPr>
        <w:t>(二)甲供材损耗控制</w:t>
      </w:r>
    </w:p>
    <w:p w14:paraId="12913596">
      <w:pPr>
        <w:spacing w:beforeAutospacing="0" w:line="360" w:lineRule="auto"/>
        <w:ind w:left="135" w:right="335" w:firstLine="659"/>
        <w:rPr>
          <w:rFonts w:ascii="仿宋" w:hAnsi="仿宋" w:eastAsia="仿宋" w:cs="仿宋"/>
          <w:color w:val="auto"/>
          <w:sz w:val="25"/>
          <w:szCs w:val="25"/>
        </w:rPr>
      </w:pPr>
      <w:r>
        <w:rPr>
          <w:rFonts w:ascii="仿宋" w:hAnsi="仿宋" w:eastAsia="仿宋" w:cs="仿宋"/>
          <w:color w:val="auto"/>
          <w:spacing w:val="-13"/>
          <w:sz w:val="25"/>
          <w:szCs w:val="25"/>
        </w:rPr>
        <w:t>甲供材料的损耗实行限额控制，超过损耗率限额外的由乙方按甲方材</w:t>
      </w:r>
      <w:r>
        <w:rPr>
          <w:rFonts w:ascii="仿宋" w:hAnsi="仿宋" w:eastAsia="仿宋" w:cs="仿宋"/>
          <w:color w:val="auto"/>
          <w:spacing w:val="-14"/>
          <w:sz w:val="25"/>
          <w:szCs w:val="25"/>
        </w:rPr>
        <w:t>料采购</w:t>
      </w:r>
      <w:r>
        <w:rPr>
          <w:rFonts w:ascii="仿宋" w:hAnsi="仿宋" w:eastAsia="仿宋" w:cs="仿宋"/>
          <w:color w:val="auto"/>
          <w:sz w:val="25"/>
          <w:szCs w:val="25"/>
        </w:rPr>
        <w:t xml:space="preserve"> </w:t>
      </w:r>
      <w:r>
        <w:rPr>
          <w:rFonts w:ascii="仿宋" w:hAnsi="仿宋" w:eastAsia="仿宋" w:cs="仿宋"/>
          <w:color w:val="auto"/>
          <w:spacing w:val="-11"/>
          <w:sz w:val="25"/>
          <w:szCs w:val="25"/>
        </w:rPr>
        <w:t>合同价赔偿，损耗率约定如下：</w:t>
      </w:r>
    </w:p>
    <w:p w14:paraId="3DDDAEA8">
      <w:pPr>
        <w:spacing w:line="360" w:lineRule="auto"/>
        <w:rPr>
          <w:rFonts w:ascii="Arial"/>
          <w:color w:val="auto"/>
          <w:sz w:val="2"/>
        </w:rPr>
      </w:pPr>
    </w:p>
    <w:tbl>
      <w:tblPr>
        <w:tblStyle w:val="15"/>
        <w:tblW w:w="89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3"/>
        <w:gridCol w:w="1019"/>
        <w:gridCol w:w="1249"/>
        <w:gridCol w:w="5289"/>
      </w:tblGrid>
      <w:tr w14:paraId="19C04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383" w:type="dxa"/>
            <w:tcBorders>
              <w:top w:val="single" w:color="auto" w:sz="4" w:space="0"/>
              <w:left w:val="single" w:color="auto" w:sz="4" w:space="0"/>
              <w:bottom w:val="single" w:color="auto" w:sz="4" w:space="0"/>
              <w:right w:val="single" w:color="auto" w:sz="4" w:space="0"/>
            </w:tcBorders>
            <w:vAlign w:val="top"/>
          </w:tcPr>
          <w:p w14:paraId="6F0E58EB">
            <w:pPr>
              <w:pStyle w:val="16"/>
              <w:spacing w:before="141" w:line="360" w:lineRule="auto"/>
              <w:ind w:left="324"/>
              <w:jc w:val="left"/>
              <w:rPr>
                <w:color w:val="auto"/>
              </w:rPr>
            </w:pPr>
            <w:r>
              <w:rPr>
                <w:color w:val="auto"/>
                <w:spacing w:val="-2"/>
              </w:rPr>
              <w:t>材料名称</w:t>
            </w:r>
          </w:p>
        </w:tc>
        <w:tc>
          <w:tcPr>
            <w:tcW w:w="1019" w:type="dxa"/>
            <w:tcBorders>
              <w:top w:val="single" w:color="auto" w:sz="4" w:space="0"/>
              <w:left w:val="single" w:color="auto" w:sz="4" w:space="0"/>
              <w:bottom w:val="single" w:color="auto" w:sz="4" w:space="0"/>
              <w:right w:val="single" w:color="auto" w:sz="4" w:space="0"/>
            </w:tcBorders>
            <w:vAlign w:val="top"/>
          </w:tcPr>
          <w:p w14:paraId="769CD957">
            <w:pPr>
              <w:pStyle w:val="16"/>
              <w:spacing w:before="142" w:line="360" w:lineRule="auto"/>
              <w:ind w:left="231"/>
              <w:jc w:val="left"/>
              <w:rPr>
                <w:color w:val="auto"/>
              </w:rPr>
            </w:pPr>
            <w:r>
              <w:rPr>
                <w:color w:val="auto"/>
                <w:spacing w:val="-2"/>
              </w:rPr>
              <w:t>损耗率</w:t>
            </w:r>
          </w:p>
        </w:tc>
        <w:tc>
          <w:tcPr>
            <w:tcW w:w="1249" w:type="dxa"/>
            <w:tcBorders>
              <w:top w:val="single" w:color="auto" w:sz="4" w:space="0"/>
              <w:left w:val="single" w:color="auto" w:sz="4" w:space="0"/>
              <w:bottom w:val="single" w:color="auto" w:sz="4" w:space="0"/>
              <w:right w:val="single" w:color="auto" w:sz="4" w:space="0"/>
            </w:tcBorders>
            <w:vAlign w:val="top"/>
          </w:tcPr>
          <w:p w14:paraId="36EC9E02">
            <w:pPr>
              <w:pStyle w:val="16"/>
              <w:spacing w:before="140" w:line="360" w:lineRule="auto"/>
              <w:ind w:left="342"/>
              <w:rPr>
                <w:color w:val="auto"/>
              </w:rPr>
            </w:pPr>
            <w:r>
              <w:rPr>
                <w:color w:val="auto"/>
                <w:spacing w:val="-2"/>
              </w:rPr>
              <w:t>赔偿价</w:t>
            </w:r>
          </w:p>
        </w:tc>
        <w:tc>
          <w:tcPr>
            <w:tcW w:w="5289" w:type="dxa"/>
            <w:tcBorders>
              <w:top w:val="single" w:color="auto" w:sz="4" w:space="0"/>
              <w:left w:val="single" w:color="auto" w:sz="4" w:space="0"/>
              <w:bottom w:val="single" w:color="auto" w:sz="4" w:space="0"/>
              <w:right w:val="single" w:color="auto" w:sz="4" w:space="0"/>
            </w:tcBorders>
            <w:vAlign w:val="top"/>
          </w:tcPr>
          <w:p w14:paraId="4B2ACB00">
            <w:pPr>
              <w:pStyle w:val="16"/>
              <w:spacing w:before="142" w:line="360" w:lineRule="auto"/>
              <w:ind w:left="2093"/>
              <w:rPr>
                <w:color w:val="auto"/>
              </w:rPr>
            </w:pPr>
            <w:r>
              <w:rPr>
                <w:color w:val="auto"/>
                <w:spacing w:val="-1"/>
              </w:rPr>
              <w:t>损耗率的计算</w:t>
            </w:r>
          </w:p>
        </w:tc>
      </w:tr>
      <w:tr w14:paraId="1F8C0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Borders>
              <w:top w:val="single" w:color="auto" w:sz="4" w:space="0"/>
              <w:left w:val="single" w:color="auto" w:sz="4" w:space="0"/>
              <w:bottom w:val="single" w:color="auto" w:sz="4" w:space="0"/>
              <w:right w:val="single" w:color="auto" w:sz="4" w:space="0"/>
            </w:tcBorders>
            <w:vAlign w:val="top"/>
          </w:tcPr>
          <w:p w14:paraId="63961262">
            <w:pPr>
              <w:pStyle w:val="16"/>
              <w:spacing w:before="155" w:line="360" w:lineRule="auto"/>
              <w:ind w:left="0" w:leftChars="0" w:firstLine="0" w:firstLineChars="0"/>
              <w:jc w:val="center"/>
              <w:rPr>
                <w:rFonts w:ascii="宋体" w:hAnsi="宋体" w:eastAsia="宋体" w:cs="宋体"/>
                <w:color w:val="auto"/>
              </w:rPr>
            </w:pPr>
            <w:r>
              <w:rPr>
                <w:rFonts w:hint="eastAsia" w:ascii="宋体" w:hAnsi="宋体" w:eastAsia="宋体" w:cs="宋体"/>
                <w:color w:val="auto"/>
                <w:lang w:val="en-US" w:eastAsia="zh-CN"/>
              </w:rPr>
              <w:t>钢材</w:t>
            </w:r>
          </w:p>
        </w:tc>
        <w:tc>
          <w:tcPr>
            <w:tcW w:w="1019" w:type="dxa"/>
            <w:tcBorders>
              <w:top w:val="single" w:color="auto" w:sz="4" w:space="0"/>
              <w:left w:val="single" w:color="auto" w:sz="4" w:space="0"/>
              <w:bottom w:val="single" w:color="auto" w:sz="4" w:space="0"/>
              <w:right w:val="single" w:color="auto" w:sz="4" w:space="0"/>
            </w:tcBorders>
            <w:vAlign w:val="top"/>
          </w:tcPr>
          <w:p w14:paraId="50D426A1">
            <w:pPr>
              <w:pStyle w:val="16"/>
              <w:spacing w:before="194" w:line="360" w:lineRule="auto"/>
              <w:ind w:left="0" w:leftChars="0" w:firstLine="0" w:firstLineChars="0"/>
              <w:jc w:val="center"/>
              <w:rPr>
                <w:color w:val="auto"/>
              </w:rPr>
            </w:pPr>
            <w:r>
              <w:rPr>
                <w:rFonts w:hint="eastAsia" w:ascii="仿宋" w:hAnsi="仿宋" w:eastAsia="仿宋" w:cs="仿宋"/>
                <w:color w:val="auto"/>
                <w:sz w:val="18"/>
                <w:szCs w:val="18"/>
                <w:highlight w:val="none"/>
              </w:rPr>
              <w:t>5%</w:t>
            </w:r>
          </w:p>
        </w:tc>
        <w:tc>
          <w:tcPr>
            <w:tcW w:w="1249" w:type="dxa"/>
            <w:vMerge w:val="restart"/>
            <w:tcBorders>
              <w:top w:val="single" w:color="auto" w:sz="4" w:space="0"/>
              <w:left w:val="single" w:color="auto" w:sz="4" w:space="0"/>
              <w:bottom w:val="single" w:color="auto" w:sz="4" w:space="0"/>
              <w:right w:val="single" w:color="auto" w:sz="4" w:space="0"/>
            </w:tcBorders>
            <w:vAlign w:val="top"/>
          </w:tcPr>
          <w:p w14:paraId="3005CAE5">
            <w:pPr>
              <w:spacing w:line="360" w:lineRule="auto"/>
              <w:rPr>
                <w:rFonts w:ascii="Arial"/>
                <w:color w:val="auto"/>
                <w:sz w:val="21"/>
              </w:rPr>
            </w:pPr>
          </w:p>
          <w:p w14:paraId="3BFA519A">
            <w:pPr>
              <w:spacing w:line="360" w:lineRule="auto"/>
              <w:rPr>
                <w:rFonts w:ascii="Arial"/>
                <w:color w:val="auto"/>
                <w:sz w:val="21"/>
              </w:rPr>
            </w:pPr>
          </w:p>
          <w:p w14:paraId="309E55EE">
            <w:pPr>
              <w:spacing w:line="360" w:lineRule="auto"/>
              <w:rPr>
                <w:rFonts w:ascii="Arial"/>
                <w:color w:val="auto"/>
                <w:sz w:val="21"/>
              </w:rPr>
            </w:pPr>
          </w:p>
          <w:p w14:paraId="53412E7D">
            <w:pPr>
              <w:spacing w:line="360" w:lineRule="auto"/>
              <w:rPr>
                <w:rFonts w:ascii="Arial"/>
                <w:color w:val="auto"/>
                <w:sz w:val="21"/>
              </w:rPr>
            </w:pPr>
          </w:p>
          <w:p w14:paraId="115429FE">
            <w:pPr>
              <w:spacing w:line="360" w:lineRule="auto"/>
              <w:rPr>
                <w:rFonts w:ascii="Arial"/>
                <w:color w:val="auto"/>
                <w:sz w:val="21"/>
              </w:rPr>
            </w:pPr>
          </w:p>
          <w:p w14:paraId="0B3C59C8">
            <w:pPr>
              <w:spacing w:line="360" w:lineRule="auto"/>
              <w:rPr>
                <w:rFonts w:ascii="Arial"/>
                <w:color w:val="auto"/>
                <w:sz w:val="21"/>
              </w:rPr>
            </w:pPr>
          </w:p>
          <w:p w14:paraId="44023E3E">
            <w:pPr>
              <w:spacing w:line="360" w:lineRule="auto"/>
              <w:rPr>
                <w:rFonts w:ascii="Arial"/>
                <w:color w:val="auto"/>
                <w:sz w:val="21"/>
              </w:rPr>
            </w:pPr>
          </w:p>
          <w:p w14:paraId="78E82A4E">
            <w:pPr>
              <w:spacing w:line="360" w:lineRule="auto"/>
              <w:rPr>
                <w:rFonts w:ascii="Arial"/>
                <w:color w:val="auto"/>
                <w:sz w:val="21"/>
              </w:rPr>
            </w:pPr>
          </w:p>
          <w:p w14:paraId="44E1951C">
            <w:pPr>
              <w:pStyle w:val="16"/>
              <w:spacing w:before="59" w:line="360" w:lineRule="auto"/>
              <w:ind w:left="162"/>
              <w:rPr>
                <w:color w:val="auto"/>
              </w:rPr>
            </w:pPr>
            <w:r>
              <w:rPr>
                <w:color w:val="auto"/>
                <w:spacing w:val="-2"/>
              </w:rPr>
              <w:t>根据甲方材</w:t>
            </w:r>
          </w:p>
          <w:p w14:paraId="59E74CC3">
            <w:pPr>
              <w:pStyle w:val="16"/>
              <w:spacing w:before="265" w:line="360" w:lineRule="auto"/>
              <w:ind w:left="252"/>
              <w:rPr>
                <w:color w:val="auto"/>
              </w:rPr>
            </w:pPr>
            <w:r>
              <w:rPr>
                <w:color w:val="auto"/>
                <w:spacing w:val="-2"/>
              </w:rPr>
              <w:t>料采购价</w:t>
            </w:r>
          </w:p>
        </w:tc>
        <w:tc>
          <w:tcPr>
            <w:tcW w:w="5289" w:type="dxa"/>
            <w:tcBorders>
              <w:top w:val="single" w:color="auto" w:sz="4" w:space="0"/>
              <w:left w:val="single" w:color="auto" w:sz="4" w:space="0"/>
              <w:bottom w:val="single" w:color="auto" w:sz="4" w:space="0"/>
              <w:right w:val="single" w:color="auto" w:sz="4" w:space="0"/>
            </w:tcBorders>
            <w:vAlign w:val="top"/>
          </w:tcPr>
          <w:p w14:paraId="555FDC77">
            <w:pPr>
              <w:pStyle w:val="16"/>
              <w:spacing w:before="148" w:line="360" w:lineRule="auto"/>
              <w:ind w:left="383"/>
              <w:rPr>
                <w:color w:val="auto"/>
              </w:rPr>
            </w:pPr>
            <w:r>
              <w:rPr>
                <w:color w:val="auto"/>
              </w:rPr>
              <w:t>(领用量-甲方审核确定的图算量)/甲方审核确定的图算量</w:t>
            </w:r>
          </w:p>
        </w:tc>
      </w:tr>
      <w:tr w14:paraId="17206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Borders>
              <w:top w:val="single" w:color="auto" w:sz="4" w:space="0"/>
              <w:left w:val="single" w:color="auto" w:sz="4" w:space="0"/>
              <w:bottom w:val="single" w:color="auto" w:sz="4" w:space="0"/>
              <w:right w:val="single" w:color="auto" w:sz="4" w:space="0"/>
            </w:tcBorders>
            <w:vAlign w:val="top"/>
          </w:tcPr>
          <w:p w14:paraId="0ED0BCE6">
            <w:pPr>
              <w:pStyle w:val="16"/>
              <w:spacing w:before="155" w:line="360" w:lineRule="auto"/>
              <w:ind w:left="0" w:leftChars="0" w:firstLine="0" w:firstLineChars="0"/>
              <w:jc w:val="center"/>
              <w:rPr>
                <w:rFonts w:ascii="宋体" w:hAnsi="宋体" w:eastAsia="宋体" w:cs="宋体"/>
                <w:color w:val="auto"/>
              </w:rPr>
            </w:pPr>
            <w:r>
              <w:rPr>
                <w:rFonts w:hint="eastAsia" w:ascii="宋体" w:hAnsi="宋体" w:eastAsia="宋体" w:cs="宋体"/>
                <w:color w:val="auto"/>
                <w:lang w:val="en-US" w:eastAsia="zh-CN"/>
              </w:rPr>
              <w:t>地脚锚栓</w:t>
            </w:r>
          </w:p>
        </w:tc>
        <w:tc>
          <w:tcPr>
            <w:tcW w:w="1019" w:type="dxa"/>
            <w:tcBorders>
              <w:top w:val="single" w:color="auto" w:sz="4" w:space="0"/>
              <w:left w:val="single" w:color="auto" w:sz="4" w:space="0"/>
              <w:bottom w:val="single" w:color="auto" w:sz="4" w:space="0"/>
              <w:right w:val="single" w:color="auto" w:sz="4" w:space="0"/>
            </w:tcBorders>
            <w:vAlign w:val="top"/>
          </w:tcPr>
          <w:p w14:paraId="1B39758B">
            <w:pPr>
              <w:pStyle w:val="16"/>
              <w:spacing w:before="195" w:line="360" w:lineRule="auto"/>
              <w:ind w:left="0" w:leftChars="0" w:firstLine="0" w:firstLineChars="0"/>
              <w:jc w:val="center"/>
              <w:rPr>
                <w:color w:val="auto"/>
              </w:rPr>
            </w:pPr>
            <w:r>
              <w:rPr>
                <w:rFonts w:hint="eastAsia" w:ascii="仿宋" w:hAnsi="仿宋" w:eastAsia="仿宋" w:cs="仿宋"/>
                <w:color w:val="auto"/>
                <w:sz w:val="18"/>
                <w:szCs w:val="18"/>
                <w:highlight w:val="none"/>
                <w:lang w:val="en-US" w:eastAsia="zh-CN"/>
              </w:rPr>
              <w:t>2%</w:t>
            </w:r>
          </w:p>
        </w:tc>
        <w:tc>
          <w:tcPr>
            <w:tcW w:w="1249" w:type="dxa"/>
            <w:vMerge w:val="continue"/>
            <w:tcBorders>
              <w:top w:val="single" w:color="auto" w:sz="4" w:space="0"/>
              <w:left w:val="single" w:color="auto" w:sz="4" w:space="0"/>
              <w:bottom w:val="single" w:color="auto" w:sz="4" w:space="0"/>
              <w:right w:val="single" w:color="auto" w:sz="4" w:space="0"/>
            </w:tcBorders>
            <w:vAlign w:val="top"/>
          </w:tcPr>
          <w:p w14:paraId="66A84957">
            <w:pPr>
              <w:spacing w:line="360" w:lineRule="auto"/>
              <w:rPr>
                <w:rFonts w:ascii="Arial"/>
                <w:color w:val="auto"/>
                <w:sz w:val="21"/>
              </w:rPr>
            </w:pPr>
          </w:p>
        </w:tc>
        <w:tc>
          <w:tcPr>
            <w:tcW w:w="5289" w:type="dxa"/>
            <w:tcBorders>
              <w:top w:val="single" w:color="auto" w:sz="4" w:space="0"/>
              <w:left w:val="single" w:color="auto" w:sz="4" w:space="0"/>
              <w:bottom w:val="single" w:color="auto" w:sz="4" w:space="0"/>
              <w:right w:val="single" w:color="auto" w:sz="4" w:space="0"/>
            </w:tcBorders>
            <w:vAlign w:val="top"/>
          </w:tcPr>
          <w:p w14:paraId="2EC2D753">
            <w:pPr>
              <w:pStyle w:val="16"/>
              <w:spacing w:before="149" w:line="360" w:lineRule="auto"/>
              <w:ind w:left="383"/>
              <w:rPr>
                <w:color w:val="auto"/>
              </w:rPr>
            </w:pPr>
            <w:r>
              <w:rPr>
                <w:color w:val="auto"/>
              </w:rPr>
              <w:t>(领用量-甲方审核确定的图算量)/甲方审核确定的图算量</w:t>
            </w:r>
          </w:p>
        </w:tc>
      </w:tr>
      <w:tr w14:paraId="3459D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Borders>
              <w:top w:val="single" w:color="auto" w:sz="4" w:space="0"/>
              <w:left w:val="single" w:color="auto" w:sz="4" w:space="0"/>
              <w:bottom w:val="single" w:color="auto" w:sz="4" w:space="0"/>
              <w:right w:val="single" w:color="auto" w:sz="4" w:space="0"/>
            </w:tcBorders>
            <w:vAlign w:val="top"/>
          </w:tcPr>
          <w:p w14:paraId="6BF49B3D">
            <w:pPr>
              <w:pStyle w:val="16"/>
              <w:spacing w:before="155" w:line="360" w:lineRule="auto"/>
              <w:ind w:left="0" w:leftChars="0" w:firstLine="0" w:firstLineChars="0"/>
              <w:jc w:val="center"/>
              <w:rPr>
                <w:rFonts w:ascii="宋体" w:hAnsi="宋体" w:eastAsia="宋体" w:cs="宋体"/>
                <w:color w:val="auto"/>
              </w:rPr>
            </w:pPr>
            <w:r>
              <w:rPr>
                <w:rFonts w:hint="eastAsia" w:ascii="宋体" w:hAnsi="宋体" w:eastAsia="宋体" w:cs="宋体"/>
                <w:color w:val="auto"/>
                <w:lang w:val="en-US" w:eastAsia="zh-CN"/>
              </w:rPr>
              <w:t>钢筋桁架楼承板</w:t>
            </w:r>
          </w:p>
        </w:tc>
        <w:tc>
          <w:tcPr>
            <w:tcW w:w="1019" w:type="dxa"/>
            <w:tcBorders>
              <w:top w:val="single" w:color="auto" w:sz="4" w:space="0"/>
              <w:left w:val="single" w:color="auto" w:sz="4" w:space="0"/>
              <w:bottom w:val="single" w:color="auto" w:sz="4" w:space="0"/>
              <w:right w:val="single" w:color="auto" w:sz="4" w:space="0"/>
            </w:tcBorders>
            <w:vAlign w:val="top"/>
          </w:tcPr>
          <w:p w14:paraId="72E049C3">
            <w:pPr>
              <w:pStyle w:val="16"/>
              <w:spacing w:before="195" w:line="360" w:lineRule="auto"/>
              <w:ind w:left="0" w:leftChars="0" w:firstLine="0" w:firstLineChars="0"/>
              <w:jc w:val="center"/>
              <w:rPr>
                <w:rFonts w:hint="eastAsia" w:eastAsia="宋体"/>
                <w:color w:val="auto"/>
                <w:lang w:val="en-US" w:eastAsia="zh-CN"/>
              </w:rPr>
            </w:pPr>
            <w:r>
              <w:rPr>
                <w:rFonts w:hint="eastAsia" w:ascii="仿宋" w:hAnsi="仿宋" w:eastAsia="仿宋" w:cs="仿宋"/>
                <w:i w:val="0"/>
                <w:iCs w:val="0"/>
                <w:color w:val="auto"/>
                <w:kern w:val="2"/>
                <w:sz w:val="18"/>
                <w:szCs w:val="18"/>
                <w:lang w:val="en-US" w:eastAsia="zh-CN" w:bidi="ar-SA"/>
              </w:rPr>
              <w:t>2%</w:t>
            </w:r>
          </w:p>
        </w:tc>
        <w:tc>
          <w:tcPr>
            <w:tcW w:w="1249" w:type="dxa"/>
            <w:vMerge w:val="continue"/>
            <w:tcBorders>
              <w:top w:val="single" w:color="auto" w:sz="4" w:space="0"/>
              <w:left w:val="single" w:color="auto" w:sz="4" w:space="0"/>
              <w:bottom w:val="single" w:color="auto" w:sz="4" w:space="0"/>
              <w:right w:val="single" w:color="auto" w:sz="4" w:space="0"/>
            </w:tcBorders>
            <w:vAlign w:val="top"/>
          </w:tcPr>
          <w:p w14:paraId="0E624EB9">
            <w:pPr>
              <w:spacing w:line="360" w:lineRule="auto"/>
              <w:rPr>
                <w:rFonts w:ascii="Arial"/>
                <w:color w:val="auto"/>
                <w:sz w:val="21"/>
              </w:rPr>
            </w:pPr>
          </w:p>
        </w:tc>
        <w:tc>
          <w:tcPr>
            <w:tcW w:w="5289" w:type="dxa"/>
            <w:tcBorders>
              <w:top w:val="single" w:color="auto" w:sz="4" w:space="0"/>
              <w:left w:val="single" w:color="auto" w:sz="4" w:space="0"/>
              <w:bottom w:val="single" w:color="auto" w:sz="4" w:space="0"/>
              <w:right w:val="single" w:color="auto" w:sz="4" w:space="0"/>
            </w:tcBorders>
            <w:vAlign w:val="top"/>
          </w:tcPr>
          <w:p w14:paraId="3B7026A3">
            <w:pPr>
              <w:pStyle w:val="16"/>
              <w:spacing w:before="150" w:line="360" w:lineRule="auto"/>
              <w:ind w:left="383"/>
              <w:rPr>
                <w:color w:val="auto"/>
              </w:rPr>
            </w:pPr>
            <w:r>
              <w:rPr>
                <w:color w:val="auto"/>
              </w:rPr>
              <w:t>(领用量-甲方审核确定的图算量)/甲方审核确定的图算量</w:t>
            </w:r>
          </w:p>
        </w:tc>
      </w:tr>
      <w:tr w14:paraId="6CCBA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Borders>
              <w:top w:val="single" w:color="auto" w:sz="4" w:space="0"/>
              <w:left w:val="single" w:color="auto" w:sz="4" w:space="0"/>
              <w:bottom w:val="single" w:color="auto" w:sz="4" w:space="0"/>
              <w:right w:val="single" w:color="auto" w:sz="4" w:space="0"/>
            </w:tcBorders>
            <w:vAlign w:val="top"/>
          </w:tcPr>
          <w:p w14:paraId="09C391A8">
            <w:pPr>
              <w:pStyle w:val="16"/>
              <w:spacing w:before="155" w:line="360" w:lineRule="auto"/>
              <w:ind w:left="0" w:leftChars="0" w:firstLine="0" w:firstLineChars="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边模板</w:t>
            </w:r>
          </w:p>
        </w:tc>
        <w:tc>
          <w:tcPr>
            <w:tcW w:w="1019" w:type="dxa"/>
            <w:tcBorders>
              <w:top w:val="single" w:color="auto" w:sz="4" w:space="0"/>
              <w:left w:val="single" w:color="auto" w:sz="4" w:space="0"/>
              <w:bottom w:val="single" w:color="auto" w:sz="4" w:space="0"/>
              <w:right w:val="single" w:color="auto" w:sz="4" w:space="0"/>
            </w:tcBorders>
            <w:vAlign w:val="top"/>
          </w:tcPr>
          <w:p w14:paraId="370C5F0D">
            <w:pPr>
              <w:pStyle w:val="16"/>
              <w:spacing w:before="195" w:line="360" w:lineRule="auto"/>
              <w:ind w:left="0" w:leftChars="0" w:firstLine="0" w:firstLineChars="0"/>
              <w:jc w:val="center"/>
              <w:rPr>
                <w:rFonts w:hint="default" w:eastAsia="宋体"/>
                <w:color w:val="auto"/>
                <w:spacing w:val="-6"/>
                <w:lang w:val="en-US" w:eastAsia="zh-CN"/>
              </w:rPr>
            </w:pPr>
            <w:r>
              <w:rPr>
                <w:rFonts w:hint="eastAsia" w:ascii="仿宋" w:hAnsi="仿宋" w:eastAsia="仿宋" w:cs="仿宋"/>
                <w:i w:val="0"/>
                <w:iCs w:val="0"/>
                <w:color w:val="auto"/>
                <w:kern w:val="2"/>
                <w:sz w:val="18"/>
                <w:szCs w:val="18"/>
                <w:lang w:val="en-US" w:eastAsia="zh-CN" w:bidi="ar-SA"/>
              </w:rPr>
              <w:t>0.8%</w:t>
            </w:r>
          </w:p>
        </w:tc>
        <w:tc>
          <w:tcPr>
            <w:tcW w:w="1249" w:type="dxa"/>
            <w:vMerge w:val="continue"/>
            <w:tcBorders>
              <w:top w:val="single" w:color="auto" w:sz="4" w:space="0"/>
              <w:left w:val="single" w:color="auto" w:sz="4" w:space="0"/>
              <w:bottom w:val="single" w:color="auto" w:sz="4" w:space="0"/>
              <w:right w:val="single" w:color="auto" w:sz="4" w:space="0"/>
            </w:tcBorders>
            <w:vAlign w:val="top"/>
          </w:tcPr>
          <w:p w14:paraId="4277278F">
            <w:pPr>
              <w:spacing w:line="360" w:lineRule="auto"/>
              <w:rPr>
                <w:rFonts w:ascii="Arial"/>
                <w:color w:val="auto"/>
                <w:sz w:val="21"/>
              </w:rPr>
            </w:pPr>
          </w:p>
        </w:tc>
        <w:tc>
          <w:tcPr>
            <w:tcW w:w="5289" w:type="dxa"/>
            <w:tcBorders>
              <w:top w:val="single" w:color="auto" w:sz="4" w:space="0"/>
              <w:left w:val="single" w:color="auto" w:sz="4" w:space="0"/>
              <w:bottom w:val="single" w:color="auto" w:sz="4" w:space="0"/>
              <w:right w:val="single" w:color="auto" w:sz="4" w:space="0"/>
            </w:tcBorders>
            <w:vAlign w:val="top"/>
          </w:tcPr>
          <w:p w14:paraId="5181B770">
            <w:pPr>
              <w:pStyle w:val="16"/>
              <w:spacing w:before="150" w:line="360" w:lineRule="auto"/>
              <w:ind w:left="383"/>
              <w:rPr>
                <w:color w:val="auto"/>
              </w:rPr>
            </w:pPr>
            <w:r>
              <w:rPr>
                <w:color w:val="auto"/>
              </w:rPr>
              <w:t>(领用量-甲方审核确定的图算量)/甲方审核确定的图算量</w:t>
            </w:r>
          </w:p>
        </w:tc>
      </w:tr>
      <w:tr w14:paraId="203AE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tcBorders>
              <w:top w:val="single" w:color="auto" w:sz="4" w:space="0"/>
              <w:left w:val="single" w:color="auto" w:sz="4" w:space="0"/>
              <w:bottom w:val="single" w:color="auto" w:sz="4" w:space="0"/>
              <w:right w:val="single" w:color="auto" w:sz="4" w:space="0"/>
            </w:tcBorders>
            <w:vAlign w:val="top"/>
          </w:tcPr>
          <w:p w14:paraId="5119541F">
            <w:pPr>
              <w:pStyle w:val="16"/>
              <w:spacing w:before="155" w:line="360" w:lineRule="auto"/>
              <w:ind w:left="0" w:leftChars="0" w:firstLine="0" w:firstLineChars="0"/>
              <w:jc w:val="center"/>
              <w:rPr>
                <w:rFonts w:ascii="宋体" w:hAnsi="宋体" w:eastAsia="宋体" w:cs="宋体"/>
                <w:color w:val="auto"/>
              </w:rPr>
            </w:pPr>
            <w:r>
              <w:rPr>
                <w:rFonts w:hint="eastAsia" w:ascii="宋体" w:hAnsi="宋体" w:eastAsia="宋体" w:cs="宋体"/>
                <w:color w:val="auto"/>
                <w:lang w:val="en-US" w:eastAsia="zh-CN"/>
              </w:rPr>
              <w:t>压条</w:t>
            </w:r>
          </w:p>
        </w:tc>
        <w:tc>
          <w:tcPr>
            <w:tcW w:w="1019" w:type="dxa"/>
            <w:tcBorders>
              <w:top w:val="single" w:color="auto" w:sz="4" w:space="0"/>
              <w:left w:val="single" w:color="auto" w:sz="4" w:space="0"/>
              <w:bottom w:val="single" w:color="auto" w:sz="4" w:space="0"/>
              <w:right w:val="single" w:color="auto" w:sz="4" w:space="0"/>
            </w:tcBorders>
            <w:vAlign w:val="top"/>
          </w:tcPr>
          <w:p w14:paraId="167173B9">
            <w:pPr>
              <w:pStyle w:val="16"/>
              <w:spacing w:before="189" w:line="360" w:lineRule="auto"/>
              <w:ind w:left="0" w:leftChars="0" w:firstLine="0" w:firstLineChars="0"/>
              <w:jc w:val="center"/>
              <w:rPr>
                <w:color w:val="auto"/>
              </w:rPr>
            </w:pPr>
            <w:r>
              <w:rPr>
                <w:rFonts w:hint="eastAsia" w:ascii="仿宋" w:hAnsi="仿宋" w:eastAsia="仿宋" w:cs="仿宋"/>
                <w:i w:val="0"/>
                <w:iCs w:val="0"/>
                <w:color w:val="auto"/>
                <w:kern w:val="2"/>
                <w:sz w:val="18"/>
                <w:szCs w:val="18"/>
                <w:lang w:val="en-US" w:eastAsia="zh-CN" w:bidi="ar-SA"/>
              </w:rPr>
              <w:t>5%</w:t>
            </w:r>
          </w:p>
        </w:tc>
        <w:tc>
          <w:tcPr>
            <w:tcW w:w="1249" w:type="dxa"/>
            <w:vMerge w:val="continue"/>
            <w:tcBorders>
              <w:top w:val="single" w:color="auto" w:sz="4" w:space="0"/>
              <w:left w:val="single" w:color="auto" w:sz="4" w:space="0"/>
              <w:bottom w:val="single" w:color="auto" w:sz="4" w:space="0"/>
              <w:right w:val="single" w:color="auto" w:sz="4" w:space="0"/>
            </w:tcBorders>
            <w:vAlign w:val="top"/>
          </w:tcPr>
          <w:p w14:paraId="18CECC45">
            <w:pPr>
              <w:spacing w:line="360" w:lineRule="auto"/>
              <w:rPr>
                <w:rFonts w:ascii="Arial"/>
                <w:color w:val="auto"/>
                <w:sz w:val="21"/>
              </w:rPr>
            </w:pPr>
          </w:p>
        </w:tc>
        <w:tc>
          <w:tcPr>
            <w:tcW w:w="5289" w:type="dxa"/>
            <w:tcBorders>
              <w:top w:val="single" w:color="auto" w:sz="4" w:space="0"/>
              <w:left w:val="single" w:color="auto" w:sz="4" w:space="0"/>
              <w:bottom w:val="single" w:color="auto" w:sz="4" w:space="0"/>
              <w:right w:val="single" w:color="auto" w:sz="4" w:space="0"/>
            </w:tcBorders>
            <w:vAlign w:val="top"/>
          </w:tcPr>
          <w:p w14:paraId="694D6F79">
            <w:pPr>
              <w:pStyle w:val="16"/>
              <w:spacing w:before="143" w:line="360" w:lineRule="auto"/>
              <w:ind w:left="383"/>
              <w:rPr>
                <w:color w:val="auto"/>
              </w:rPr>
            </w:pPr>
            <w:r>
              <w:rPr>
                <w:color w:val="auto"/>
              </w:rPr>
              <w:t>(领用量-甲方审核确定的图算量)/甲方审核确定的图算量</w:t>
            </w:r>
          </w:p>
        </w:tc>
      </w:tr>
      <w:tr w14:paraId="727D3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Borders>
              <w:top w:val="single" w:color="auto" w:sz="4" w:space="0"/>
              <w:left w:val="single" w:color="auto" w:sz="4" w:space="0"/>
              <w:bottom w:val="single" w:color="auto" w:sz="4" w:space="0"/>
              <w:right w:val="single" w:color="auto" w:sz="4" w:space="0"/>
            </w:tcBorders>
            <w:vAlign w:val="top"/>
          </w:tcPr>
          <w:p w14:paraId="13CB4992">
            <w:pPr>
              <w:pStyle w:val="16"/>
              <w:spacing w:before="155" w:line="360" w:lineRule="auto"/>
              <w:ind w:left="0" w:leftChars="0" w:firstLine="0" w:firstLineChars="0"/>
              <w:jc w:val="center"/>
              <w:rPr>
                <w:rFonts w:ascii="宋体" w:hAnsi="宋体" w:eastAsia="宋体" w:cs="宋体"/>
                <w:color w:val="auto"/>
              </w:rPr>
            </w:pPr>
            <w:r>
              <w:rPr>
                <w:rFonts w:hint="eastAsia" w:ascii="宋体" w:hAnsi="宋体" w:eastAsia="宋体" w:cs="宋体"/>
                <w:color w:val="auto"/>
                <w:lang w:val="en-US" w:eastAsia="zh-CN"/>
              </w:rPr>
              <w:t>压型钢板</w:t>
            </w:r>
          </w:p>
        </w:tc>
        <w:tc>
          <w:tcPr>
            <w:tcW w:w="1019" w:type="dxa"/>
            <w:tcBorders>
              <w:top w:val="single" w:color="auto" w:sz="4" w:space="0"/>
              <w:left w:val="single" w:color="auto" w:sz="4" w:space="0"/>
              <w:bottom w:val="single" w:color="auto" w:sz="4" w:space="0"/>
              <w:right w:val="single" w:color="auto" w:sz="4" w:space="0"/>
            </w:tcBorders>
            <w:vAlign w:val="top"/>
          </w:tcPr>
          <w:p w14:paraId="108128B0">
            <w:pPr>
              <w:pStyle w:val="16"/>
              <w:spacing w:before="200" w:line="360" w:lineRule="auto"/>
              <w:ind w:left="0" w:leftChars="0" w:firstLine="0" w:firstLineChars="0"/>
              <w:jc w:val="center"/>
              <w:rPr>
                <w:color w:val="auto"/>
              </w:rPr>
            </w:pPr>
            <w:r>
              <w:rPr>
                <w:rFonts w:hint="eastAsia" w:ascii="仿宋" w:hAnsi="仿宋" w:eastAsia="仿宋" w:cs="仿宋"/>
                <w:i w:val="0"/>
                <w:iCs w:val="0"/>
                <w:color w:val="auto"/>
                <w:kern w:val="2"/>
                <w:sz w:val="18"/>
                <w:szCs w:val="18"/>
                <w:lang w:val="en-US" w:eastAsia="zh-CN" w:bidi="ar-SA"/>
              </w:rPr>
              <w:t>1%</w:t>
            </w:r>
          </w:p>
        </w:tc>
        <w:tc>
          <w:tcPr>
            <w:tcW w:w="1249" w:type="dxa"/>
            <w:vMerge w:val="continue"/>
            <w:tcBorders>
              <w:top w:val="single" w:color="auto" w:sz="4" w:space="0"/>
              <w:left w:val="single" w:color="auto" w:sz="4" w:space="0"/>
              <w:bottom w:val="single" w:color="auto" w:sz="4" w:space="0"/>
              <w:right w:val="single" w:color="auto" w:sz="4" w:space="0"/>
            </w:tcBorders>
            <w:vAlign w:val="top"/>
          </w:tcPr>
          <w:p w14:paraId="32859904">
            <w:pPr>
              <w:spacing w:line="360" w:lineRule="auto"/>
              <w:rPr>
                <w:rFonts w:ascii="Arial"/>
                <w:color w:val="auto"/>
                <w:sz w:val="21"/>
              </w:rPr>
            </w:pPr>
          </w:p>
        </w:tc>
        <w:tc>
          <w:tcPr>
            <w:tcW w:w="5289" w:type="dxa"/>
            <w:tcBorders>
              <w:top w:val="single" w:color="auto" w:sz="4" w:space="0"/>
              <w:left w:val="single" w:color="auto" w:sz="4" w:space="0"/>
              <w:bottom w:val="single" w:color="auto" w:sz="4" w:space="0"/>
              <w:right w:val="single" w:color="auto" w:sz="4" w:space="0"/>
            </w:tcBorders>
            <w:vAlign w:val="top"/>
          </w:tcPr>
          <w:p w14:paraId="76A897DE">
            <w:pPr>
              <w:pStyle w:val="16"/>
              <w:spacing w:before="154" w:line="360" w:lineRule="auto"/>
              <w:ind w:left="383"/>
              <w:rPr>
                <w:color w:val="auto"/>
              </w:rPr>
            </w:pPr>
            <w:r>
              <w:rPr>
                <w:color w:val="auto"/>
              </w:rPr>
              <w:t>(领用量-甲方审核确定的图算量)/甲方审核确定的图算量</w:t>
            </w:r>
          </w:p>
        </w:tc>
      </w:tr>
      <w:tr w14:paraId="22D7F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Borders>
              <w:top w:val="single" w:color="auto" w:sz="4" w:space="0"/>
              <w:left w:val="single" w:color="auto" w:sz="4" w:space="0"/>
              <w:bottom w:val="single" w:color="auto" w:sz="4" w:space="0"/>
              <w:right w:val="single" w:color="auto" w:sz="4" w:space="0"/>
            </w:tcBorders>
            <w:vAlign w:val="top"/>
          </w:tcPr>
          <w:p w14:paraId="46A6EF5E">
            <w:pPr>
              <w:pStyle w:val="16"/>
              <w:spacing w:before="155" w:line="360" w:lineRule="auto"/>
              <w:ind w:left="0" w:leftChars="0" w:firstLine="0" w:firstLineChars="0"/>
              <w:jc w:val="center"/>
              <w:rPr>
                <w:rFonts w:ascii="宋体" w:hAnsi="宋体" w:eastAsia="宋体" w:cs="宋体"/>
                <w:color w:val="auto"/>
              </w:rPr>
            </w:pPr>
            <w:r>
              <w:rPr>
                <w:rFonts w:hint="eastAsia" w:ascii="宋体" w:hAnsi="宋体" w:eastAsia="宋体" w:cs="宋体"/>
                <w:color w:val="auto"/>
                <w:lang w:val="en-US" w:eastAsia="zh-CN"/>
              </w:rPr>
              <w:t>瓦扣</w:t>
            </w:r>
          </w:p>
        </w:tc>
        <w:tc>
          <w:tcPr>
            <w:tcW w:w="1019" w:type="dxa"/>
            <w:tcBorders>
              <w:top w:val="single" w:color="auto" w:sz="4" w:space="0"/>
              <w:left w:val="single" w:color="auto" w:sz="4" w:space="0"/>
              <w:bottom w:val="single" w:color="auto" w:sz="4" w:space="0"/>
              <w:right w:val="single" w:color="auto" w:sz="4" w:space="0"/>
            </w:tcBorders>
            <w:vAlign w:val="top"/>
          </w:tcPr>
          <w:p w14:paraId="30C93AE8">
            <w:pPr>
              <w:pStyle w:val="16"/>
              <w:spacing w:before="200" w:line="360" w:lineRule="auto"/>
              <w:ind w:left="0" w:leftChars="0" w:firstLine="0" w:firstLineChars="0"/>
              <w:jc w:val="center"/>
              <w:rPr>
                <w:color w:val="auto"/>
              </w:rPr>
            </w:pPr>
            <w:r>
              <w:rPr>
                <w:rFonts w:hint="eastAsia" w:ascii="仿宋" w:hAnsi="仿宋" w:eastAsia="仿宋" w:cs="仿宋"/>
                <w:i w:val="0"/>
                <w:iCs w:val="0"/>
                <w:color w:val="auto"/>
                <w:kern w:val="2"/>
                <w:sz w:val="18"/>
                <w:szCs w:val="18"/>
                <w:lang w:val="en-US" w:eastAsia="zh-CN" w:bidi="ar-SA"/>
              </w:rPr>
              <w:t>0.8%</w:t>
            </w:r>
          </w:p>
        </w:tc>
        <w:tc>
          <w:tcPr>
            <w:tcW w:w="1249" w:type="dxa"/>
            <w:vMerge w:val="continue"/>
            <w:tcBorders>
              <w:top w:val="single" w:color="auto" w:sz="4" w:space="0"/>
              <w:left w:val="single" w:color="auto" w:sz="4" w:space="0"/>
              <w:bottom w:val="single" w:color="auto" w:sz="4" w:space="0"/>
              <w:right w:val="single" w:color="auto" w:sz="4" w:space="0"/>
            </w:tcBorders>
            <w:vAlign w:val="top"/>
          </w:tcPr>
          <w:p w14:paraId="7BBD1FE3">
            <w:pPr>
              <w:spacing w:line="360" w:lineRule="auto"/>
              <w:rPr>
                <w:rFonts w:ascii="Arial"/>
                <w:color w:val="auto"/>
                <w:sz w:val="21"/>
              </w:rPr>
            </w:pPr>
          </w:p>
        </w:tc>
        <w:tc>
          <w:tcPr>
            <w:tcW w:w="5289" w:type="dxa"/>
            <w:tcBorders>
              <w:top w:val="single" w:color="auto" w:sz="4" w:space="0"/>
              <w:left w:val="single" w:color="auto" w:sz="4" w:space="0"/>
              <w:bottom w:val="single" w:color="auto" w:sz="4" w:space="0"/>
              <w:right w:val="single" w:color="auto" w:sz="4" w:space="0"/>
            </w:tcBorders>
            <w:vAlign w:val="top"/>
          </w:tcPr>
          <w:p w14:paraId="76927084">
            <w:pPr>
              <w:pStyle w:val="16"/>
              <w:spacing w:before="155" w:line="360" w:lineRule="auto"/>
              <w:ind w:left="383"/>
              <w:rPr>
                <w:color w:val="auto"/>
              </w:rPr>
            </w:pPr>
            <w:r>
              <w:rPr>
                <w:color w:val="auto"/>
              </w:rPr>
              <w:t>(领用量-甲方审核确定的图算量)/甲方审核确定的图算量</w:t>
            </w:r>
          </w:p>
        </w:tc>
      </w:tr>
    </w:tbl>
    <w:p w14:paraId="7ECF06E8">
      <w:pPr>
        <w:spacing w:before="100" w:afterAutospacing="0" w:line="360" w:lineRule="auto"/>
        <w:ind w:left="788"/>
        <w:outlineLvl w:val="1"/>
        <w:rPr>
          <w:rFonts w:ascii="宋体" w:hAnsi="宋体" w:eastAsia="宋体" w:cs="宋体"/>
          <w:color w:val="auto"/>
          <w:sz w:val="25"/>
          <w:szCs w:val="25"/>
        </w:rPr>
      </w:pPr>
      <w:r>
        <w:rPr>
          <w:rFonts w:ascii="宋体" w:hAnsi="宋体" w:eastAsia="宋体" w:cs="宋体"/>
          <w:b/>
          <w:bCs/>
          <w:color w:val="auto"/>
          <w:spacing w:val="-3"/>
          <w:sz w:val="25"/>
          <w:szCs w:val="25"/>
        </w:rPr>
        <w:t>(三)甲供材管理</w:t>
      </w:r>
    </w:p>
    <w:p w14:paraId="160410A4">
      <w:pPr>
        <w:spacing w:beforeAutospacing="0" w:line="360" w:lineRule="auto"/>
        <w:ind w:left="135" w:right="466" w:firstLine="539"/>
        <w:rPr>
          <w:rFonts w:ascii="仿宋" w:hAnsi="仿宋" w:eastAsia="仿宋" w:cs="仿宋"/>
          <w:color w:val="auto"/>
          <w:sz w:val="25"/>
          <w:szCs w:val="25"/>
        </w:rPr>
      </w:pPr>
      <w:r>
        <w:rPr>
          <w:rFonts w:ascii="仿宋" w:hAnsi="仿宋" w:eastAsia="仿宋" w:cs="仿宋"/>
          <w:color w:val="auto"/>
          <w:spacing w:val="2"/>
          <w:sz w:val="25"/>
          <w:szCs w:val="25"/>
        </w:rPr>
        <w:t>乙方授权</w:t>
      </w:r>
      <w:r>
        <w:rPr>
          <w:rFonts w:hint="eastAsia" w:ascii="仿宋" w:hAnsi="仿宋" w:eastAsia="仿宋" w:cs="仿宋"/>
          <w:b/>
          <w:bCs/>
          <w:color w:val="auto"/>
          <w:spacing w:val="2"/>
          <w:sz w:val="25"/>
          <w:szCs w:val="25"/>
          <w:u w:val="single" w:color="auto"/>
          <w:lang w:val="en-US" w:eastAsia="zh-CN"/>
        </w:rPr>
        <w:t xml:space="preserve">    </w:t>
      </w:r>
      <w:r>
        <w:rPr>
          <w:rFonts w:ascii="仿宋" w:hAnsi="仿宋" w:eastAsia="仿宋" w:cs="仿宋"/>
          <w:color w:val="auto"/>
          <w:spacing w:val="-39"/>
          <w:sz w:val="25"/>
          <w:szCs w:val="25"/>
        </w:rPr>
        <w:t xml:space="preserve"> </w:t>
      </w:r>
      <w:r>
        <w:rPr>
          <w:rFonts w:ascii="仿宋" w:hAnsi="仿宋" w:eastAsia="仿宋" w:cs="仿宋"/>
          <w:color w:val="auto"/>
          <w:spacing w:val="2"/>
          <w:sz w:val="25"/>
          <w:szCs w:val="25"/>
        </w:rPr>
        <w:t>(身份证号码：</w:t>
      </w:r>
      <w:r>
        <w:rPr>
          <w:rFonts w:ascii="Times New Roman" w:hAnsi="Times New Roman" w:eastAsia="Times New Roman" w:cs="Times New Roman"/>
          <w:color w:val="auto"/>
          <w:spacing w:val="-50"/>
          <w:sz w:val="25"/>
          <w:szCs w:val="25"/>
          <w:u w:val="single" w:color="auto"/>
        </w:rPr>
        <w:t xml:space="preserve"> </w:t>
      </w:r>
      <w:r>
        <w:rPr>
          <w:rFonts w:hint="eastAsia" w:ascii="Times New Roman" w:hAnsi="Times New Roman" w:eastAsia="宋体" w:cs="Times New Roman"/>
          <w:color w:val="auto"/>
          <w:spacing w:val="2"/>
          <w:sz w:val="25"/>
          <w:szCs w:val="25"/>
          <w:u w:val="single" w:color="auto"/>
          <w:lang w:val="en-US" w:eastAsia="zh-CN"/>
        </w:rPr>
        <w:t xml:space="preserve">                     </w:t>
      </w:r>
      <w:r>
        <w:rPr>
          <w:rFonts w:ascii="Times New Roman" w:hAnsi="Times New Roman" w:eastAsia="Times New Roman" w:cs="Times New Roman"/>
          <w:color w:val="auto"/>
          <w:spacing w:val="1"/>
          <w:sz w:val="25"/>
          <w:szCs w:val="25"/>
          <w:u w:val="single" w:color="auto"/>
        </w:rPr>
        <w:t xml:space="preserve">   </w:t>
      </w:r>
      <w:r>
        <w:rPr>
          <w:rFonts w:ascii="仿宋" w:hAnsi="仿宋" w:eastAsia="仿宋" w:cs="仿宋"/>
          <w:color w:val="auto"/>
          <w:spacing w:val="1"/>
          <w:sz w:val="25"/>
          <w:szCs w:val="25"/>
        </w:rPr>
        <w:t>、联系方式：</w:t>
      </w:r>
      <w:r>
        <w:rPr>
          <w:rFonts w:hint="eastAsia" w:ascii="Times New Roman" w:hAnsi="Times New Roman" w:eastAsia="宋体" w:cs="Times New Roman"/>
          <w:color w:val="auto"/>
          <w:spacing w:val="-4"/>
          <w:sz w:val="25"/>
          <w:szCs w:val="25"/>
          <w:u w:val="single" w:color="auto"/>
          <w:lang w:val="en-US" w:eastAsia="zh-CN"/>
        </w:rPr>
        <w:t xml:space="preserve">                   </w:t>
      </w:r>
      <w:r>
        <w:rPr>
          <w:rFonts w:ascii="仿宋" w:hAnsi="仿宋" w:eastAsia="仿宋" w:cs="仿宋"/>
          <w:color w:val="auto"/>
          <w:spacing w:val="-4"/>
          <w:sz w:val="25"/>
          <w:szCs w:val="25"/>
        </w:rPr>
        <w:t>)为材料联络人员，负责对甲方项目部组织进场的材料进行质量检</w:t>
      </w:r>
      <w:r>
        <w:rPr>
          <w:rFonts w:ascii="仿宋" w:hAnsi="仿宋" w:eastAsia="仿宋" w:cs="仿宋"/>
          <w:color w:val="auto"/>
          <w:spacing w:val="-12"/>
          <w:sz w:val="25"/>
          <w:szCs w:val="25"/>
        </w:rPr>
        <w:t>查、点验数量并签字确认。乙方应对相应授权人员出具授权委托</w:t>
      </w:r>
      <w:r>
        <w:rPr>
          <w:rFonts w:ascii="仿宋" w:hAnsi="仿宋" w:eastAsia="仿宋" w:cs="仿宋"/>
          <w:color w:val="auto"/>
          <w:spacing w:val="-13"/>
          <w:sz w:val="25"/>
          <w:szCs w:val="25"/>
        </w:rPr>
        <w:t>书，明确授权人</w:t>
      </w:r>
      <w:r>
        <w:rPr>
          <w:rFonts w:ascii="仿宋" w:hAnsi="仿宋" w:eastAsia="仿宋" w:cs="仿宋"/>
          <w:color w:val="auto"/>
          <w:spacing w:val="-10"/>
          <w:sz w:val="25"/>
          <w:szCs w:val="25"/>
        </w:rPr>
        <w:t>和被授权人信息、授权时间、授权范围等信息。</w:t>
      </w:r>
    </w:p>
    <w:p w14:paraId="6DE80937">
      <w:pPr>
        <w:spacing w:before="79" w:afterAutospacing="0" w:line="360" w:lineRule="auto"/>
        <w:ind w:left="135" w:right="410" w:firstLine="499"/>
        <w:rPr>
          <w:rFonts w:ascii="仿宋" w:hAnsi="仿宋" w:eastAsia="仿宋" w:cs="仿宋"/>
          <w:color w:val="auto"/>
          <w:sz w:val="25"/>
          <w:szCs w:val="25"/>
          <w:highlight w:val="none"/>
        </w:rPr>
      </w:pPr>
      <w:r>
        <w:rPr>
          <w:rFonts w:ascii="仿宋" w:hAnsi="仿宋" w:eastAsia="仿宋" w:cs="仿宋"/>
          <w:color w:val="auto"/>
          <w:spacing w:val="-11"/>
          <w:sz w:val="25"/>
          <w:szCs w:val="25"/>
          <w:highlight w:val="none"/>
        </w:rPr>
        <w:t>施工人员须佩戴统一的安全帽、穿着统一的反光背心，安全帽及反光背</w:t>
      </w:r>
      <w:r>
        <w:rPr>
          <w:rFonts w:ascii="仿宋" w:hAnsi="仿宋" w:eastAsia="仿宋" w:cs="仿宋"/>
          <w:color w:val="auto"/>
          <w:spacing w:val="-12"/>
          <w:sz w:val="25"/>
          <w:szCs w:val="25"/>
          <w:highlight w:val="none"/>
        </w:rPr>
        <w:t>心由</w:t>
      </w:r>
      <w:r>
        <w:rPr>
          <w:rFonts w:ascii="仿宋" w:hAnsi="仿宋" w:eastAsia="仿宋" w:cs="仿宋"/>
          <w:color w:val="auto"/>
          <w:spacing w:val="-10"/>
          <w:sz w:val="25"/>
          <w:szCs w:val="25"/>
          <w:highlight w:val="none"/>
        </w:rPr>
        <w:t>甲方根据乙方进场施工人员数量进行提供，施工过程中由乙方负责使用及保管，</w:t>
      </w:r>
      <w:r>
        <w:rPr>
          <w:rFonts w:hint="eastAsia" w:ascii="仿宋" w:hAnsi="仿宋" w:eastAsia="仿宋" w:cs="仿宋"/>
          <w:color w:val="auto"/>
          <w:spacing w:val="-10"/>
          <w:sz w:val="25"/>
          <w:szCs w:val="25"/>
          <w:highlight w:val="none"/>
          <w:lang w:val="en-US" w:eastAsia="zh-CN"/>
        </w:rPr>
        <w:t>完工后按照发放数量统一交回甲方，不足部分甲方按照采购价在乙方计量款中扣除</w:t>
      </w:r>
      <w:r>
        <w:rPr>
          <w:rFonts w:ascii="仿宋" w:hAnsi="仿宋" w:eastAsia="仿宋" w:cs="仿宋"/>
          <w:color w:val="auto"/>
          <w:spacing w:val="-10"/>
          <w:sz w:val="25"/>
          <w:szCs w:val="25"/>
          <w:highlight w:val="none"/>
        </w:rPr>
        <w:t>。</w:t>
      </w:r>
    </w:p>
    <w:p w14:paraId="6305264D">
      <w:pPr>
        <w:spacing w:beforeAutospacing="0" w:afterAutospacing="0" w:line="360" w:lineRule="auto"/>
        <w:ind w:left="748"/>
        <w:outlineLvl w:val="1"/>
        <w:rPr>
          <w:rFonts w:ascii="仿宋" w:hAnsi="仿宋" w:eastAsia="仿宋" w:cs="仿宋"/>
          <w:color w:val="auto"/>
          <w:sz w:val="25"/>
          <w:szCs w:val="25"/>
        </w:rPr>
      </w:pPr>
      <w:r>
        <w:rPr>
          <w:rFonts w:ascii="仿宋" w:hAnsi="仿宋" w:eastAsia="仿宋" w:cs="仿宋"/>
          <w:b/>
          <w:bCs/>
          <w:color w:val="auto"/>
          <w:sz w:val="25"/>
          <w:szCs w:val="25"/>
        </w:rPr>
        <w:t>(四)周转性材料的管理</w:t>
      </w:r>
    </w:p>
    <w:p w14:paraId="7E372AFF">
      <w:pPr>
        <w:spacing w:beforeAutospacing="0" w:afterAutospacing="0" w:line="360" w:lineRule="auto"/>
        <w:ind w:left="135" w:right="444" w:firstLine="499"/>
        <w:jc w:val="both"/>
        <w:rPr>
          <w:rFonts w:ascii="仿宋" w:hAnsi="仿宋" w:eastAsia="仿宋" w:cs="仿宋"/>
          <w:color w:val="auto"/>
          <w:sz w:val="25"/>
          <w:szCs w:val="25"/>
        </w:rPr>
      </w:pPr>
      <w:r>
        <w:rPr>
          <w:rFonts w:ascii="仿宋" w:hAnsi="仿宋" w:eastAsia="仿宋" w:cs="仿宋"/>
          <w:color w:val="auto"/>
          <w:spacing w:val="-12"/>
          <w:sz w:val="25"/>
          <w:szCs w:val="25"/>
        </w:rPr>
        <w:t>乙方自备周转性材料必须在</w:t>
      </w:r>
      <w:r>
        <w:rPr>
          <w:rFonts w:hint="eastAsia" w:ascii="仿宋" w:hAnsi="仿宋" w:eastAsia="仿宋" w:cs="仿宋"/>
          <w:color w:val="auto"/>
          <w:spacing w:val="-12"/>
          <w:sz w:val="25"/>
          <w:szCs w:val="25"/>
          <w:lang w:val="en-US" w:eastAsia="zh-CN"/>
        </w:rPr>
        <w:t>进场前报甲方物资、安全、工程等部门共同验收并</w:t>
      </w:r>
      <w:r>
        <w:rPr>
          <w:rFonts w:ascii="仿宋" w:hAnsi="仿宋" w:eastAsia="仿宋" w:cs="仿宋"/>
          <w:color w:val="auto"/>
          <w:spacing w:val="-12"/>
          <w:sz w:val="25"/>
          <w:szCs w:val="25"/>
        </w:rPr>
        <w:t>备案，退场时由甲方物资部门对其周转性材料进行核实，办理周转性材料退场的相关手续</w:t>
      </w:r>
      <w:r>
        <w:rPr>
          <w:rFonts w:hint="eastAsia" w:ascii="仿宋" w:hAnsi="仿宋" w:eastAsia="仿宋" w:cs="仿宋"/>
          <w:color w:val="auto"/>
          <w:spacing w:val="-12"/>
          <w:sz w:val="25"/>
          <w:szCs w:val="25"/>
          <w:lang w:eastAsia="zh-CN"/>
        </w:rPr>
        <w:t>，</w:t>
      </w:r>
      <w:r>
        <w:rPr>
          <w:rFonts w:ascii="仿宋" w:hAnsi="仿宋" w:eastAsia="仿宋" w:cs="仿宋"/>
          <w:color w:val="auto"/>
          <w:spacing w:val="-12"/>
          <w:sz w:val="25"/>
          <w:szCs w:val="25"/>
        </w:rPr>
        <w:t>乙方使用甲</w:t>
      </w:r>
      <w:r>
        <w:rPr>
          <w:rFonts w:ascii="仿宋" w:hAnsi="仿宋" w:eastAsia="仿宋" w:cs="仿宋"/>
          <w:color w:val="auto"/>
          <w:spacing w:val="-13"/>
          <w:sz w:val="25"/>
          <w:szCs w:val="25"/>
        </w:rPr>
        <w:t>方周转</w:t>
      </w:r>
      <w:r>
        <w:rPr>
          <w:rFonts w:ascii="仿宋" w:hAnsi="仿宋" w:eastAsia="仿宋" w:cs="仿宋"/>
          <w:color w:val="auto"/>
          <w:spacing w:val="-10"/>
          <w:sz w:val="25"/>
          <w:szCs w:val="25"/>
        </w:rPr>
        <w:t>性材料另行签订租赁协议。</w:t>
      </w:r>
    </w:p>
    <w:p w14:paraId="3F045422">
      <w:pPr>
        <w:spacing w:beforeAutospacing="0" w:afterAutospacing="0" w:line="360" w:lineRule="auto"/>
        <w:ind w:left="483"/>
        <w:outlineLvl w:val="0"/>
        <w:rPr>
          <w:rFonts w:ascii="仿宋" w:hAnsi="仿宋" w:eastAsia="仿宋" w:cs="仿宋"/>
          <w:color w:val="auto"/>
          <w:sz w:val="25"/>
          <w:szCs w:val="25"/>
        </w:rPr>
      </w:pPr>
      <w:bookmarkStart w:id="15" w:name="bookmark31"/>
      <w:bookmarkEnd w:id="15"/>
      <w:bookmarkStart w:id="16" w:name="_Toc6244"/>
      <w:r>
        <w:rPr>
          <w:rFonts w:ascii="仿宋" w:hAnsi="仿宋" w:eastAsia="仿宋" w:cs="仿宋"/>
          <w:b/>
          <w:bCs/>
          <w:color w:val="auto"/>
          <w:spacing w:val="-6"/>
          <w:sz w:val="25"/>
          <w:szCs w:val="25"/>
        </w:rPr>
        <w:t>七、施工设备</w:t>
      </w:r>
      <w:bookmarkEnd w:id="16"/>
    </w:p>
    <w:p w14:paraId="7585FCD0">
      <w:pPr>
        <w:spacing w:beforeAutospacing="0" w:afterAutospacing="0" w:line="360" w:lineRule="auto"/>
        <w:ind w:right="19" w:firstLine="479"/>
        <w:rPr>
          <w:rFonts w:ascii="仿宋" w:hAnsi="仿宋" w:eastAsia="仿宋" w:cs="仿宋"/>
          <w:color w:val="auto"/>
          <w:spacing w:val="-7"/>
          <w:sz w:val="25"/>
          <w:szCs w:val="25"/>
        </w:rPr>
      </w:pPr>
      <w:r>
        <w:rPr>
          <w:rFonts w:ascii="宋体" w:hAnsi="宋体" w:eastAsia="宋体" w:cs="宋体"/>
          <w:color w:val="auto"/>
          <w:spacing w:val="-2"/>
          <w:sz w:val="25"/>
          <w:szCs w:val="25"/>
        </w:rPr>
        <w:t>1、</w:t>
      </w:r>
      <w:r>
        <w:rPr>
          <w:rFonts w:hint="eastAsia" w:ascii="仿宋" w:hAnsi="仿宋" w:eastAsia="仿宋" w:cs="仿宋"/>
          <w:color w:val="auto"/>
          <w:spacing w:val="-7"/>
          <w:sz w:val="25"/>
          <w:szCs w:val="25"/>
          <w:lang w:val="en-US" w:eastAsia="zh-CN"/>
        </w:rPr>
        <w:t>除塔吊、施工电梯、吊车甲供外，其余设备</w:t>
      </w:r>
      <w:r>
        <w:rPr>
          <w:rFonts w:ascii="仿宋" w:hAnsi="仿宋" w:eastAsia="仿宋" w:cs="仿宋"/>
          <w:color w:val="auto"/>
          <w:spacing w:val="-7"/>
          <w:sz w:val="25"/>
          <w:szCs w:val="25"/>
        </w:rPr>
        <w:t xml:space="preserve">乙方根据项目要求自行考虑。 </w:t>
      </w:r>
    </w:p>
    <w:p w14:paraId="7D0486A6">
      <w:pPr>
        <w:spacing w:beforeAutospacing="0" w:afterAutospacing="0" w:line="360" w:lineRule="auto"/>
        <w:ind w:right="19" w:firstLine="479"/>
        <w:rPr>
          <w:rFonts w:ascii="仿宋" w:hAnsi="仿宋" w:eastAsia="仿宋" w:cs="仿宋"/>
          <w:color w:val="auto"/>
          <w:sz w:val="25"/>
          <w:szCs w:val="25"/>
        </w:rPr>
      </w:pPr>
      <w:r>
        <w:rPr>
          <w:rFonts w:ascii="仿宋" w:hAnsi="仿宋" w:eastAsia="仿宋" w:cs="仿宋"/>
          <w:color w:val="auto"/>
          <w:spacing w:val="-7"/>
          <w:sz w:val="25"/>
          <w:szCs w:val="25"/>
        </w:rPr>
        <w:t>2、乙方所投入设备的型号与数量，必须满足甲方对机械设备的要求，必须</w:t>
      </w:r>
      <w:r>
        <w:rPr>
          <w:rFonts w:ascii="仿宋" w:hAnsi="仿宋" w:eastAsia="仿宋" w:cs="仿宋"/>
          <w:color w:val="auto"/>
          <w:spacing w:val="-11"/>
          <w:sz w:val="25"/>
          <w:szCs w:val="25"/>
        </w:rPr>
        <w:t>提供设备的相关证件等，并保证所有相关证照持续有效。如果乙方不能保证证件</w:t>
      </w:r>
      <w:r>
        <w:rPr>
          <w:rFonts w:ascii="仿宋" w:hAnsi="仿宋" w:eastAsia="仿宋" w:cs="仿宋"/>
          <w:color w:val="auto"/>
          <w:spacing w:val="-10"/>
          <w:sz w:val="25"/>
          <w:szCs w:val="25"/>
        </w:rPr>
        <w:t>的持续有效，甲方有权</w:t>
      </w:r>
      <w:r>
        <w:rPr>
          <w:rFonts w:hint="eastAsia" w:ascii="仿宋" w:hAnsi="仿宋" w:eastAsia="仿宋" w:cs="仿宋"/>
          <w:color w:val="auto"/>
          <w:spacing w:val="-10"/>
          <w:sz w:val="25"/>
          <w:szCs w:val="25"/>
          <w:lang w:val="en-US" w:eastAsia="zh-CN"/>
        </w:rPr>
        <w:t>要求更换，直至终止协议</w:t>
      </w:r>
      <w:r>
        <w:rPr>
          <w:rFonts w:ascii="仿宋" w:hAnsi="仿宋" w:eastAsia="仿宋" w:cs="仿宋"/>
          <w:color w:val="auto"/>
          <w:spacing w:val="-10"/>
          <w:sz w:val="25"/>
          <w:szCs w:val="25"/>
        </w:rPr>
        <w:t>。</w:t>
      </w:r>
    </w:p>
    <w:p w14:paraId="6F80ADAC">
      <w:pPr>
        <w:spacing w:beforeAutospacing="0" w:afterAutospacing="0" w:line="360" w:lineRule="auto"/>
        <w:ind w:right="19" w:firstLine="47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乙方租赁或自购的机具设备，由甲乙双方共同</w:t>
      </w:r>
      <w:r>
        <w:rPr>
          <w:rFonts w:ascii="仿宋" w:hAnsi="仿宋" w:eastAsia="仿宋" w:cs="仿宋"/>
          <w:color w:val="auto"/>
          <w:spacing w:val="-9"/>
          <w:sz w:val="25"/>
          <w:szCs w:val="25"/>
        </w:rPr>
        <w:t>或委托</w:t>
      </w:r>
      <w:r>
        <w:rPr>
          <w:rFonts w:ascii="仿宋" w:hAnsi="仿宋" w:eastAsia="仿宋" w:cs="仿宋"/>
          <w:color w:val="auto"/>
          <w:spacing w:val="-11"/>
          <w:sz w:val="25"/>
          <w:szCs w:val="25"/>
        </w:rPr>
        <w:t>有资质的鉴定机构对机具设备及周转材料的安全性能和状态进行鉴定，鉴定结果</w:t>
      </w:r>
      <w:r>
        <w:rPr>
          <w:rFonts w:ascii="仿宋" w:hAnsi="仿宋" w:eastAsia="仿宋" w:cs="仿宋"/>
          <w:color w:val="auto"/>
          <w:spacing w:val="-8"/>
          <w:sz w:val="25"/>
          <w:szCs w:val="25"/>
        </w:rPr>
        <w:t>由双方签字确认，安全性能或状态不符合要求的机具设备</w:t>
      </w:r>
      <w:r>
        <w:rPr>
          <w:rFonts w:ascii="仿宋" w:hAnsi="仿宋" w:eastAsia="仿宋" w:cs="仿宋"/>
          <w:color w:val="auto"/>
          <w:spacing w:val="-9"/>
          <w:sz w:val="25"/>
          <w:szCs w:val="25"/>
        </w:rPr>
        <w:t>及周转材料在鉴定后3</w:t>
      </w:r>
      <w:r>
        <w:rPr>
          <w:rFonts w:ascii="仿宋" w:hAnsi="仿宋" w:eastAsia="仿宋" w:cs="仿宋"/>
          <w:color w:val="auto"/>
          <w:spacing w:val="-12"/>
          <w:sz w:val="25"/>
          <w:szCs w:val="25"/>
        </w:rPr>
        <w:t>日内清理出场，进出场费用由乙方承担。合格机械设备手续复印件必须报甲方物</w:t>
      </w:r>
      <w:r>
        <w:rPr>
          <w:rFonts w:ascii="仿宋" w:hAnsi="仿宋" w:eastAsia="仿宋" w:cs="仿宋"/>
          <w:color w:val="auto"/>
          <w:spacing w:val="-10"/>
          <w:sz w:val="25"/>
          <w:szCs w:val="25"/>
        </w:rPr>
        <w:t>资部</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安全部</w:t>
      </w:r>
      <w:r>
        <w:rPr>
          <w:rFonts w:ascii="仿宋" w:hAnsi="仿宋" w:eastAsia="仿宋" w:cs="仿宋"/>
          <w:color w:val="auto"/>
          <w:spacing w:val="-10"/>
          <w:sz w:val="25"/>
          <w:szCs w:val="25"/>
        </w:rPr>
        <w:t>备案，物资部</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安全部</w:t>
      </w:r>
      <w:r>
        <w:rPr>
          <w:rFonts w:ascii="仿宋" w:hAnsi="仿宋" w:eastAsia="仿宋" w:cs="仿宋"/>
          <w:color w:val="auto"/>
          <w:spacing w:val="-10"/>
          <w:sz w:val="25"/>
          <w:szCs w:val="25"/>
        </w:rPr>
        <w:t>进行登记核实。</w:t>
      </w:r>
    </w:p>
    <w:p w14:paraId="0D391E6A">
      <w:pPr>
        <w:spacing w:beforeAutospacing="0" w:afterAutospacing="0" w:line="360" w:lineRule="auto"/>
        <w:ind w:right="17" w:firstLine="47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乙方设备停放与管理要服从甲方现场总体要求，不得随意进出特定区域</w:t>
      </w:r>
      <w:r>
        <w:rPr>
          <w:rFonts w:ascii="仿宋" w:hAnsi="仿宋" w:eastAsia="仿宋" w:cs="仿宋"/>
          <w:color w:val="auto"/>
          <w:spacing w:val="-11"/>
          <w:sz w:val="25"/>
          <w:szCs w:val="25"/>
        </w:rPr>
        <w:t>和乱停乱放。否则甲方有权自行移动相关设备并不承担任何责任，由此产生的一切费用由乙方承担。</w:t>
      </w:r>
    </w:p>
    <w:p w14:paraId="2AF42A55">
      <w:pPr>
        <w:spacing w:beforeAutospacing="0" w:afterAutospacing="0" w:line="360" w:lineRule="auto"/>
        <w:ind w:right="20" w:firstLine="479"/>
        <w:rPr>
          <w:rFonts w:ascii="仿宋" w:hAnsi="仿宋" w:eastAsia="仿宋" w:cs="仿宋"/>
          <w:color w:val="auto"/>
          <w:sz w:val="25"/>
          <w:szCs w:val="25"/>
        </w:rPr>
      </w:pPr>
      <w:r>
        <w:rPr>
          <w:rFonts w:ascii="宋体" w:hAnsi="宋体" w:eastAsia="宋体" w:cs="宋体"/>
          <w:color w:val="auto"/>
          <w:spacing w:val="-7"/>
          <w:sz w:val="25"/>
          <w:szCs w:val="25"/>
        </w:rPr>
        <w:t>5、</w:t>
      </w:r>
      <w:r>
        <w:rPr>
          <w:rFonts w:ascii="仿宋" w:hAnsi="仿宋" w:eastAsia="仿宋" w:cs="仿宋"/>
          <w:color w:val="auto"/>
          <w:spacing w:val="-7"/>
          <w:sz w:val="25"/>
          <w:szCs w:val="25"/>
        </w:rPr>
        <w:t>乙方使用甲方设备，必须书面申请，由甲方统一安排，零星使用甲方设</w:t>
      </w:r>
      <w:r>
        <w:rPr>
          <w:rFonts w:ascii="仿宋" w:hAnsi="仿宋" w:eastAsia="仿宋" w:cs="仿宋"/>
          <w:color w:val="auto"/>
          <w:spacing w:val="-8"/>
          <w:sz w:val="25"/>
          <w:szCs w:val="25"/>
        </w:rPr>
        <w:t>备由甲乙双方协商确认计量方式及台时费标</w:t>
      </w:r>
      <w:r>
        <w:rPr>
          <w:rFonts w:ascii="仿宋" w:hAnsi="仿宋" w:eastAsia="仿宋" w:cs="仿宋"/>
          <w:color w:val="auto"/>
          <w:spacing w:val="-9"/>
          <w:sz w:val="25"/>
          <w:szCs w:val="25"/>
        </w:rPr>
        <w:t>准，费用在工程款结算时扣除</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使用甲方施工设备造成损坏的，应负相应的赔偿责任。</w:t>
      </w:r>
    </w:p>
    <w:p w14:paraId="6FDEFB59">
      <w:pPr>
        <w:spacing w:beforeAutospacing="0" w:afterAutospacing="0" w:line="360" w:lineRule="auto"/>
        <w:ind w:right="19" w:firstLine="479"/>
        <w:rPr>
          <w:rFonts w:ascii="仿宋" w:hAnsi="仿宋" w:eastAsia="仿宋" w:cs="仿宋"/>
          <w:color w:val="auto"/>
          <w:sz w:val="25"/>
          <w:szCs w:val="25"/>
        </w:rPr>
      </w:pPr>
      <w:r>
        <w:rPr>
          <w:rFonts w:ascii="宋体" w:hAnsi="宋体" w:eastAsia="宋体" w:cs="宋体"/>
          <w:color w:val="auto"/>
          <w:spacing w:val="-7"/>
          <w:sz w:val="25"/>
          <w:szCs w:val="25"/>
        </w:rPr>
        <w:t>6、</w:t>
      </w:r>
      <w:r>
        <w:rPr>
          <w:rFonts w:ascii="仿宋" w:hAnsi="仿宋" w:eastAsia="仿宋" w:cs="仿宋"/>
          <w:color w:val="auto"/>
          <w:spacing w:val="-7"/>
          <w:sz w:val="25"/>
          <w:szCs w:val="25"/>
        </w:rPr>
        <w:t>乙方每月应将自有主要设备的完好、使用、维修等情况上报甲方设备物</w:t>
      </w:r>
      <w:r>
        <w:rPr>
          <w:rFonts w:ascii="仿宋" w:hAnsi="仿宋" w:eastAsia="仿宋" w:cs="仿宋"/>
          <w:color w:val="auto"/>
          <w:spacing w:val="-9"/>
          <w:sz w:val="25"/>
          <w:szCs w:val="25"/>
        </w:rPr>
        <w:t>资部门，供甲方对施工资源</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生产进度</w:t>
      </w:r>
      <w:r>
        <w:rPr>
          <w:rFonts w:hint="eastAsia" w:ascii="仿宋" w:hAnsi="仿宋" w:eastAsia="仿宋" w:cs="仿宋"/>
          <w:color w:val="auto"/>
          <w:spacing w:val="-9"/>
          <w:sz w:val="25"/>
          <w:szCs w:val="25"/>
          <w:lang w:val="en-US" w:eastAsia="zh-CN"/>
        </w:rPr>
        <w:t>及设备安全性能</w:t>
      </w:r>
      <w:r>
        <w:rPr>
          <w:rFonts w:ascii="仿宋" w:hAnsi="仿宋" w:eastAsia="仿宋" w:cs="仿宋"/>
          <w:color w:val="auto"/>
          <w:spacing w:val="-9"/>
          <w:sz w:val="25"/>
          <w:szCs w:val="25"/>
        </w:rPr>
        <w:t>进行及时分析</w:t>
      </w:r>
      <w:r>
        <w:rPr>
          <w:rFonts w:ascii="仿宋" w:hAnsi="仿宋" w:eastAsia="仿宋" w:cs="仿宋"/>
          <w:color w:val="auto"/>
          <w:spacing w:val="-10"/>
          <w:sz w:val="25"/>
          <w:szCs w:val="25"/>
        </w:rPr>
        <w:t>和掌握。</w:t>
      </w:r>
    </w:p>
    <w:p w14:paraId="592D361E">
      <w:pPr>
        <w:spacing w:beforeAutospacing="0" w:afterAutospacing="0" w:line="360" w:lineRule="auto"/>
        <w:ind w:right="7" w:firstLine="479"/>
        <w:rPr>
          <w:rFonts w:ascii="仿宋" w:hAnsi="仿宋" w:eastAsia="仿宋" w:cs="仿宋"/>
          <w:color w:val="auto"/>
          <w:sz w:val="25"/>
          <w:szCs w:val="25"/>
        </w:rPr>
      </w:pPr>
      <w:r>
        <w:rPr>
          <w:rFonts w:ascii="宋体" w:hAnsi="宋体" w:eastAsia="宋体" w:cs="宋体"/>
          <w:color w:val="auto"/>
          <w:spacing w:val="-7"/>
          <w:sz w:val="25"/>
          <w:szCs w:val="25"/>
        </w:rPr>
        <w:t>7、</w:t>
      </w:r>
      <w:r>
        <w:rPr>
          <w:rFonts w:ascii="仿宋" w:hAnsi="仿宋" w:eastAsia="仿宋" w:cs="仿宋"/>
          <w:color w:val="auto"/>
          <w:spacing w:val="-7"/>
          <w:sz w:val="25"/>
          <w:szCs w:val="25"/>
        </w:rPr>
        <w:t>乙方施工设备应安全装置齐全、性能可靠，其施工设备的安全责任由乙</w:t>
      </w:r>
      <w:r>
        <w:rPr>
          <w:rFonts w:ascii="仿宋" w:hAnsi="仿宋" w:eastAsia="仿宋" w:cs="仿宋"/>
          <w:color w:val="auto"/>
          <w:spacing w:val="-9"/>
          <w:sz w:val="25"/>
          <w:szCs w:val="25"/>
        </w:rPr>
        <w:t>方负责。</w:t>
      </w:r>
    </w:p>
    <w:p w14:paraId="122D790D">
      <w:pPr>
        <w:spacing w:beforeAutospacing="0" w:afterAutospacing="0" w:line="360" w:lineRule="auto"/>
        <w:ind w:left="479"/>
        <w:outlineLvl w:val="1"/>
        <w:rPr>
          <w:rFonts w:ascii="仿宋" w:hAnsi="仿宋" w:eastAsia="仿宋" w:cs="仿宋"/>
          <w:color w:val="auto"/>
          <w:sz w:val="25"/>
          <w:szCs w:val="25"/>
        </w:rPr>
      </w:pPr>
      <w:r>
        <w:rPr>
          <w:rFonts w:ascii="宋体" w:hAnsi="宋体" w:eastAsia="宋体" w:cs="宋体"/>
          <w:color w:val="auto"/>
          <w:spacing w:val="-8"/>
          <w:sz w:val="25"/>
          <w:szCs w:val="25"/>
        </w:rPr>
        <w:t>8、</w:t>
      </w:r>
      <w:r>
        <w:rPr>
          <w:rFonts w:ascii="仿宋" w:hAnsi="仿宋" w:eastAsia="仿宋" w:cs="仿宋"/>
          <w:color w:val="auto"/>
          <w:spacing w:val="-8"/>
          <w:sz w:val="25"/>
          <w:szCs w:val="25"/>
        </w:rPr>
        <w:t>乙方进场的机械设备应自行办理相关设备险。</w:t>
      </w:r>
    </w:p>
    <w:p w14:paraId="6F35EF32">
      <w:pPr>
        <w:spacing w:beforeAutospacing="0" w:afterAutospacing="0" w:line="360" w:lineRule="auto"/>
        <w:ind w:firstLine="479"/>
        <w:rPr>
          <w:rFonts w:ascii="仿宋" w:hAnsi="仿宋" w:eastAsia="仿宋" w:cs="仿宋"/>
          <w:color w:val="auto"/>
          <w:sz w:val="25"/>
          <w:szCs w:val="25"/>
        </w:rPr>
      </w:pPr>
      <w:r>
        <w:rPr>
          <w:rFonts w:ascii="宋体" w:hAnsi="宋体" w:eastAsia="宋体" w:cs="宋体"/>
          <w:color w:val="auto"/>
          <w:spacing w:val="1"/>
          <w:sz w:val="25"/>
          <w:szCs w:val="25"/>
        </w:rPr>
        <w:t>9、</w:t>
      </w:r>
      <w:r>
        <w:rPr>
          <w:rFonts w:ascii="仿宋" w:hAnsi="仿宋" w:eastAsia="仿宋" w:cs="仿宋"/>
          <w:color w:val="auto"/>
          <w:spacing w:val="1"/>
          <w:sz w:val="25"/>
          <w:szCs w:val="25"/>
        </w:rPr>
        <w:t>乙方履约完成、退场(含履约完毕退场及中途</w:t>
      </w:r>
      <w:r>
        <w:rPr>
          <w:rFonts w:ascii="仿宋" w:hAnsi="仿宋" w:eastAsia="仿宋" w:cs="仿宋"/>
          <w:color w:val="auto"/>
          <w:sz w:val="25"/>
          <w:szCs w:val="25"/>
        </w:rPr>
        <w:t>退场)或乙方违约被清退</w:t>
      </w:r>
      <w:r>
        <w:rPr>
          <w:rFonts w:ascii="仿宋" w:hAnsi="仿宋" w:eastAsia="仿宋" w:cs="仿宋"/>
          <w:color w:val="auto"/>
          <w:spacing w:val="-10"/>
          <w:sz w:val="25"/>
          <w:szCs w:val="25"/>
        </w:rPr>
        <w:t>时，乙方投入本工程的所有设备由乙方自行妥善处理，不得以任何理由</w:t>
      </w:r>
      <w:r>
        <w:rPr>
          <w:rFonts w:ascii="仿宋" w:hAnsi="仿宋" w:eastAsia="仿宋" w:cs="仿宋"/>
          <w:color w:val="auto"/>
          <w:spacing w:val="-11"/>
          <w:sz w:val="25"/>
          <w:szCs w:val="25"/>
        </w:rPr>
        <w:t>要求由甲</w:t>
      </w:r>
      <w:r>
        <w:rPr>
          <w:rFonts w:ascii="仿宋" w:hAnsi="仿宋" w:eastAsia="仿宋" w:cs="仿宋"/>
          <w:color w:val="auto"/>
          <w:spacing w:val="-9"/>
          <w:sz w:val="25"/>
          <w:szCs w:val="25"/>
        </w:rPr>
        <w:t>方收购该设备或要求甲方以任何形式承担任何费用及责任。</w:t>
      </w:r>
    </w:p>
    <w:p w14:paraId="153F38B4">
      <w:pPr>
        <w:spacing w:beforeAutospacing="0" w:afterAutospacing="0" w:line="360" w:lineRule="auto"/>
        <w:ind w:left="483"/>
        <w:outlineLvl w:val="0"/>
        <w:rPr>
          <w:rFonts w:ascii="仿宋" w:hAnsi="仿宋" w:eastAsia="仿宋" w:cs="仿宋"/>
          <w:color w:val="auto"/>
          <w:sz w:val="25"/>
          <w:szCs w:val="25"/>
        </w:rPr>
      </w:pPr>
      <w:bookmarkStart w:id="17" w:name="_Toc21308"/>
      <w:r>
        <w:rPr>
          <w:rFonts w:ascii="仿宋" w:hAnsi="仿宋" w:eastAsia="仿宋" w:cs="仿宋"/>
          <w:b/>
          <w:bCs/>
          <w:color w:val="auto"/>
          <w:spacing w:val="-8"/>
          <w:sz w:val="25"/>
          <w:szCs w:val="25"/>
        </w:rPr>
        <w:t>八、质量要求</w:t>
      </w:r>
      <w:bookmarkEnd w:id="17"/>
    </w:p>
    <w:p w14:paraId="3AB45FCD">
      <w:pPr>
        <w:spacing w:beforeAutospacing="0" w:afterAutospacing="0" w:line="360" w:lineRule="auto"/>
        <w:ind w:left="483"/>
        <w:outlineLvl w:val="1"/>
        <w:rPr>
          <w:rFonts w:ascii="仿宋" w:hAnsi="仿宋" w:eastAsia="仿宋" w:cs="仿宋"/>
          <w:color w:val="auto"/>
          <w:sz w:val="25"/>
          <w:szCs w:val="25"/>
        </w:rPr>
      </w:pPr>
      <w:r>
        <w:rPr>
          <w:rFonts w:ascii="宋体" w:hAnsi="宋体" w:eastAsia="宋体" w:cs="宋体"/>
          <w:b/>
          <w:bCs/>
          <w:color w:val="auto"/>
          <w:spacing w:val="-10"/>
          <w:sz w:val="25"/>
          <w:szCs w:val="25"/>
        </w:rPr>
        <w:t>1、</w:t>
      </w:r>
      <w:r>
        <w:rPr>
          <w:rFonts w:ascii="仿宋" w:hAnsi="仿宋" w:eastAsia="仿宋" w:cs="仿宋"/>
          <w:b/>
          <w:bCs/>
          <w:color w:val="auto"/>
          <w:spacing w:val="-10"/>
          <w:sz w:val="25"/>
          <w:szCs w:val="25"/>
        </w:rPr>
        <w:t>质量目标与要求</w:t>
      </w:r>
    </w:p>
    <w:p w14:paraId="60EDF930">
      <w:pPr>
        <w:spacing w:beforeAutospacing="0" w:afterAutospacing="0" w:line="360" w:lineRule="auto"/>
        <w:ind w:firstLine="479"/>
        <w:rPr>
          <w:rFonts w:ascii="仿宋" w:hAnsi="仿宋" w:eastAsia="仿宋" w:cs="仿宋"/>
          <w:color w:val="auto"/>
          <w:spacing w:val="1"/>
          <w:sz w:val="25"/>
          <w:szCs w:val="25"/>
        </w:rPr>
      </w:pPr>
      <w:r>
        <w:rPr>
          <w:rFonts w:ascii="仿宋" w:hAnsi="仿宋" w:eastAsia="仿宋" w:cs="仿宋"/>
          <w:color w:val="auto"/>
          <w:spacing w:val="1"/>
          <w:sz w:val="25"/>
          <w:szCs w:val="25"/>
        </w:rPr>
        <w:t>本项目质量要求为</w:t>
      </w:r>
      <w:r>
        <w:rPr>
          <w:rFonts w:ascii="仿宋" w:hAnsi="仿宋" w:eastAsia="仿宋" w:cs="仿宋"/>
          <w:color w:val="auto"/>
          <w:spacing w:val="1"/>
          <w:sz w:val="25"/>
          <w:szCs w:val="25"/>
          <w:u w:val="single"/>
        </w:rPr>
        <w:t>合格</w:t>
      </w:r>
      <w:r>
        <w:rPr>
          <w:rFonts w:ascii="仿宋" w:hAnsi="仿宋" w:eastAsia="仿宋" w:cs="仿宋"/>
          <w:color w:val="auto"/>
          <w:spacing w:val="1"/>
          <w:sz w:val="25"/>
          <w:szCs w:val="25"/>
        </w:rPr>
        <w:t>，需达到国家施工及验收规范规定合格标准</w:t>
      </w:r>
      <w:r>
        <w:rPr>
          <w:rFonts w:hint="eastAsia" w:ascii="仿宋" w:hAnsi="仿宋" w:eastAsia="仿宋" w:cs="仿宋"/>
          <w:color w:val="auto"/>
          <w:spacing w:val="1"/>
          <w:sz w:val="25"/>
          <w:szCs w:val="25"/>
          <w:lang w:eastAsia="zh-CN"/>
        </w:rPr>
        <w:t>、</w:t>
      </w:r>
      <w:r>
        <w:rPr>
          <w:rFonts w:ascii="仿宋" w:hAnsi="仿宋" w:eastAsia="仿宋" w:cs="仿宋"/>
          <w:color w:val="auto"/>
          <w:spacing w:val="1"/>
          <w:sz w:val="25"/>
          <w:szCs w:val="25"/>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auto"/>
          <w:spacing w:val="1"/>
          <w:sz w:val="25"/>
          <w:szCs w:val="25"/>
          <w:lang w:val="en-US" w:eastAsia="zh-CN"/>
        </w:rPr>
        <w:t>业主及行政主管部门</w:t>
      </w:r>
      <w:r>
        <w:rPr>
          <w:rFonts w:ascii="仿宋" w:hAnsi="仿宋" w:eastAsia="仿宋" w:cs="仿宋"/>
          <w:color w:val="auto"/>
          <w:spacing w:val="1"/>
          <w:sz w:val="25"/>
          <w:szCs w:val="25"/>
        </w:rPr>
        <w:t>对</w:t>
      </w:r>
      <w:r>
        <w:rPr>
          <w:rFonts w:hint="eastAsia" w:ascii="仿宋" w:hAnsi="仿宋" w:eastAsia="仿宋" w:cs="仿宋"/>
          <w:color w:val="auto"/>
          <w:spacing w:val="1"/>
          <w:sz w:val="25"/>
          <w:szCs w:val="25"/>
          <w:lang w:val="en-US" w:eastAsia="zh-CN"/>
        </w:rPr>
        <w:t>甲</w:t>
      </w:r>
      <w:r>
        <w:rPr>
          <w:rFonts w:ascii="仿宋" w:hAnsi="仿宋" w:eastAsia="仿宋" w:cs="仿宋"/>
          <w:color w:val="auto"/>
          <w:spacing w:val="1"/>
          <w:sz w:val="25"/>
          <w:szCs w:val="25"/>
        </w:rPr>
        <w:t>方规定的标准和业主的处罚方式进行处理。</w:t>
      </w:r>
    </w:p>
    <w:p w14:paraId="6557F47D">
      <w:pPr>
        <w:spacing w:beforeAutospacing="0" w:afterAutospacing="0" w:line="360" w:lineRule="auto"/>
        <w:ind w:left="609"/>
        <w:outlineLvl w:val="1"/>
        <w:rPr>
          <w:rFonts w:ascii="仿宋" w:hAnsi="仿宋" w:eastAsia="仿宋" w:cs="仿宋"/>
          <w:color w:val="auto"/>
          <w:sz w:val="25"/>
          <w:szCs w:val="25"/>
        </w:rPr>
      </w:pPr>
      <w:bookmarkStart w:id="18" w:name="bookmark32"/>
      <w:bookmarkEnd w:id="18"/>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质量检查与验收</w:t>
      </w:r>
    </w:p>
    <w:p w14:paraId="01A0FE17">
      <w:pPr>
        <w:spacing w:beforeAutospacing="0" w:line="360" w:lineRule="auto"/>
        <w:ind w:left="16" w:right="183" w:firstLine="590"/>
        <w:rPr>
          <w:rFonts w:ascii="仿宋" w:hAnsi="仿宋" w:eastAsia="仿宋" w:cs="仿宋"/>
          <w:color w:val="auto"/>
          <w:sz w:val="25"/>
          <w:szCs w:val="25"/>
        </w:rPr>
      </w:pPr>
      <w:r>
        <w:rPr>
          <w:rFonts w:ascii="仿宋" w:hAnsi="仿宋" w:eastAsia="仿宋" w:cs="仿宋"/>
          <w:color w:val="auto"/>
          <w:spacing w:val="-5"/>
          <w:sz w:val="25"/>
          <w:szCs w:val="25"/>
        </w:rPr>
        <w:t>(1)乙方必须按设计文件、现行国家的标准技术规范规定的验收标准及四</w:t>
      </w:r>
      <w:r>
        <w:rPr>
          <w:rFonts w:ascii="仿宋" w:hAnsi="仿宋" w:eastAsia="仿宋" w:cs="仿宋"/>
          <w:color w:val="auto"/>
          <w:spacing w:val="-10"/>
          <w:sz w:val="25"/>
          <w:szCs w:val="25"/>
        </w:rPr>
        <w:t>川省相关规定、甲方质量要求进行施工，并接受甲方</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监理、业主</w:t>
      </w:r>
      <w:r>
        <w:rPr>
          <w:rFonts w:ascii="仿宋" w:hAnsi="仿宋" w:eastAsia="仿宋" w:cs="仿宋"/>
          <w:color w:val="auto"/>
          <w:spacing w:val="-10"/>
          <w:sz w:val="25"/>
          <w:szCs w:val="25"/>
        </w:rPr>
        <w:t>质检人员的监督、管理。</w:t>
      </w:r>
    </w:p>
    <w:p w14:paraId="7C971C04">
      <w:pPr>
        <w:spacing w:before="153" w:afterAutospacing="0" w:line="360" w:lineRule="auto"/>
        <w:ind w:left="16" w:right="158" w:firstLine="590"/>
        <w:rPr>
          <w:rFonts w:ascii="仿宋" w:hAnsi="仿宋" w:eastAsia="仿宋" w:cs="仿宋"/>
          <w:color w:val="auto"/>
          <w:spacing w:val="-11"/>
          <w:sz w:val="25"/>
          <w:szCs w:val="25"/>
        </w:rPr>
      </w:pPr>
      <w:r>
        <w:rPr>
          <w:rFonts w:ascii="仿宋" w:hAnsi="仿宋" w:eastAsia="仿宋" w:cs="仿宋"/>
          <w:color w:val="auto"/>
          <w:spacing w:val="-5"/>
          <w:sz w:val="25"/>
          <w:szCs w:val="25"/>
        </w:rPr>
        <w:t>(2)如乙方在施工过程中发现</w:t>
      </w:r>
      <w:r>
        <w:rPr>
          <w:rFonts w:ascii="仿宋" w:hAnsi="仿宋" w:eastAsia="仿宋" w:cs="仿宋"/>
          <w:b/>
          <w:bCs/>
          <w:color w:val="auto"/>
          <w:spacing w:val="-5"/>
          <w:sz w:val="25"/>
          <w:szCs w:val="25"/>
          <w:u w:val="single" w:color="auto"/>
        </w:rPr>
        <w:t>甲供材</w:t>
      </w:r>
      <w:r>
        <w:rPr>
          <w:rFonts w:ascii="仿宋" w:hAnsi="仿宋" w:eastAsia="仿宋" w:cs="仿宋"/>
          <w:color w:val="auto"/>
          <w:spacing w:val="-5"/>
          <w:sz w:val="25"/>
          <w:szCs w:val="25"/>
        </w:rPr>
        <w:t>质量问题，应</w:t>
      </w:r>
      <w:r>
        <w:rPr>
          <w:rFonts w:hint="eastAsia" w:ascii="仿宋" w:hAnsi="仿宋" w:eastAsia="仿宋" w:cs="仿宋"/>
          <w:color w:val="auto"/>
          <w:spacing w:val="-5"/>
          <w:sz w:val="25"/>
          <w:szCs w:val="25"/>
          <w:lang w:val="en-US" w:eastAsia="zh-CN"/>
        </w:rPr>
        <w:t>立即</w:t>
      </w:r>
      <w:r>
        <w:rPr>
          <w:rFonts w:ascii="仿宋" w:hAnsi="仿宋" w:eastAsia="仿宋" w:cs="仿宋"/>
          <w:color w:val="auto"/>
          <w:spacing w:val="-6"/>
          <w:sz w:val="25"/>
          <w:szCs w:val="25"/>
        </w:rPr>
        <w:t>通知甲方技</w:t>
      </w:r>
      <w:r>
        <w:rPr>
          <w:rFonts w:ascii="仿宋" w:hAnsi="仿宋" w:eastAsia="仿宋" w:cs="仿宋"/>
          <w:color w:val="auto"/>
          <w:spacing w:val="-12"/>
          <w:sz w:val="25"/>
          <w:szCs w:val="25"/>
        </w:rPr>
        <w:t>术员及生产经理，在甲方提出处理意见以前，乙方应及时采取有效措施使损失降</w:t>
      </w:r>
      <w:r>
        <w:rPr>
          <w:rFonts w:ascii="仿宋" w:hAnsi="仿宋" w:eastAsia="仿宋" w:cs="仿宋"/>
          <w:color w:val="auto"/>
          <w:spacing w:val="-13"/>
          <w:sz w:val="25"/>
          <w:szCs w:val="25"/>
        </w:rPr>
        <w:t>至最小。经确认确实</w:t>
      </w:r>
      <w:r>
        <w:rPr>
          <w:rFonts w:ascii="仿宋" w:hAnsi="仿宋" w:eastAsia="仿宋" w:cs="仿宋"/>
          <w:color w:val="auto"/>
          <w:spacing w:val="-13"/>
          <w:sz w:val="25"/>
          <w:szCs w:val="25"/>
          <w:u w:val="single" w:color="auto"/>
        </w:rPr>
        <w:t>为</w:t>
      </w:r>
      <w:r>
        <w:rPr>
          <w:rFonts w:ascii="仿宋" w:hAnsi="仿宋" w:eastAsia="仿宋" w:cs="仿宋"/>
          <w:b/>
          <w:bCs/>
          <w:color w:val="auto"/>
          <w:spacing w:val="-13"/>
          <w:sz w:val="25"/>
          <w:szCs w:val="25"/>
          <w:u w:val="single" w:color="auto"/>
        </w:rPr>
        <w:t>甲供材</w:t>
      </w:r>
      <w:r>
        <w:rPr>
          <w:rFonts w:ascii="仿宋" w:hAnsi="仿宋" w:eastAsia="仿宋" w:cs="仿宋"/>
          <w:color w:val="auto"/>
          <w:spacing w:val="-13"/>
          <w:sz w:val="25"/>
          <w:szCs w:val="25"/>
        </w:rPr>
        <w:t>质量问题导致的损失，甲方可就损</w:t>
      </w:r>
      <w:r>
        <w:rPr>
          <w:rFonts w:ascii="仿宋" w:hAnsi="仿宋" w:eastAsia="仿宋" w:cs="仿宋"/>
          <w:color w:val="auto"/>
          <w:spacing w:val="-14"/>
          <w:sz w:val="25"/>
          <w:szCs w:val="25"/>
        </w:rPr>
        <w:t>失情况</w:t>
      </w:r>
      <w:r>
        <w:rPr>
          <w:rFonts w:ascii="仿宋" w:hAnsi="仿宋" w:eastAsia="仿宋" w:cs="仿宋"/>
          <w:color w:val="auto"/>
          <w:spacing w:val="-11"/>
          <w:sz w:val="25"/>
          <w:szCs w:val="25"/>
        </w:rPr>
        <w:t>经协商后进行补偿。</w:t>
      </w:r>
    </w:p>
    <w:p w14:paraId="355D05A8">
      <w:pPr>
        <w:spacing w:beforeAutospacing="0" w:afterAutospacing="0" w:line="360" w:lineRule="auto"/>
        <w:ind w:left="16" w:right="158" w:firstLine="590"/>
        <w:rPr>
          <w:rFonts w:ascii="仿宋" w:hAnsi="仿宋" w:eastAsia="仿宋" w:cs="仿宋"/>
          <w:b w:val="0"/>
          <w:bCs w:val="0"/>
          <w:snapToGrid w:val="0"/>
          <w:color w:val="auto"/>
          <w:spacing w:val="-5"/>
          <w:kern w:val="0"/>
          <w:sz w:val="25"/>
          <w:szCs w:val="25"/>
          <w:lang w:val="en-US" w:eastAsia="en-US" w:bidi="ar-SA"/>
        </w:rPr>
      </w:pPr>
      <w:r>
        <w:rPr>
          <w:rFonts w:hint="eastAsia" w:ascii="仿宋" w:hAnsi="仿宋" w:eastAsia="仿宋" w:cs="仿宋"/>
          <w:b w:val="0"/>
          <w:bCs w:val="0"/>
          <w:snapToGrid w:val="0"/>
          <w:color w:val="auto"/>
          <w:spacing w:val="-5"/>
          <w:kern w:val="0"/>
          <w:sz w:val="25"/>
          <w:szCs w:val="25"/>
          <w:lang w:val="en-US" w:eastAsia="zh-CN" w:bidi="ar-SA"/>
        </w:rPr>
        <w:t>（3）因乙方</w:t>
      </w:r>
      <w:r>
        <w:rPr>
          <w:rFonts w:hint="eastAsia" w:ascii="仿宋" w:hAnsi="仿宋" w:eastAsia="仿宋" w:cs="仿宋"/>
          <w:b w:val="0"/>
          <w:bCs w:val="0"/>
          <w:snapToGrid w:val="0"/>
          <w:color w:val="auto"/>
          <w:spacing w:val="-5"/>
          <w:kern w:val="0"/>
          <w:sz w:val="25"/>
          <w:szCs w:val="25"/>
          <w:lang w:val="en-US" w:eastAsia="en-US" w:bidi="ar-SA"/>
        </w:rPr>
        <w:t>原因导致的</w:t>
      </w:r>
      <w:r>
        <w:rPr>
          <w:rFonts w:hint="eastAsia" w:ascii="仿宋" w:hAnsi="仿宋" w:eastAsia="仿宋" w:cs="仿宋"/>
          <w:b w:val="0"/>
          <w:bCs w:val="0"/>
          <w:snapToGrid w:val="0"/>
          <w:color w:val="auto"/>
          <w:spacing w:val="-5"/>
          <w:kern w:val="0"/>
          <w:sz w:val="25"/>
          <w:szCs w:val="25"/>
          <w:lang w:val="en-US" w:eastAsia="zh-CN" w:bidi="ar-SA"/>
        </w:rPr>
        <w:t>施工质量问题</w:t>
      </w:r>
      <w:r>
        <w:rPr>
          <w:rFonts w:hint="eastAsia" w:ascii="仿宋" w:hAnsi="仿宋" w:eastAsia="仿宋" w:cs="仿宋"/>
          <w:b w:val="0"/>
          <w:bCs w:val="0"/>
          <w:snapToGrid w:val="0"/>
          <w:color w:val="auto"/>
          <w:spacing w:val="-5"/>
          <w:kern w:val="0"/>
          <w:sz w:val="25"/>
          <w:szCs w:val="25"/>
          <w:lang w:val="en-US" w:eastAsia="en-US" w:bidi="ar-SA"/>
        </w:rPr>
        <w:t>均属于乙方责任，乙方</w:t>
      </w:r>
      <w:r>
        <w:rPr>
          <w:rFonts w:hint="eastAsia" w:ascii="仿宋" w:hAnsi="仿宋" w:eastAsia="仿宋" w:cs="仿宋"/>
          <w:b w:val="0"/>
          <w:bCs w:val="0"/>
          <w:snapToGrid w:val="0"/>
          <w:color w:val="auto"/>
          <w:spacing w:val="-5"/>
          <w:kern w:val="0"/>
          <w:sz w:val="25"/>
          <w:szCs w:val="25"/>
          <w:lang w:val="en-US" w:eastAsia="zh-CN" w:bidi="ar-SA"/>
        </w:rPr>
        <w:t>除需对问题部位进行返工或修理</w:t>
      </w:r>
      <w:r>
        <w:rPr>
          <w:rFonts w:hint="eastAsia" w:ascii="仿宋" w:hAnsi="仿宋" w:eastAsia="仿宋" w:cs="仿宋"/>
          <w:b w:val="0"/>
          <w:bCs w:val="0"/>
          <w:snapToGrid w:val="0"/>
          <w:color w:val="auto"/>
          <w:spacing w:val="-5"/>
          <w:kern w:val="0"/>
          <w:sz w:val="25"/>
          <w:szCs w:val="25"/>
          <w:lang w:val="en-US" w:eastAsia="en-US" w:bidi="ar-SA"/>
        </w:rPr>
        <w:t>外，还应补偿甲方损失，如乙方拒绝，甲方有权委托第三方处理并从乙方结算款中扣除相关费用。</w:t>
      </w:r>
    </w:p>
    <w:p w14:paraId="4923ABA3">
      <w:pPr>
        <w:spacing w:beforeAutospacing="0" w:afterAutospacing="0" w:line="360" w:lineRule="auto"/>
        <w:ind w:left="16" w:right="138" w:firstLine="590"/>
        <w:rPr>
          <w:rFonts w:ascii="仿宋" w:hAnsi="仿宋" w:eastAsia="仿宋" w:cs="仿宋"/>
          <w:color w:val="auto"/>
          <w:sz w:val="25"/>
          <w:szCs w:val="25"/>
        </w:rPr>
      </w:pPr>
      <w:r>
        <w:rPr>
          <w:rFonts w:ascii="仿宋" w:hAnsi="仿宋" w:eastAsia="仿宋" w:cs="仿宋"/>
          <w:color w:val="auto"/>
          <w:spacing w:val="-5"/>
          <w:sz w:val="25"/>
          <w:szCs w:val="25"/>
        </w:rPr>
        <w:t>(</w:t>
      </w:r>
      <w:r>
        <w:rPr>
          <w:rFonts w:hint="eastAsia" w:ascii="仿宋" w:hAnsi="仿宋" w:eastAsia="仿宋" w:cs="仿宋"/>
          <w:color w:val="auto"/>
          <w:spacing w:val="-5"/>
          <w:sz w:val="25"/>
          <w:szCs w:val="25"/>
          <w:lang w:val="en-US" w:eastAsia="zh-CN"/>
        </w:rPr>
        <w:t>4</w:t>
      </w:r>
      <w:r>
        <w:rPr>
          <w:rFonts w:ascii="仿宋" w:hAnsi="仿宋" w:eastAsia="仿宋" w:cs="仿宋"/>
          <w:color w:val="auto"/>
          <w:spacing w:val="-5"/>
          <w:sz w:val="25"/>
          <w:szCs w:val="25"/>
        </w:rPr>
        <w:t>)因乙方原因造成工程质量不合格，乙方应无条件进行返工</w:t>
      </w:r>
      <w:r>
        <w:rPr>
          <w:rFonts w:ascii="仿宋" w:hAnsi="仿宋" w:eastAsia="仿宋" w:cs="仿宋"/>
          <w:color w:val="auto"/>
          <w:spacing w:val="-6"/>
          <w:sz w:val="25"/>
          <w:szCs w:val="25"/>
        </w:rPr>
        <w:t>或修理，使</w:t>
      </w:r>
      <w:r>
        <w:rPr>
          <w:rFonts w:ascii="仿宋" w:hAnsi="仿宋" w:eastAsia="仿宋" w:cs="仿宋"/>
          <w:color w:val="auto"/>
          <w:spacing w:val="-12"/>
          <w:sz w:val="25"/>
          <w:szCs w:val="25"/>
        </w:rPr>
        <w:t>工程达到合同约定的质量标准，乙方承担所有费用，并赔偿甲方损失，且工期不</w:t>
      </w:r>
      <w:r>
        <w:rPr>
          <w:rFonts w:ascii="仿宋" w:hAnsi="仿宋" w:eastAsia="仿宋" w:cs="仿宋"/>
          <w:color w:val="auto"/>
          <w:spacing w:val="-9"/>
          <w:sz w:val="25"/>
          <w:szCs w:val="25"/>
        </w:rPr>
        <w:t>予顺延。如乙方在甲方指定的时间内未进行整改或经整改仍不能达到甲方要求</w:t>
      </w:r>
      <w:r>
        <w:rPr>
          <w:rFonts w:ascii="仿宋" w:hAnsi="仿宋" w:eastAsia="仿宋" w:cs="仿宋"/>
          <w:color w:val="auto"/>
          <w:spacing w:val="-11"/>
          <w:sz w:val="25"/>
          <w:szCs w:val="25"/>
        </w:rPr>
        <w:t>的，则甲方有权指定第三方整改，并有权将发生的全部费用</w:t>
      </w:r>
      <w:r>
        <w:rPr>
          <w:rFonts w:ascii="仿宋" w:hAnsi="仿宋" w:eastAsia="仿宋" w:cs="仿宋"/>
          <w:color w:val="auto"/>
          <w:spacing w:val="-12"/>
          <w:sz w:val="25"/>
          <w:szCs w:val="25"/>
        </w:rPr>
        <w:t>直接从乙方结算款项</w:t>
      </w:r>
      <w:r>
        <w:rPr>
          <w:rFonts w:ascii="仿宋" w:hAnsi="仿宋" w:eastAsia="仿宋" w:cs="仿宋"/>
          <w:color w:val="auto"/>
          <w:spacing w:val="-20"/>
          <w:sz w:val="25"/>
          <w:szCs w:val="25"/>
        </w:rPr>
        <w:t>内扣除。</w:t>
      </w:r>
    </w:p>
    <w:p w14:paraId="08372A0B">
      <w:pPr>
        <w:spacing w:beforeAutospacing="0" w:afterAutospacing="0" w:line="360" w:lineRule="auto"/>
        <w:ind w:left="16" w:right="157" w:firstLine="590"/>
        <w:rPr>
          <w:rFonts w:ascii="仿宋" w:hAnsi="仿宋" w:eastAsia="仿宋" w:cs="仿宋"/>
          <w:color w:val="auto"/>
          <w:sz w:val="25"/>
          <w:szCs w:val="25"/>
        </w:rPr>
      </w:pPr>
      <w:r>
        <w:rPr>
          <w:rFonts w:ascii="仿宋" w:hAnsi="仿宋" w:eastAsia="仿宋" w:cs="仿宋"/>
          <w:color w:val="auto"/>
          <w:spacing w:val="-4"/>
          <w:sz w:val="25"/>
          <w:szCs w:val="25"/>
        </w:rPr>
        <w:t>(5)乙方须按照合同及甲方的管理要求，及时向甲方提供施工技术措施、</w:t>
      </w:r>
      <w:r>
        <w:rPr>
          <w:rFonts w:ascii="仿宋" w:hAnsi="仿宋" w:eastAsia="仿宋" w:cs="仿宋"/>
          <w:color w:val="auto"/>
          <w:spacing w:val="-12"/>
          <w:sz w:val="25"/>
          <w:szCs w:val="25"/>
        </w:rPr>
        <w:t>施工报表、施工原始资料等应由乙方提供的相关资料。如不能按</w:t>
      </w:r>
      <w:r>
        <w:rPr>
          <w:rFonts w:ascii="仿宋" w:hAnsi="仿宋" w:eastAsia="仿宋" w:cs="仿宋"/>
          <w:color w:val="auto"/>
          <w:spacing w:val="-10"/>
          <w:sz w:val="25"/>
          <w:szCs w:val="25"/>
        </w:rPr>
        <w:t>时提供资料，甲方有权暂停给乙方的工程款结算和支付。</w:t>
      </w:r>
    </w:p>
    <w:p w14:paraId="65F036D6">
      <w:pPr>
        <w:spacing w:beforeAutospacing="0" w:afterAutospacing="0" w:line="360" w:lineRule="auto"/>
        <w:ind w:left="16" w:right="180" w:firstLine="590"/>
        <w:rPr>
          <w:rFonts w:ascii="仿宋" w:hAnsi="仿宋" w:eastAsia="仿宋" w:cs="仿宋"/>
          <w:color w:val="auto"/>
          <w:sz w:val="25"/>
          <w:szCs w:val="25"/>
        </w:rPr>
      </w:pPr>
      <w:r>
        <w:rPr>
          <w:rFonts w:ascii="仿宋" w:hAnsi="仿宋" w:eastAsia="仿宋" w:cs="仿宋"/>
          <w:color w:val="auto"/>
          <w:spacing w:val="-5"/>
          <w:sz w:val="25"/>
          <w:szCs w:val="25"/>
        </w:rPr>
        <w:t>(6)工程经甲方验收后，仍需业主、</w:t>
      </w:r>
      <w:r>
        <w:rPr>
          <w:rFonts w:hint="eastAsia" w:ascii="仿宋" w:hAnsi="仿宋" w:eastAsia="仿宋" w:cs="仿宋"/>
          <w:color w:val="auto"/>
          <w:spacing w:val="-5"/>
          <w:sz w:val="25"/>
          <w:szCs w:val="25"/>
          <w:lang w:val="en-US" w:eastAsia="zh-CN"/>
        </w:rPr>
        <w:t>监理、</w:t>
      </w:r>
      <w:r>
        <w:rPr>
          <w:rFonts w:ascii="仿宋" w:hAnsi="仿宋" w:eastAsia="仿宋" w:cs="仿宋"/>
          <w:color w:val="auto"/>
          <w:spacing w:val="-5"/>
          <w:sz w:val="25"/>
          <w:szCs w:val="25"/>
        </w:rPr>
        <w:t>国家或地方质检部门验收合格后方视</w:t>
      </w:r>
      <w:r>
        <w:rPr>
          <w:rFonts w:ascii="仿宋" w:hAnsi="仿宋" w:eastAsia="仿宋" w:cs="仿宋"/>
          <w:color w:val="auto"/>
          <w:spacing w:val="-15"/>
          <w:sz w:val="25"/>
          <w:szCs w:val="25"/>
        </w:rPr>
        <w:t>为正式验收。</w:t>
      </w:r>
    </w:p>
    <w:p w14:paraId="4506F721">
      <w:pPr>
        <w:spacing w:beforeAutospacing="0" w:afterAutospacing="0" w:line="360" w:lineRule="auto"/>
        <w:ind w:left="606"/>
        <w:rPr>
          <w:rFonts w:ascii="仿宋" w:hAnsi="仿宋" w:eastAsia="仿宋" w:cs="仿宋"/>
          <w:color w:val="auto"/>
          <w:sz w:val="25"/>
          <w:szCs w:val="25"/>
        </w:rPr>
      </w:pPr>
      <w:r>
        <w:rPr>
          <w:rFonts w:ascii="仿宋" w:hAnsi="仿宋" w:eastAsia="仿宋" w:cs="仿宋"/>
          <w:color w:val="auto"/>
          <w:spacing w:val="-5"/>
          <w:sz w:val="25"/>
          <w:szCs w:val="25"/>
        </w:rPr>
        <w:t>(7)乙方必须服从甲方对本工程质量管理的规章制度。</w:t>
      </w:r>
    </w:p>
    <w:p w14:paraId="2E3A2337">
      <w:pPr>
        <w:spacing w:beforeAutospacing="0" w:afterAutospacing="0" w:line="360" w:lineRule="auto"/>
        <w:ind w:left="606"/>
        <w:rPr>
          <w:rFonts w:ascii="仿宋" w:hAnsi="仿宋" w:eastAsia="仿宋" w:cs="仿宋"/>
          <w:color w:val="auto"/>
          <w:sz w:val="25"/>
          <w:szCs w:val="25"/>
        </w:rPr>
      </w:pPr>
      <w:r>
        <w:rPr>
          <w:rFonts w:ascii="仿宋" w:hAnsi="仿宋" w:eastAsia="仿宋" w:cs="仿宋"/>
          <w:color w:val="auto"/>
          <w:spacing w:val="-4"/>
          <w:sz w:val="25"/>
          <w:szCs w:val="25"/>
        </w:rPr>
        <w:t>(8)本合同提前解除的，不免除乙方应承担的工程质量责任。</w:t>
      </w:r>
    </w:p>
    <w:p w14:paraId="033D56FC">
      <w:pPr>
        <w:spacing w:beforeAutospacing="0" w:afterAutospacing="0" w:line="360" w:lineRule="auto"/>
        <w:ind w:left="16" w:right="90" w:firstLine="590"/>
        <w:rPr>
          <w:rFonts w:hint="default" w:ascii="仿宋" w:hAnsi="仿宋" w:eastAsia="仿宋" w:cs="仿宋"/>
          <w:color w:val="auto"/>
          <w:sz w:val="25"/>
          <w:szCs w:val="25"/>
          <w:lang w:val="en-US" w:eastAsia="zh-CN"/>
        </w:rPr>
      </w:pPr>
      <w:r>
        <w:rPr>
          <w:rFonts w:ascii="仿宋" w:hAnsi="仿宋" w:eastAsia="仿宋" w:cs="仿宋"/>
          <w:color w:val="auto"/>
          <w:spacing w:val="-4"/>
          <w:sz w:val="25"/>
          <w:szCs w:val="25"/>
        </w:rPr>
        <w:t>(9)隐蔽工程在甲方现场技术人员、安全、质量部门会同监理进行现场验</w:t>
      </w:r>
      <w:r>
        <w:rPr>
          <w:rFonts w:ascii="仿宋" w:hAnsi="仿宋" w:eastAsia="仿宋" w:cs="仿宋"/>
          <w:color w:val="auto"/>
          <w:spacing w:val="-12"/>
          <w:sz w:val="25"/>
          <w:szCs w:val="25"/>
        </w:rPr>
        <w:t>收合格，并在验收记录上进行签字确认后，方可进行下一道工序施工。验收不合</w:t>
      </w:r>
      <w:r>
        <w:rPr>
          <w:rFonts w:ascii="仿宋" w:hAnsi="仿宋" w:eastAsia="仿宋" w:cs="仿宋"/>
          <w:color w:val="auto"/>
          <w:spacing w:val="-11"/>
          <w:sz w:val="25"/>
          <w:szCs w:val="25"/>
        </w:rPr>
        <w:t>格，乙方应在限定的时间内整改，重新验收。无论甲</w:t>
      </w:r>
      <w:r>
        <w:rPr>
          <w:rFonts w:ascii="仿宋" w:hAnsi="仿宋" w:eastAsia="仿宋" w:cs="仿宋"/>
          <w:color w:val="auto"/>
          <w:spacing w:val="-12"/>
          <w:sz w:val="25"/>
          <w:szCs w:val="25"/>
        </w:rPr>
        <w:t>方是否已对隐蔽工程进行验</w:t>
      </w:r>
      <w:r>
        <w:rPr>
          <w:rFonts w:ascii="仿宋" w:hAnsi="仿宋" w:eastAsia="仿宋" w:cs="仿宋"/>
          <w:color w:val="auto"/>
          <w:spacing w:val="-10"/>
          <w:sz w:val="25"/>
          <w:szCs w:val="25"/>
        </w:rPr>
        <w:t>收，当甲方应建设单位或监理要求重新检验时，乙方应按要求进行剥离或开孔，并在检验合格后重新覆盖和修复，</w:t>
      </w:r>
      <w:r>
        <w:rPr>
          <w:rFonts w:hint="eastAsia" w:ascii="仿宋" w:hAnsi="仿宋" w:eastAsia="仿宋" w:cs="仿宋"/>
          <w:color w:val="auto"/>
          <w:spacing w:val="-10"/>
          <w:sz w:val="25"/>
          <w:szCs w:val="25"/>
          <w:lang w:val="en-US" w:eastAsia="zh-CN"/>
        </w:rPr>
        <w:t>验收不合格的，相关</w:t>
      </w:r>
      <w:r>
        <w:rPr>
          <w:rFonts w:ascii="仿宋" w:hAnsi="仿宋" w:eastAsia="仿宋" w:cs="仿宋"/>
          <w:color w:val="auto"/>
          <w:spacing w:val="-10"/>
          <w:sz w:val="25"/>
          <w:szCs w:val="25"/>
        </w:rPr>
        <w:t>费用由乙方承担</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验收合格的相关费用由甲方承担。</w:t>
      </w:r>
    </w:p>
    <w:p w14:paraId="7E659329">
      <w:pPr>
        <w:spacing w:beforeAutospacing="0" w:afterAutospacing="0" w:line="360" w:lineRule="auto"/>
        <w:ind w:right="105" w:firstLine="489"/>
        <w:outlineLvl w:val="2"/>
        <w:rPr>
          <w:rFonts w:ascii="仿宋" w:hAnsi="仿宋" w:eastAsia="仿宋" w:cs="仿宋"/>
          <w:color w:val="auto"/>
          <w:spacing w:val="-1"/>
          <w:sz w:val="25"/>
          <w:szCs w:val="25"/>
        </w:rPr>
      </w:pPr>
      <w:r>
        <w:rPr>
          <w:rFonts w:ascii="仿宋" w:hAnsi="仿宋" w:eastAsia="仿宋" w:cs="仿宋"/>
          <w:color w:val="auto"/>
          <w:spacing w:val="-1"/>
          <w:sz w:val="25"/>
          <w:szCs w:val="25"/>
        </w:rPr>
        <w:t>(10)工程照管与成品、半成品保护</w:t>
      </w:r>
      <w:bookmarkStart w:id="19" w:name="bookmark33"/>
      <w:bookmarkEnd w:id="19"/>
    </w:p>
    <w:p w14:paraId="4FB53727">
      <w:pPr>
        <w:spacing w:beforeAutospacing="0" w:afterAutospacing="0" w:line="360" w:lineRule="auto"/>
        <w:ind w:right="105" w:firstLine="489"/>
        <w:rPr>
          <w:rFonts w:ascii="仿宋" w:hAnsi="仿宋" w:eastAsia="仿宋" w:cs="仿宋"/>
          <w:color w:val="auto"/>
          <w:sz w:val="25"/>
          <w:szCs w:val="25"/>
        </w:rPr>
      </w:pPr>
      <w:r>
        <w:rPr>
          <w:rFonts w:ascii="仿宋" w:hAnsi="仿宋" w:eastAsia="仿宋" w:cs="仿宋"/>
          <w:color w:val="auto"/>
          <w:spacing w:val="-4"/>
          <w:sz w:val="25"/>
          <w:szCs w:val="25"/>
        </w:rPr>
        <w:t>1)自甲方向乙方移交施工工作面之日起，乙方应负责照管工程及工程相关</w:t>
      </w:r>
      <w:r>
        <w:rPr>
          <w:rFonts w:ascii="仿宋" w:hAnsi="仿宋" w:eastAsia="仿宋" w:cs="仿宋"/>
          <w:color w:val="auto"/>
          <w:spacing w:val="-9"/>
          <w:sz w:val="25"/>
          <w:szCs w:val="25"/>
        </w:rPr>
        <w:t>的材料、工程设备，直到相应工程经建设单位验收合</w:t>
      </w:r>
      <w:r>
        <w:rPr>
          <w:rFonts w:ascii="仿宋" w:hAnsi="仿宋" w:eastAsia="仿宋" w:cs="仿宋"/>
          <w:color w:val="auto"/>
          <w:spacing w:val="-10"/>
          <w:sz w:val="25"/>
          <w:szCs w:val="25"/>
        </w:rPr>
        <w:t>格之日止。</w:t>
      </w:r>
    </w:p>
    <w:p w14:paraId="393AE32D">
      <w:pPr>
        <w:spacing w:beforeAutospacing="0" w:line="360" w:lineRule="auto"/>
        <w:ind w:right="140" w:firstLine="489"/>
        <w:rPr>
          <w:rFonts w:ascii="仿宋" w:hAnsi="仿宋" w:eastAsia="仿宋" w:cs="仿宋"/>
          <w:color w:val="auto"/>
          <w:sz w:val="25"/>
          <w:szCs w:val="25"/>
        </w:rPr>
      </w:pPr>
      <w:r>
        <w:rPr>
          <w:rFonts w:ascii="仿宋" w:hAnsi="仿宋" w:eastAsia="仿宋" w:cs="仿宋"/>
          <w:color w:val="auto"/>
          <w:spacing w:val="-5"/>
          <w:sz w:val="25"/>
          <w:szCs w:val="25"/>
        </w:rPr>
        <w:t>2)在乙方负责照管期间，因乙方原因造成工程、材料、工程设备损坏的，</w:t>
      </w:r>
      <w:r>
        <w:rPr>
          <w:rFonts w:ascii="仿宋" w:hAnsi="仿宋" w:eastAsia="仿宋" w:cs="仿宋"/>
          <w:color w:val="auto"/>
          <w:spacing w:val="-3"/>
          <w:sz w:val="25"/>
          <w:szCs w:val="25"/>
        </w:rPr>
        <w:t>由乙方负责修复或更换，并承担由此增加的费用和(或)延误的工期。</w:t>
      </w:r>
    </w:p>
    <w:p w14:paraId="164B6D8F">
      <w:pPr>
        <w:spacing w:before="160" w:afterAutospacing="0" w:line="360" w:lineRule="auto"/>
        <w:ind w:firstLine="489"/>
        <w:rPr>
          <w:rFonts w:ascii="仿宋" w:hAnsi="仿宋" w:eastAsia="仿宋" w:cs="仿宋"/>
          <w:color w:val="auto"/>
          <w:sz w:val="25"/>
          <w:szCs w:val="25"/>
        </w:rPr>
      </w:pPr>
      <w:r>
        <w:rPr>
          <w:rFonts w:ascii="仿宋" w:hAnsi="仿宋" w:eastAsia="仿宋" w:cs="仿宋"/>
          <w:color w:val="auto"/>
          <w:spacing w:val="-8"/>
          <w:sz w:val="25"/>
          <w:szCs w:val="25"/>
        </w:rPr>
        <w:t>3)对合同内分期完成的成品和半成品，在相应工程经</w:t>
      </w:r>
      <w:r>
        <w:rPr>
          <w:rFonts w:hint="eastAsia" w:ascii="仿宋" w:hAnsi="仿宋" w:eastAsia="仿宋" w:cs="仿宋"/>
          <w:color w:val="auto"/>
          <w:spacing w:val="-8"/>
          <w:sz w:val="25"/>
          <w:szCs w:val="25"/>
          <w:lang w:val="en-US" w:eastAsia="zh-CN"/>
        </w:rPr>
        <w:t>业主单位</w:t>
      </w:r>
      <w:r>
        <w:rPr>
          <w:rFonts w:ascii="仿宋" w:hAnsi="仿宋" w:eastAsia="仿宋" w:cs="仿宋"/>
          <w:color w:val="auto"/>
          <w:spacing w:val="-8"/>
          <w:sz w:val="25"/>
          <w:szCs w:val="25"/>
        </w:rPr>
        <w:t>验收合格前，</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由乙方承担保护责任。因乙方原因造成成品或半成品损坏的，由乙方负责修复或</w:t>
      </w:r>
      <w:r>
        <w:rPr>
          <w:rFonts w:ascii="仿宋" w:hAnsi="仿宋" w:eastAsia="仿宋" w:cs="仿宋"/>
          <w:color w:val="auto"/>
          <w:spacing w:val="5"/>
          <w:sz w:val="25"/>
          <w:szCs w:val="25"/>
        </w:rPr>
        <w:t xml:space="preserve"> </w:t>
      </w:r>
      <w:r>
        <w:rPr>
          <w:rFonts w:ascii="仿宋" w:hAnsi="仿宋" w:eastAsia="仿宋" w:cs="仿宋"/>
          <w:color w:val="auto"/>
          <w:spacing w:val="1"/>
          <w:sz w:val="25"/>
          <w:szCs w:val="25"/>
        </w:rPr>
        <w:t>更换，并承担由此增加的费用和(或)延误的工期。</w:t>
      </w:r>
    </w:p>
    <w:p w14:paraId="516DC164">
      <w:pPr>
        <w:spacing w:beforeAutospacing="0" w:afterAutospacing="0" w:line="360" w:lineRule="auto"/>
        <w:ind w:left="493"/>
        <w:outlineLvl w:val="0"/>
        <w:rPr>
          <w:rFonts w:ascii="仿宋" w:hAnsi="仿宋" w:eastAsia="仿宋" w:cs="仿宋"/>
          <w:color w:val="auto"/>
          <w:sz w:val="25"/>
          <w:szCs w:val="25"/>
        </w:rPr>
      </w:pPr>
      <w:bookmarkStart w:id="20" w:name="_Toc21915"/>
      <w:r>
        <w:rPr>
          <w:rFonts w:ascii="仿宋" w:hAnsi="仿宋" w:eastAsia="仿宋" w:cs="仿宋"/>
          <w:b/>
          <w:bCs/>
          <w:color w:val="auto"/>
          <w:spacing w:val="-10"/>
          <w:sz w:val="25"/>
          <w:szCs w:val="25"/>
        </w:rPr>
        <w:t>九、安全生产与文明施工</w:t>
      </w:r>
      <w:bookmarkEnd w:id="20"/>
    </w:p>
    <w:p w14:paraId="0D49F511">
      <w:pPr>
        <w:spacing w:beforeAutospacing="0" w:afterAutospacing="0" w:line="360" w:lineRule="auto"/>
        <w:ind w:right="107" w:firstLine="489"/>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乙方应严格遵守国家安全生产的法律法规、规程规范、标准，遵守甲方</w:t>
      </w:r>
      <w:r>
        <w:rPr>
          <w:rFonts w:ascii="仿宋" w:hAnsi="仿宋" w:eastAsia="仿宋" w:cs="仿宋"/>
          <w:color w:val="auto"/>
          <w:spacing w:val="-11"/>
          <w:sz w:val="25"/>
          <w:szCs w:val="25"/>
        </w:rPr>
        <w:t>的安全规章制度和现场防护要求，签订《环境与职业健康安全管理责任书》及项</w:t>
      </w:r>
      <w:r>
        <w:rPr>
          <w:rFonts w:ascii="仿宋" w:hAnsi="仿宋" w:eastAsia="仿宋" w:cs="仿宋"/>
          <w:color w:val="auto"/>
          <w:spacing w:val="-12"/>
          <w:sz w:val="25"/>
          <w:szCs w:val="25"/>
        </w:rPr>
        <w:t>目总分包安全管理协议，以确保施工安全。</w:t>
      </w:r>
    </w:p>
    <w:p w14:paraId="1C3425B6">
      <w:pPr>
        <w:spacing w:beforeAutospacing="0" w:afterAutospacing="0" w:line="360" w:lineRule="auto"/>
        <w:ind w:right="79" w:firstLine="489"/>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乙方必须对</w:t>
      </w:r>
      <w:r>
        <w:rPr>
          <w:rFonts w:hint="eastAsia" w:ascii="仿宋" w:hAnsi="仿宋" w:eastAsia="仿宋" w:cs="仿宋"/>
          <w:color w:val="auto"/>
          <w:spacing w:val="-7"/>
          <w:sz w:val="25"/>
          <w:szCs w:val="25"/>
          <w:lang w:val="en-US" w:eastAsia="zh-CN"/>
        </w:rPr>
        <w:t>本单位</w:t>
      </w:r>
      <w:r>
        <w:rPr>
          <w:rFonts w:ascii="仿宋" w:hAnsi="仿宋" w:eastAsia="仿宋" w:cs="仿宋"/>
          <w:color w:val="auto"/>
          <w:spacing w:val="-7"/>
          <w:sz w:val="25"/>
          <w:szCs w:val="25"/>
        </w:rPr>
        <w:t>全体施工人员的安全负责，开工前必须进行岗前培训和安全</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教育，特殊工种必须按国家法律、法规要求持证上岗。乙方必须将岗前培训、安全教育记录以及特殊工种操作证复印件报甲方备案；由于乙方违章作业或安</w:t>
      </w:r>
      <w:r>
        <w:rPr>
          <w:rFonts w:ascii="仿宋" w:hAnsi="仿宋" w:eastAsia="仿宋" w:cs="仿宋"/>
          <w:color w:val="auto"/>
          <w:spacing w:val="-12"/>
          <w:sz w:val="25"/>
          <w:szCs w:val="25"/>
        </w:rPr>
        <w:t>全措</w:t>
      </w:r>
      <w:r>
        <w:rPr>
          <w:rFonts w:ascii="仿宋" w:hAnsi="仿宋" w:eastAsia="仿宋" w:cs="仿宋"/>
          <w:color w:val="auto"/>
          <w:spacing w:val="-7"/>
          <w:sz w:val="25"/>
          <w:szCs w:val="25"/>
        </w:rPr>
        <w:t>施不力等原因造成伤亡事故的责任和因此而发生的费用(包括给第三人造成的人</w:t>
      </w:r>
      <w:r>
        <w:rPr>
          <w:rFonts w:ascii="仿宋" w:hAnsi="仿宋" w:eastAsia="仿宋" w:cs="仿宋"/>
          <w:color w:val="auto"/>
          <w:spacing w:val="5"/>
          <w:sz w:val="25"/>
          <w:szCs w:val="25"/>
        </w:rPr>
        <w:t>身、财产损失赔偿),由乙方承担。</w:t>
      </w:r>
    </w:p>
    <w:p w14:paraId="7662F46F">
      <w:pPr>
        <w:spacing w:beforeAutospacing="0" w:afterAutospacing="0" w:line="360" w:lineRule="auto"/>
        <w:ind w:right="106" w:firstLine="48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乙方必须严格按照国家有关安全规定及操作规程组织施工，教育、督促</w:t>
      </w:r>
      <w:r>
        <w:rPr>
          <w:rFonts w:ascii="仿宋" w:hAnsi="仿宋" w:eastAsia="仿宋" w:cs="仿宋"/>
          <w:color w:val="auto"/>
          <w:spacing w:val="-11"/>
          <w:sz w:val="25"/>
          <w:szCs w:val="25"/>
        </w:rPr>
        <w:t>全体施工人员认真落实各项安全制度、措施和要求，特别是要遵守针对本工程施</w:t>
      </w:r>
      <w:r>
        <w:rPr>
          <w:rFonts w:ascii="仿宋" w:hAnsi="仿宋" w:eastAsia="仿宋" w:cs="仿宋"/>
          <w:color w:val="auto"/>
          <w:spacing w:val="-9"/>
          <w:sz w:val="25"/>
          <w:szCs w:val="25"/>
        </w:rPr>
        <w:t>工特点的施工安全规定。</w:t>
      </w:r>
    </w:p>
    <w:p w14:paraId="0DB37E83">
      <w:pPr>
        <w:spacing w:beforeAutospacing="0" w:afterAutospacing="0" w:line="360" w:lineRule="auto"/>
        <w:ind w:right="77" w:firstLine="48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乙方在施工过程中，必须制定出严密的安全防范措施及应急预案，配置</w:t>
      </w:r>
      <w:r>
        <w:rPr>
          <w:rFonts w:ascii="仿宋" w:hAnsi="仿宋" w:eastAsia="仿宋" w:cs="仿宋"/>
          <w:color w:val="auto"/>
          <w:spacing w:val="-10"/>
          <w:sz w:val="25"/>
          <w:szCs w:val="25"/>
        </w:rPr>
        <w:t>齐全安全防护用品，对危险源和重大事故隐患进行</w:t>
      </w:r>
      <w:r>
        <w:rPr>
          <w:rFonts w:hint="eastAsia" w:ascii="仿宋" w:hAnsi="仿宋" w:eastAsia="仿宋" w:cs="仿宋"/>
          <w:color w:val="auto"/>
          <w:spacing w:val="-10"/>
          <w:sz w:val="25"/>
          <w:szCs w:val="25"/>
          <w:lang w:val="en-US" w:eastAsia="zh-CN"/>
        </w:rPr>
        <w:t>排查</w:t>
      </w:r>
      <w:r>
        <w:rPr>
          <w:rFonts w:ascii="仿宋" w:hAnsi="仿宋" w:eastAsia="仿宋" w:cs="仿宋"/>
          <w:color w:val="auto"/>
          <w:spacing w:val="-10"/>
          <w:sz w:val="25"/>
          <w:szCs w:val="25"/>
        </w:rPr>
        <w:t>，加强对人</w:t>
      </w:r>
      <w:r>
        <w:rPr>
          <w:rFonts w:ascii="仿宋" w:hAnsi="仿宋" w:eastAsia="仿宋" w:cs="仿宋"/>
          <w:color w:val="auto"/>
          <w:spacing w:val="-11"/>
          <w:sz w:val="25"/>
          <w:szCs w:val="25"/>
        </w:rPr>
        <w:t>员驻地、施工现场的安全管理及各项措施和设施落实，消除事故隐患，杜绝各种事故，确</w:t>
      </w:r>
      <w:r>
        <w:rPr>
          <w:rFonts w:ascii="仿宋" w:hAnsi="仿宋" w:eastAsia="仿宋" w:cs="仿宋"/>
          <w:color w:val="auto"/>
          <w:spacing w:val="-12"/>
          <w:sz w:val="25"/>
          <w:szCs w:val="25"/>
        </w:rPr>
        <w:t>保人员、设备、物资、工程的安全。乙方应承担因管理不善、违章操作等原因造成进</w:t>
      </w:r>
      <w:r>
        <w:rPr>
          <w:rFonts w:ascii="仿宋" w:hAnsi="仿宋" w:eastAsia="仿宋" w:cs="仿宋"/>
          <w:color w:val="auto"/>
          <w:spacing w:val="-10"/>
          <w:sz w:val="25"/>
          <w:szCs w:val="25"/>
        </w:rPr>
        <w:t>现场的施工人员、非施工人员伤亡事故责任及费用。</w:t>
      </w:r>
    </w:p>
    <w:p w14:paraId="26737416">
      <w:pPr>
        <w:spacing w:beforeAutospacing="0" w:afterAutospacing="0" w:line="360" w:lineRule="auto"/>
        <w:ind w:right="77" w:firstLine="489"/>
        <w:rPr>
          <w:rFonts w:ascii="仿宋" w:hAnsi="仿宋" w:eastAsia="仿宋" w:cs="仿宋"/>
          <w:color w:val="auto"/>
          <w:spacing w:val="-10"/>
          <w:sz w:val="25"/>
          <w:szCs w:val="25"/>
        </w:rPr>
      </w:pPr>
      <w:r>
        <w:rPr>
          <w:rFonts w:ascii="宋体" w:hAnsi="宋体" w:eastAsia="宋体" w:cs="宋体"/>
          <w:color w:val="auto"/>
          <w:spacing w:val="-8"/>
          <w:sz w:val="25"/>
          <w:szCs w:val="25"/>
        </w:rPr>
        <w:t>5</w:t>
      </w:r>
      <w:r>
        <w:rPr>
          <w:rFonts w:ascii="仿宋" w:hAnsi="仿宋" w:eastAsia="仿宋" w:cs="仿宋"/>
          <w:color w:val="auto"/>
          <w:spacing w:val="-10"/>
          <w:sz w:val="25"/>
          <w:szCs w:val="25"/>
        </w:rPr>
        <w:t>、乙方应严格执行国家和地方有关部门的法规、法令、政策、职业健康及环保条例，按规定为作业人员配备必要的劳动保护用品，按施工操作规程文明施工；制定合理的环境保护措施，做好现场的管理及布置，开工前应做好防止污染和扬尘的环保设施，施工中制定专人负责监督，对施工产生的废水、废渣、废浆等废料进行集中处理，砼拌和场应有除尘设备，如发生各种环境污染，人身伤亡、</w:t>
      </w:r>
      <w:bookmarkStart w:id="21" w:name="bookmark34"/>
      <w:bookmarkEnd w:id="21"/>
      <w:r>
        <w:rPr>
          <w:rFonts w:ascii="仿宋" w:hAnsi="仿宋" w:eastAsia="仿宋" w:cs="仿宋"/>
          <w:color w:val="auto"/>
          <w:spacing w:val="-10"/>
          <w:sz w:val="25"/>
          <w:szCs w:val="25"/>
        </w:rPr>
        <w:t>生态破坏、机械设备及其他事故均由乙方自行负责处理并承担费用。</w:t>
      </w:r>
    </w:p>
    <w:p w14:paraId="4C09D23A">
      <w:pPr>
        <w:spacing w:beforeAutospacing="0" w:line="360" w:lineRule="auto"/>
        <w:ind w:right="77" w:firstLine="489"/>
        <w:rPr>
          <w:rFonts w:ascii="仿宋" w:hAnsi="仿宋" w:eastAsia="仿宋" w:cs="仿宋"/>
          <w:color w:val="auto"/>
          <w:sz w:val="25"/>
          <w:szCs w:val="25"/>
        </w:rPr>
      </w:pPr>
      <w:r>
        <w:rPr>
          <w:rFonts w:ascii="仿宋" w:hAnsi="仿宋" w:eastAsia="仿宋" w:cs="仿宋"/>
          <w:color w:val="auto"/>
          <w:spacing w:val="-10"/>
          <w:sz w:val="25"/>
          <w:szCs w:val="25"/>
        </w:rPr>
        <w:t>6、职业病防治：乙方应按照国家、省地有关规定承担对从业</w:t>
      </w:r>
      <w:r>
        <w:rPr>
          <w:rFonts w:ascii="仿宋" w:hAnsi="仿宋" w:eastAsia="仿宋" w:cs="仿宋"/>
          <w:color w:val="auto"/>
          <w:spacing w:val="-9"/>
          <w:sz w:val="25"/>
          <w:szCs w:val="25"/>
        </w:rPr>
        <w:t>人员</w:t>
      </w:r>
      <w:r>
        <w:rPr>
          <w:rFonts w:ascii="仿宋" w:hAnsi="仿宋" w:eastAsia="仿宋" w:cs="仿宋"/>
          <w:color w:val="auto"/>
          <w:spacing w:val="-10"/>
          <w:sz w:val="25"/>
          <w:szCs w:val="25"/>
        </w:rPr>
        <w:t>进行职业</w:t>
      </w:r>
      <w:r>
        <w:rPr>
          <w:rFonts w:ascii="仿宋" w:hAnsi="仿宋" w:eastAsia="仿宋" w:cs="仿宋"/>
          <w:color w:val="auto"/>
          <w:spacing w:val="-11"/>
          <w:sz w:val="25"/>
          <w:szCs w:val="25"/>
        </w:rPr>
        <w:t>健康预防和检查，承担因从事本工程而引发职业病人员的治疗和</w:t>
      </w:r>
      <w:r>
        <w:rPr>
          <w:rFonts w:ascii="仿宋" w:hAnsi="仿宋" w:eastAsia="仿宋" w:cs="仿宋"/>
          <w:color w:val="auto"/>
          <w:spacing w:val="-12"/>
          <w:sz w:val="25"/>
          <w:szCs w:val="25"/>
        </w:rPr>
        <w:t>康复，由此而</w:t>
      </w:r>
      <w:r>
        <w:rPr>
          <w:rFonts w:ascii="仿宋" w:hAnsi="仿宋" w:eastAsia="仿宋" w:cs="仿宋"/>
          <w:color w:val="auto"/>
          <w:spacing w:val="-13"/>
          <w:sz w:val="25"/>
          <w:szCs w:val="25"/>
        </w:rPr>
        <w:t>产生的一切费用由乙方承担。</w:t>
      </w:r>
    </w:p>
    <w:p w14:paraId="7F1F043F">
      <w:pPr>
        <w:spacing w:before="164" w:afterAutospacing="0" w:line="360" w:lineRule="auto"/>
        <w:ind w:left="17" w:firstLine="620"/>
        <w:rPr>
          <w:rFonts w:ascii="仿宋" w:hAnsi="仿宋" w:eastAsia="仿宋" w:cs="仿宋"/>
          <w:color w:val="auto"/>
          <w:sz w:val="25"/>
          <w:szCs w:val="25"/>
        </w:rPr>
      </w:pPr>
      <w:r>
        <w:rPr>
          <w:rFonts w:ascii="宋体" w:hAnsi="宋体" w:eastAsia="宋体" w:cs="宋体"/>
          <w:color w:val="auto"/>
          <w:spacing w:val="-13"/>
          <w:sz w:val="25"/>
          <w:szCs w:val="25"/>
        </w:rPr>
        <w:t>7、</w:t>
      </w:r>
      <w:r>
        <w:rPr>
          <w:rFonts w:ascii="仿宋" w:hAnsi="仿宋" w:eastAsia="仿宋" w:cs="仿宋"/>
          <w:color w:val="auto"/>
          <w:spacing w:val="-13"/>
          <w:sz w:val="25"/>
          <w:szCs w:val="25"/>
        </w:rPr>
        <w:t>乙方负责管理本合同工程的施工作业安全以及消防、防汛和抗灾等工作。</w:t>
      </w:r>
      <w:r>
        <w:rPr>
          <w:rFonts w:ascii="仿宋" w:hAnsi="仿宋" w:eastAsia="仿宋" w:cs="仿宋"/>
          <w:color w:val="auto"/>
          <w:spacing w:val="-4"/>
          <w:sz w:val="25"/>
          <w:szCs w:val="25"/>
          <w:u w:val="single" w:color="auto"/>
        </w:rPr>
        <w:t>乙方必须配备</w:t>
      </w:r>
      <w:r>
        <w:rPr>
          <w:rFonts w:hint="eastAsia" w:ascii="仿宋" w:hAnsi="仿宋" w:eastAsia="仿宋" w:cs="仿宋"/>
          <w:color w:val="FF0000"/>
          <w:spacing w:val="-4"/>
          <w:sz w:val="25"/>
          <w:szCs w:val="25"/>
          <w:u w:val="single" w:color="auto"/>
          <w:lang w:val="en-US" w:eastAsia="zh-CN"/>
        </w:rPr>
        <w:t>1</w:t>
      </w:r>
      <w:r>
        <w:rPr>
          <w:rFonts w:ascii="仿宋" w:hAnsi="仿宋" w:eastAsia="仿宋" w:cs="仿宋"/>
          <w:color w:val="auto"/>
          <w:spacing w:val="-4"/>
          <w:sz w:val="25"/>
          <w:szCs w:val="25"/>
        </w:rPr>
        <w:t>名专职安全员(必须持有</w:t>
      </w:r>
      <w:r>
        <w:rPr>
          <w:rFonts w:ascii="仿宋" w:hAnsi="仿宋" w:eastAsia="仿宋" w:cs="仿宋"/>
          <w:b/>
          <w:bCs/>
          <w:color w:val="auto"/>
          <w:spacing w:val="-4"/>
          <w:sz w:val="25"/>
          <w:szCs w:val="25"/>
          <w:u w:val="single" w:color="auto"/>
        </w:rPr>
        <w:t>建筑施工企业三类人员C证</w:t>
      </w:r>
      <w:r>
        <w:rPr>
          <w:rFonts w:ascii="仿宋" w:hAnsi="仿宋" w:eastAsia="仿宋" w:cs="仿宋"/>
          <w:b/>
          <w:bCs/>
          <w:color w:val="auto"/>
          <w:spacing w:val="-4"/>
          <w:sz w:val="25"/>
          <w:szCs w:val="25"/>
        </w:rPr>
        <w:t>)</w:t>
      </w:r>
      <w:r>
        <w:rPr>
          <w:rFonts w:ascii="仿宋" w:hAnsi="仿宋" w:eastAsia="仿宋" w:cs="仿宋"/>
          <w:color w:val="auto"/>
          <w:spacing w:val="-37"/>
          <w:sz w:val="25"/>
          <w:szCs w:val="25"/>
        </w:rPr>
        <w:t xml:space="preserve"> </w:t>
      </w:r>
      <w:r>
        <w:rPr>
          <w:rFonts w:ascii="仿宋" w:hAnsi="仿宋" w:eastAsia="仿宋" w:cs="仿宋"/>
          <w:color w:val="auto"/>
          <w:spacing w:val="-4"/>
          <w:sz w:val="25"/>
          <w:szCs w:val="25"/>
        </w:rPr>
        <w:t>,</w:t>
      </w:r>
      <w:r>
        <w:rPr>
          <w:rFonts w:ascii="仿宋" w:hAnsi="仿宋" w:eastAsia="仿宋" w:cs="仿宋"/>
          <w:color w:val="auto"/>
          <w:spacing w:val="-34"/>
          <w:sz w:val="25"/>
          <w:szCs w:val="25"/>
        </w:rPr>
        <w:t xml:space="preserve"> </w:t>
      </w:r>
      <w:r>
        <w:rPr>
          <w:rFonts w:ascii="仿宋" w:hAnsi="仿宋" w:eastAsia="仿宋" w:cs="仿宋"/>
          <w:color w:val="auto"/>
          <w:spacing w:val="-4"/>
          <w:sz w:val="25"/>
          <w:szCs w:val="25"/>
        </w:rPr>
        <w:t>报甲</w:t>
      </w:r>
      <w:r>
        <w:rPr>
          <w:rFonts w:ascii="仿宋" w:hAnsi="仿宋" w:eastAsia="仿宋" w:cs="仿宋"/>
          <w:color w:val="auto"/>
          <w:spacing w:val="-1"/>
          <w:sz w:val="25"/>
          <w:szCs w:val="25"/>
        </w:rPr>
        <w:t>方备案；加强施工作业的安全管理，并应服从甲方安</w:t>
      </w:r>
      <w:r>
        <w:rPr>
          <w:rFonts w:ascii="仿宋" w:hAnsi="仿宋" w:eastAsia="仿宋" w:cs="仿宋"/>
          <w:color w:val="auto"/>
          <w:spacing w:val="-10"/>
          <w:sz w:val="25"/>
          <w:szCs w:val="25"/>
        </w:rPr>
        <w:t>全工程师指挥安排。</w:t>
      </w:r>
    </w:p>
    <w:p w14:paraId="79400623">
      <w:pPr>
        <w:spacing w:beforeAutospacing="0" w:afterAutospacing="0" w:line="360" w:lineRule="auto"/>
        <w:ind w:left="17" w:right="169" w:firstLine="559"/>
        <w:rPr>
          <w:rFonts w:ascii="仿宋" w:hAnsi="仿宋" w:eastAsia="仿宋" w:cs="仿宋"/>
          <w:color w:val="auto"/>
          <w:sz w:val="25"/>
          <w:szCs w:val="25"/>
        </w:rPr>
      </w:pPr>
      <w:r>
        <w:rPr>
          <w:rFonts w:ascii="宋体" w:hAnsi="宋体" w:eastAsia="宋体" w:cs="宋体"/>
          <w:color w:val="auto"/>
          <w:spacing w:val="-9"/>
          <w:sz w:val="25"/>
          <w:szCs w:val="25"/>
        </w:rPr>
        <w:t>8、</w:t>
      </w:r>
      <w:r>
        <w:rPr>
          <w:rFonts w:ascii="仿宋" w:hAnsi="仿宋" w:eastAsia="仿宋" w:cs="仿宋"/>
          <w:color w:val="auto"/>
          <w:spacing w:val="-9"/>
          <w:sz w:val="25"/>
          <w:szCs w:val="25"/>
        </w:rPr>
        <w:t>甲方安全管理人员有权对乙方人员进行安全培训及安全生产作出指导，并对其安全生产管理进行监督、检查以及按甲方有关</w:t>
      </w:r>
      <w:r>
        <w:rPr>
          <w:rFonts w:ascii="仿宋" w:hAnsi="仿宋" w:eastAsia="仿宋" w:cs="仿宋"/>
          <w:color w:val="auto"/>
          <w:spacing w:val="-10"/>
          <w:sz w:val="25"/>
          <w:szCs w:val="25"/>
        </w:rPr>
        <w:t>规定进行处理。</w:t>
      </w:r>
    </w:p>
    <w:p w14:paraId="4C6CA49E">
      <w:pPr>
        <w:spacing w:beforeAutospacing="0" w:afterAutospacing="0" w:line="360" w:lineRule="auto"/>
        <w:ind w:left="17" w:right="137" w:firstLine="559"/>
        <w:rPr>
          <w:rFonts w:ascii="仿宋" w:hAnsi="仿宋" w:eastAsia="仿宋" w:cs="仿宋"/>
          <w:color w:val="auto"/>
          <w:sz w:val="25"/>
          <w:szCs w:val="25"/>
        </w:rPr>
      </w:pPr>
      <w:r>
        <w:rPr>
          <w:rFonts w:ascii="宋体" w:hAnsi="宋体" w:eastAsia="宋体" w:cs="宋体"/>
          <w:color w:val="auto"/>
          <w:spacing w:val="-8"/>
          <w:sz w:val="25"/>
          <w:szCs w:val="25"/>
        </w:rPr>
        <w:t>9、</w:t>
      </w:r>
      <w:r>
        <w:rPr>
          <w:rFonts w:ascii="仿宋" w:hAnsi="仿宋" w:eastAsia="仿宋" w:cs="仿宋"/>
          <w:color w:val="auto"/>
          <w:spacing w:val="-8"/>
          <w:sz w:val="25"/>
          <w:szCs w:val="25"/>
        </w:rPr>
        <w:t>乙方有权拒绝甲方的违章指挥。若甲方原因导致的安全事故，由甲方承</w:t>
      </w:r>
      <w:r>
        <w:rPr>
          <w:rFonts w:ascii="仿宋" w:hAnsi="仿宋" w:eastAsia="仿宋" w:cs="仿宋"/>
          <w:color w:val="auto"/>
          <w:spacing w:val="-11"/>
          <w:sz w:val="25"/>
          <w:szCs w:val="25"/>
        </w:rPr>
        <w:t>担相应责任及发生的费用。</w:t>
      </w:r>
    </w:p>
    <w:p w14:paraId="5522F57A">
      <w:pPr>
        <w:spacing w:beforeAutospacing="0" w:afterAutospacing="0" w:line="360" w:lineRule="auto"/>
        <w:ind w:left="17" w:right="157" w:firstLine="559"/>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乙方在施工现场内必须配置和使用合格的安全保护用品，费用已包含在</w:t>
      </w:r>
      <w:r>
        <w:rPr>
          <w:rFonts w:ascii="仿宋" w:hAnsi="仿宋" w:eastAsia="仿宋" w:cs="仿宋"/>
          <w:color w:val="auto"/>
          <w:spacing w:val="-11"/>
          <w:sz w:val="25"/>
          <w:szCs w:val="25"/>
        </w:rPr>
        <w:t>合同价格中。进入施工现场的所有与施工有关的人员必须正确佩戴安全帽，高空作业人员必须正确佩戴安全绳，电工必须正确佩戴穿戴绝缘</w:t>
      </w:r>
      <w:r>
        <w:rPr>
          <w:rFonts w:ascii="仿宋" w:hAnsi="仿宋" w:eastAsia="仿宋" w:cs="仿宋"/>
          <w:color w:val="auto"/>
          <w:spacing w:val="-12"/>
          <w:sz w:val="25"/>
          <w:szCs w:val="25"/>
        </w:rPr>
        <w:t>鞋、绝缘手套等绝缘</w:t>
      </w:r>
      <w:r>
        <w:rPr>
          <w:rFonts w:ascii="仿宋" w:hAnsi="仿宋" w:eastAsia="仿宋" w:cs="仿宋"/>
          <w:color w:val="auto"/>
          <w:spacing w:val="-6"/>
          <w:sz w:val="25"/>
          <w:szCs w:val="25"/>
        </w:rPr>
        <w:t>防护用品，禁止穿拖鞋</w:t>
      </w:r>
      <w:r>
        <w:rPr>
          <w:rFonts w:hint="eastAsia" w:ascii="仿宋" w:hAnsi="仿宋" w:eastAsia="仿宋" w:cs="仿宋"/>
          <w:color w:val="auto"/>
          <w:spacing w:val="-6"/>
          <w:sz w:val="25"/>
          <w:szCs w:val="25"/>
          <w:lang w:val="en-US" w:eastAsia="zh-CN"/>
        </w:rPr>
        <w:t>进入</w:t>
      </w:r>
      <w:r>
        <w:rPr>
          <w:rFonts w:ascii="仿宋" w:hAnsi="仿宋" w:eastAsia="仿宋" w:cs="仿宋"/>
          <w:color w:val="auto"/>
          <w:spacing w:val="-6"/>
          <w:sz w:val="25"/>
          <w:szCs w:val="25"/>
        </w:rPr>
        <w:t>施工</w:t>
      </w:r>
      <w:r>
        <w:rPr>
          <w:rFonts w:hint="eastAsia" w:ascii="仿宋" w:hAnsi="仿宋" w:eastAsia="仿宋" w:cs="仿宋"/>
          <w:color w:val="auto"/>
          <w:spacing w:val="-6"/>
          <w:sz w:val="25"/>
          <w:szCs w:val="25"/>
          <w:lang w:val="en-US" w:eastAsia="zh-CN"/>
        </w:rPr>
        <w:t>场地</w:t>
      </w:r>
      <w:r>
        <w:rPr>
          <w:rFonts w:ascii="仿宋" w:hAnsi="仿宋" w:eastAsia="仿宋" w:cs="仿宋"/>
          <w:color w:val="auto"/>
          <w:spacing w:val="-6"/>
          <w:sz w:val="25"/>
          <w:szCs w:val="25"/>
        </w:rPr>
        <w:t>，一经发现，处以违约金</w:t>
      </w:r>
      <w:r>
        <w:rPr>
          <w:rFonts w:ascii="Times New Roman" w:hAnsi="Times New Roman" w:eastAsia="Times New Roman" w:cs="Times New Roman"/>
          <w:b/>
          <w:bCs/>
          <w:color w:val="auto"/>
          <w:spacing w:val="-6"/>
          <w:sz w:val="25"/>
          <w:szCs w:val="25"/>
          <w:u w:val="single" w:color="auto"/>
        </w:rPr>
        <w:t>500</w:t>
      </w:r>
      <w:r>
        <w:rPr>
          <w:rFonts w:ascii="Times New Roman" w:hAnsi="Times New Roman" w:eastAsia="Times New Roman" w:cs="Times New Roman"/>
          <w:b/>
          <w:bCs/>
          <w:color w:val="auto"/>
          <w:spacing w:val="-6"/>
          <w:sz w:val="25"/>
          <w:szCs w:val="25"/>
        </w:rPr>
        <w:t xml:space="preserve">  </w:t>
      </w:r>
      <w:r>
        <w:rPr>
          <w:rFonts w:ascii="仿宋" w:hAnsi="仿宋" w:eastAsia="仿宋" w:cs="仿宋"/>
          <w:color w:val="auto"/>
          <w:spacing w:val="-7"/>
          <w:sz w:val="25"/>
          <w:szCs w:val="25"/>
        </w:rPr>
        <w:t>元/人.次，同一</w:t>
      </w:r>
      <w:r>
        <w:rPr>
          <w:rFonts w:ascii="仿宋" w:hAnsi="仿宋" w:eastAsia="仿宋" w:cs="仿宋"/>
          <w:color w:val="auto"/>
          <w:spacing w:val="-8"/>
          <w:sz w:val="25"/>
          <w:szCs w:val="25"/>
        </w:rPr>
        <w:t>人两次以上被安全员处以违约金的，乙方必须将该工</w:t>
      </w:r>
      <w:r>
        <w:rPr>
          <w:rFonts w:ascii="仿宋" w:hAnsi="仿宋" w:eastAsia="仿宋" w:cs="仿宋"/>
          <w:color w:val="auto"/>
          <w:spacing w:val="-9"/>
          <w:sz w:val="25"/>
          <w:szCs w:val="25"/>
        </w:rPr>
        <w:t>人清</w:t>
      </w:r>
      <w:r>
        <w:rPr>
          <w:rFonts w:hint="eastAsia" w:ascii="仿宋" w:hAnsi="仿宋" w:eastAsia="仿宋" w:cs="仿宋"/>
          <w:color w:val="auto"/>
          <w:spacing w:val="-9"/>
          <w:sz w:val="25"/>
          <w:szCs w:val="25"/>
          <w:lang w:val="en-US" w:eastAsia="zh-CN"/>
        </w:rPr>
        <w:t>出</w:t>
      </w:r>
      <w:r>
        <w:rPr>
          <w:rFonts w:ascii="仿宋" w:hAnsi="仿宋" w:eastAsia="仿宋" w:cs="仿宋"/>
          <w:color w:val="auto"/>
          <w:spacing w:val="-9"/>
          <w:sz w:val="25"/>
          <w:szCs w:val="25"/>
        </w:rPr>
        <w:t>现场。</w:t>
      </w:r>
    </w:p>
    <w:p w14:paraId="538D52D1">
      <w:pPr>
        <w:spacing w:beforeAutospacing="0" w:afterAutospacing="0" w:line="360" w:lineRule="auto"/>
        <w:ind w:left="17" w:right="136" w:firstLine="559"/>
        <w:rPr>
          <w:rFonts w:ascii="仿宋" w:hAnsi="仿宋" w:eastAsia="仿宋" w:cs="仿宋"/>
          <w:color w:val="auto"/>
          <w:sz w:val="25"/>
          <w:szCs w:val="25"/>
        </w:rPr>
      </w:pPr>
      <w:r>
        <w:rPr>
          <w:rFonts w:ascii="宋体" w:hAnsi="宋体" w:eastAsia="宋体" w:cs="宋体"/>
          <w:color w:val="auto"/>
          <w:spacing w:val="-11"/>
          <w:sz w:val="25"/>
          <w:szCs w:val="25"/>
        </w:rPr>
        <w:t>11、</w:t>
      </w:r>
      <w:r>
        <w:rPr>
          <w:rFonts w:ascii="仿宋" w:hAnsi="仿宋" w:eastAsia="仿宋" w:cs="仿宋"/>
          <w:color w:val="auto"/>
          <w:spacing w:val="-11"/>
          <w:sz w:val="25"/>
          <w:szCs w:val="25"/>
        </w:rPr>
        <w:t>发生重大伤亡及其他安全事故时，乙方应采取必要</w:t>
      </w:r>
      <w:r>
        <w:rPr>
          <w:rFonts w:ascii="仿宋" w:hAnsi="仿宋" w:eastAsia="仿宋" w:cs="仿宋"/>
          <w:color w:val="auto"/>
          <w:spacing w:val="-12"/>
          <w:sz w:val="25"/>
          <w:szCs w:val="25"/>
        </w:rPr>
        <w:t>的措施，及时抢救伤</w:t>
      </w:r>
      <w:r>
        <w:rPr>
          <w:rFonts w:ascii="仿宋" w:hAnsi="仿宋" w:eastAsia="仿宋" w:cs="仿宋"/>
          <w:color w:val="auto"/>
          <w:spacing w:val="-9"/>
          <w:sz w:val="25"/>
          <w:szCs w:val="25"/>
        </w:rPr>
        <w:t>员，并防止事态进一步扩大、减少损失，同时须立即报告甲方</w:t>
      </w:r>
      <w:r>
        <w:rPr>
          <w:rFonts w:ascii="仿宋" w:hAnsi="仿宋" w:eastAsia="仿宋" w:cs="仿宋"/>
          <w:color w:val="auto"/>
          <w:spacing w:val="-10"/>
          <w:sz w:val="25"/>
          <w:szCs w:val="25"/>
        </w:rPr>
        <w:t>。对因乙方延报、</w:t>
      </w:r>
      <w:r>
        <w:rPr>
          <w:rFonts w:ascii="仿宋" w:hAnsi="仿宋" w:eastAsia="仿宋" w:cs="仿宋"/>
          <w:color w:val="auto"/>
          <w:spacing w:val="-9"/>
          <w:sz w:val="25"/>
          <w:szCs w:val="25"/>
        </w:rPr>
        <w:t>漏报或采取的措施不当而引起的损失扩大部分的责任由乙方自行承担。</w:t>
      </w:r>
    </w:p>
    <w:p w14:paraId="3D10906B">
      <w:pPr>
        <w:spacing w:beforeAutospacing="0" w:afterAutospacing="0" w:line="360" w:lineRule="auto"/>
        <w:ind w:left="17" w:right="198" w:firstLine="499"/>
        <w:rPr>
          <w:rFonts w:ascii="仿宋" w:hAnsi="仿宋" w:eastAsia="仿宋" w:cs="仿宋"/>
          <w:color w:val="auto"/>
          <w:sz w:val="25"/>
          <w:szCs w:val="25"/>
        </w:rPr>
      </w:pPr>
      <w:r>
        <w:rPr>
          <w:rFonts w:ascii="宋体" w:hAnsi="宋体" w:eastAsia="宋体" w:cs="宋体"/>
          <w:color w:val="auto"/>
          <w:spacing w:val="-12"/>
          <w:sz w:val="25"/>
          <w:szCs w:val="25"/>
        </w:rPr>
        <w:t>12、</w:t>
      </w:r>
      <w:r>
        <w:rPr>
          <w:rFonts w:ascii="仿宋" w:hAnsi="仿宋" w:eastAsia="仿宋" w:cs="仿宋"/>
          <w:color w:val="auto"/>
          <w:spacing w:val="-12"/>
          <w:sz w:val="25"/>
          <w:szCs w:val="25"/>
        </w:rPr>
        <w:t>乙方应教育其施工及管理人员遵纪守法，服从工地各种管理规定，严禁</w:t>
      </w:r>
      <w:r>
        <w:rPr>
          <w:rFonts w:ascii="仿宋" w:hAnsi="仿宋" w:eastAsia="仿宋" w:cs="仿宋"/>
          <w:color w:val="auto"/>
          <w:spacing w:val="-11"/>
          <w:sz w:val="25"/>
          <w:szCs w:val="25"/>
        </w:rPr>
        <w:t>打架斗殴、酒后上岗、偷盗等行为，共同维护工地的社会治安，协助现场</w:t>
      </w:r>
      <w:r>
        <w:rPr>
          <w:rFonts w:hint="eastAsia" w:ascii="仿宋" w:hAnsi="仿宋" w:eastAsia="仿宋" w:cs="仿宋"/>
          <w:color w:val="auto"/>
          <w:spacing w:val="-11"/>
          <w:sz w:val="25"/>
          <w:szCs w:val="25"/>
          <w:lang w:val="en-US" w:eastAsia="zh-CN"/>
        </w:rPr>
        <w:t>管理人员</w:t>
      </w:r>
      <w:r>
        <w:rPr>
          <w:rFonts w:ascii="仿宋" w:hAnsi="仿宋" w:eastAsia="仿宋" w:cs="仿宋"/>
          <w:color w:val="auto"/>
          <w:spacing w:val="-10"/>
          <w:sz w:val="25"/>
          <w:szCs w:val="25"/>
        </w:rPr>
        <w:t>做好施工工地和生活区的治安保卫工作。</w:t>
      </w:r>
    </w:p>
    <w:p w14:paraId="1AF5A0D2">
      <w:pPr>
        <w:spacing w:beforeAutospacing="0" w:line="360" w:lineRule="auto"/>
        <w:ind w:left="17" w:right="206" w:firstLine="499"/>
        <w:rPr>
          <w:rFonts w:ascii="仿宋" w:hAnsi="仿宋" w:eastAsia="仿宋" w:cs="仿宋"/>
          <w:color w:val="auto"/>
          <w:sz w:val="25"/>
          <w:szCs w:val="25"/>
        </w:rPr>
      </w:pPr>
      <w:r>
        <w:rPr>
          <w:rFonts w:ascii="宋体" w:hAnsi="宋体" w:eastAsia="宋体" w:cs="宋体"/>
          <w:color w:val="auto"/>
          <w:spacing w:val="-12"/>
          <w:sz w:val="25"/>
          <w:szCs w:val="25"/>
        </w:rPr>
        <w:t>13、</w:t>
      </w:r>
      <w:r>
        <w:rPr>
          <w:rFonts w:ascii="仿宋" w:hAnsi="仿宋" w:eastAsia="仿宋" w:cs="仿宋"/>
          <w:color w:val="auto"/>
          <w:spacing w:val="-12"/>
          <w:sz w:val="25"/>
          <w:szCs w:val="25"/>
        </w:rPr>
        <w:t>乙方必须遵守甲方有关文明施工的管理制度。乙方应保持自己生活区及</w:t>
      </w:r>
      <w:r>
        <w:rPr>
          <w:rFonts w:ascii="仿宋" w:hAnsi="仿宋" w:eastAsia="仿宋" w:cs="仿宋"/>
          <w:color w:val="auto"/>
          <w:spacing w:val="-11"/>
          <w:sz w:val="25"/>
          <w:szCs w:val="25"/>
        </w:rPr>
        <w:t>施工区内的环境卫生，并做好环境保护工作。本合同工程</w:t>
      </w:r>
      <w:r>
        <w:rPr>
          <w:rFonts w:hint="eastAsia" w:ascii="仿宋" w:hAnsi="仿宋" w:eastAsia="仿宋" w:cs="仿宋"/>
          <w:color w:val="auto"/>
          <w:spacing w:val="-11"/>
          <w:sz w:val="25"/>
          <w:szCs w:val="25"/>
          <w:lang w:val="en-US" w:eastAsia="zh-CN"/>
        </w:rPr>
        <w:t>施工过程中及</w:t>
      </w:r>
      <w:r>
        <w:rPr>
          <w:rFonts w:ascii="仿宋" w:hAnsi="仿宋" w:eastAsia="仿宋" w:cs="仿宋"/>
          <w:color w:val="auto"/>
          <w:spacing w:val="-11"/>
          <w:sz w:val="25"/>
          <w:szCs w:val="25"/>
        </w:rPr>
        <w:t>完工</w:t>
      </w:r>
      <w:r>
        <w:rPr>
          <w:rFonts w:ascii="仿宋" w:hAnsi="仿宋" w:eastAsia="仿宋" w:cs="仿宋"/>
          <w:color w:val="auto"/>
          <w:spacing w:val="-12"/>
          <w:sz w:val="25"/>
          <w:szCs w:val="25"/>
        </w:rPr>
        <w:t>退场时，要清理施</w:t>
      </w:r>
      <w:r>
        <w:rPr>
          <w:rFonts w:ascii="仿宋" w:hAnsi="仿宋" w:eastAsia="仿宋" w:cs="仿宋"/>
          <w:color w:val="auto"/>
          <w:spacing w:val="-9"/>
          <w:sz w:val="25"/>
          <w:szCs w:val="25"/>
        </w:rPr>
        <w:t>工场地和生活</w:t>
      </w:r>
      <w:r>
        <w:rPr>
          <w:rFonts w:hint="eastAsia" w:ascii="仿宋" w:hAnsi="仿宋" w:eastAsia="仿宋" w:cs="仿宋"/>
          <w:color w:val="auto"/>
          <w:spacing w:val="-9"/>
          <w:sz w:val="25"/>
          <w:szCs w:val="25"/>
          <w:lang w:val="en-US" w:eastAsia="zh-CN"/>
        </w:rPr>
        <w:t>驻</w:t>
      </w:r>
      <w:r>
        <w:rPr>
          <w:rFonts w:ascii="仿宋" w:hAnsi="仿宋" w:eastAsia="仿宋" w:cs="仿宋"/>
          <w:color w:val="auto"/>
          <w:spacing w:val="-9"/>
          <w:sz w:val="25"/>
          <w:szCs w:val="25"/>
        </w:rPr>
        <w:t>地的垃圾，</w:t>
      </w:r>
      <w:r>
        <w:rPr>
          <w:rFonts w:hint="eastAsia" w:ascii="仿宋" w:hAnsi="仿宋" w:eastAsia="仿宋" w:cs="仿宋"/>
          <w:color w:val="auto"/>
          <w:spacing w:val="-9"/>
          <w:sz w:val="25"/>
          <w:szCs w:val="25"/>
          <w:lang w:val="en-US" w:eastAsia="zh-CN"/>
        </w:rPr>
        <w:t>确保</w:t>
      </w:r>
      <w:r>
        <w:rPr>
          <w:rFonts w:ascii="仿宋" w:hAnsi="仿宋" w:eastAsia="仿宋" w:cs="仿宋"/>
          <w:color w:val="auto"/>
          <w:spacing w:val="-9"/>
          <w:sz w:val="25"/>
          <w:szCs w:val="25"/>
        </w:rPr>
        <w:t>环境卫生干净、整洁。</w:t>
      </w:r>
    </w:p>
    <w:p w14:paraId="5A96B0EC">
      <w:pPr>
        <w:spacing w:before="82" w:line="360" w:lineRule="auto"/>
        <w:ind w:right="20" w:firstLine="472" w:firstLineChars="200"/>
        <w:rPr>
          <w:rFonts w:ascii="仿宋" w:hAnsi="仿宋" w:eastAsia="仿宋" w:cs="仿宋"/>
          <w:color w:val="auto"/>
          <w:sz w:val="25"/>
          <w:szCs w:val="25"/>
        </w:rPr>
      </w:pPr>
      <w:r>
        <w:rPr>
          <w:rFonts w:ascii="宋体" w:hAnsi="宋体" w:eastAsia="宋体" w:cs="宋体"/>
          <w:color w:val="auto"/>
          <w:spacing w:val="-7"/>
          <w:sz w:val="25"/>
          <w:szCs w:val="25"/>
        </w:rPr>
        <w:t>14、</w:t>
      </w:r>
      <w:r>
        <w:rPr>
          <w:rFonts w:ascii="仿宋" w:hAnsi="仿宋" w:eastAsia="仿宋" w:cs="仿宋"/>
          <w:color w:val="auto"/>
          <w:spacing w:val="-7"/>
          <w:sz w:val="25"/>
          <w:szCs w:val="25"/>
        </w:rPr>
        <w:t>非甲方原因，乙方遭受到财产和人员(包括乙方雇</w:t>
      </w:r>
      <w:r>
        <w:rPr>
          <w:rFonts w:ascii="仿宋" w:hAnsi="仿宋" w:eastAsia="仿宋" w:cs="仿宋"/>
          <w:color w:val="auto"/>
          <w:spacing w:val="-8"/>
          <w:sz w:val="25"/>
          <w:szCs w:val="25"/>
        </w:rPr>
        <w:t>员、乙方施工范围内</w:t>
      </w:r>
      <w:r>
        <w:rPr>
          <w:rFonts w:ascii="仿宋" w:hAnsi="仿宋" w:eastAsia="仿宋" w:cs="仿宋"/>
          <w:color w:val="auto"/>
          <w:spacing w:val="-11"/>
          <w:sz w:val="25"/>
          <w:szCs w:val="25"/>
        </w:rPr>
        <w:t>其他人员)生命、健康损失由乙方自行承担。如</w:t>
      </w:r>
      <w:r>
        <w:rPr>
          <w:rFonts w:ascii="仿宋" w:hAnsi="仿宋" w:eastAsia="仿宋" w:cs="仿宋"/>
          <w:color w:val="auto"/>
          <w:spacing w:val="-12"/>
          <w:sz w:val="25"/>
          <w:szCs w:val="25"/>
        </w:rPr>
        <w:t>果因此给甲方或第三方造成损失，</w:t>
      </w:r>
      <w:r>
        <w:rPr>
          <w:rFonts w:ascii="仿宋" w:hAnsi="仿宋" w:eastAsia="仿宋" w:cs="仿宋"/>
          <w:color w:val="auto"/>
          <w:spacing w:val="-11"/>
          <w:sz w:val="25"/>
          <w:szCs w:val="25"/>
        </w:rPr>
        <w:t>由乙方负责赔偿。由第三者造成乙方的生命财产损失的由第三者负责，由不可抗</w:t>
      </w:r>
      <w:bookmarkStart w:id="22" w:name="bookmark35"/>
      <w:bookmarkEnd w:id="22"/>
      <w:r>
        <w:rPr>
          <w:rFonts w:ascii="仿宋" w:hAnsi="仿宋" w:eastAsia="仿宋" w:cs="仿宋"/>
          <w:color w:val="auto"/>
          <w:spacing w:val="-10"/>
          <w:sz w:val="25"/>
          <w:szCs w:val="25"/>
        </w:rPr>
        <w:t>力造成乙方的生命财产损失的由乙方从保险公司的赔偿中补偿，</w:t>
      </w:r>
      <w:r>
        <w:rPr>
          <w:rFonts w:ascii="仿宋" w:hAnsi="仿宋" w:eastAsia="仿宋" w:cs="仿宋"/>
          <w:color w:val="auto"/>
          <w:spacing w:val="-9"/>
          <w:sz w:val="25"/>
          <w:szCs w:val="25"/>
        </w:rPr>
        <w:t>保险不能补偿的由乙方自行承担。</w:t>
      </w:r>
    </w:p>
    <w:p w14:paraId="17A2BAB4">
      <w:pPr>
        <w:spacing w:before="19" w:line="360" w:lineRule="auto"/>
        <w:ind w:right="47" w:firstLine="469"/>
        <w:jc w:val="both"/>
        <w:rPr>
          <w:rFonts w:ascii="仿宋" w:hAnsi="仿宋" w:eastAsia="仿宋" w:cs="仿宋"/>
          <w:color w:val="auto"/>
          <w:sz w:val="25"/>
          <w:szCs w:val="25"/>
        </w:rPr>
      </w:pPr>
      <w:r>
        <w:rPr>
          <w:rFonts w:ascii="宋体" w:hAnsi="宋体" w:eastAsia="宋体" w:cs="宋体"/>
          <w:color w:val="auto"/>
          <w:spacing w:val="-11"/>
          <w:sz w:val="25"/>
          <w:szCs w:val="25"/>
        </w:rPr>
        <w:t>15、</w:t>
      </w:r>
      <w:r>
        <w:rPr>
          <w:rFonts w:ascii="仿宋" w:hAnsi="仿宋" w:eastAsia="仿宋" w:cs="仿宋"/>
          <w:color w:val="auto"/>
          <w:spacing w:val="-11"/>
          <w:sz w:val="25"/>
          <w:szCs w:val="25"/>
        </w:rPr>
        <w:t>安全文明施工费已包含</w:t>
      </w:r>
      <w:r>
        <w:rPr>
          <w:rFonts w:hint="eastAsia" w:ascii="仿宋" w:hAnsi="仿宋" w:eastAsia="仿宋" w:cs="仿宋"/>
          <w:color w:val="auto"/>
          <w:spacing w:val="-11"/>
          <w:sz w:val="25"/>
          <w:szCs w:val="25"/>
          <w:lang w:val="en-US" w:eastAsia="zh-CN"/>
        </w:rPr>
        <w:t>在</w:t>
      </w:r>
      <w:r>
        <w:rPr>
          <w:rFonts w:ascii="仿宋" w:hAnsi="仿宋" w:eastAsia="仿宋" w:cs="仿宋"/>
          <w:color w:val="auto"/>
          <w:spacing w:val="-11"/>
          <w:sz w:val="25"/>
          <w:szCs w:val="25"/>
        </w:rPr>
        <w:t>单价中，乙方必须按照所有相关安全文明标准化要求进行施工，采取的安全文明标准化各项措施费用均包含</w:t>
      </w:r>
      <w:r>
        <w:rPr>
          <w:rFonts w:hint="eastAsia" w:ascii="仿宋" w:hAnsi="仿宋" w:eastAsia="仿宋" w:cs="仿宋"/>
          <w:color w:val="auto"/>
          <w:spacing w:val="-11"/>
          <w:sz w:val="25"/>
          <w:szCs w:val="25"/>
          <w:lang w:val="en-US" w:eastAsia="zh-CN"/>
        </w:rPr>
        <w:t>单价中</w:t>
      </w:r>
      <w:r>
        <w:rPr>
          <w:rFonts w:ascii="仿宋" w:hAnsi="仿宋" w:eastAsia="仿宋" w:cs="仿宋"/>
          <w:color w:val="auto"/>
          <w:spacing w:val="-11"/>
          <w:sz w:val="25"/>
          <w:szCs w:val="25"/>
        </w:rPr>
        <w:t>，甲方不再另行支付相关费用。施工过程中，乙方不以任何理由向甲方索赔任何</w:t>
      </w:r>
      <w:r>
        <w:rPr>
          <w:rFonts w:ascii="仿宋" w:hAnsi="仿宋" w:eastAsia="仿宋" w:cs="仿宋"/>
          <w:color w:val="auto"/>
          <w:spacing w:val="-12"/>
          <w:sz w:val="25"/>
          <w:szCs w:val="25"/>
        </w:rPr>
        <w:t>增加的标准化费用。</w:t>
      </w:r>
    </w:p>
    <w:p w14:paraId="636F3480">
      <w:pPr>
        <w:spacing w:before="23" w:line="360" w:lineRule="auto"/>
        <w:ind w:left="473"/>
        <w:outlineLvl w:val="0"/>
        <w:rPr>
          <w:rFonts w:ascii="仿宋" w:hAnsi="仿宋" w:eastAsia="仿宋" w:cs="仿宋"/>
          <w:color w:val="auto"/>
          <w:sz w:val="25"/>
          <w:szCs w:val="25"/>
        </w:rPr>
      </w:pPr>
      <w:bookmarkStart w:id="23" w:name="_Toc2552"/>
      <w:r>
        <w:rPr>
          <w:rFonts w:ascii="仿宋" w:hAnsi="仿宋" w:eastAsia="仿宋" w:cs="仿宋"/>
          <w:b/>
          <w:bCs/>
          <w:color w:val="auto"/>
          <w:spacing w:val="-7"/>
          <w:sz w:val="25"/>
          <w:szCs w:val="25"/>
        </w:rPr>
        <w:t>十、职业健康与环境保护</w:t>
      </w:r>
      <w:bookmarkEnd w:id="23"/>
    </w:p>
    <w:p w14:paraId="0D7BAAEC">
      <w:pPr>
        <w:spacing w:before="183" w:afterAutospacing="0" w:line="360" w:lineRule="auto"/>
        <w:ind w:left="643"/>
        <w:outlineLvl w:val="1"/>
        <w:rPr>
          <w:rFonts w:ascii="仿宋" w:hAnsi="仿宋" w:eastAsia="仿宋" w:cs="仿宋"/>
          <w:color w:val="auto"/>
          <w:sz w:val="25"/>
          <w:szCs w:val="25"/>
        </w:rPr>
      </w:pPr>
      <w:r>
        <w:rPr>
          <w:rFonts w:ascii="仿宋" w:hAnsi="仿宋" w:eastAsia="仿宋" w:cs="仿宋"/>
          <w:b/>
          <w:bCs/>
          <w:color w:val="auto"/>
          <w:spacing w:val="11"/>
          <w:sz w:val="25"/>
          <w:szCs w:val="25"/>
        </w:rPr>
        <w:t>(一)职业健康</w:t>
      </w:r>
    </w:p>
    <w:p w14:paraId="5DC70941">
      <w:pPr>
        <w:spacing w:beforeAutospacing="0" w:afterAutospacing="0" w:line="360" w:lineRule="auto"/>
        <w:ind w:right="48" w:firstLine="469"/>
        <w:rPr>
          <w:rFonts w:ascii="仿宋" w:hAnsi="仿宋" w:eastAsia="仿宋" w:cs="仿宋"/>
          <w:color w:val="auto"/>
          <w:sz w:val="25"/>
          <w:szCs w:val="25"/>
        </w:rPr>
      </w:pPr>
      <w:r>
        <w:rPr>
          <w:rFonts w:ascii="宋体" w:hAnsi="宋体" w:eastAsia="宋体" w:cs="宋体"/>
          <w:color w:val="auto"/>
          <w:spacing w:val="-10"/>
          <w:sz w:val="25"/>
          <w:szCs w:val="25"/>
        </w:rPr>
        <w:t>1、</w:t>
      </w:r>
      <w:r>
        <w:rPr>
          <w:rFonts w:ascii="仿宋" w:hAnsi="仿宋" w:eastAsia="仿宋" w:cs="仿宋"/>
          <w:color w:val="auto"/>
          <w:spacing w:val="-10"/>
          <w:sz w:val="25"/>
          <w:szCs w:val="25"/>
        </w:rPr>
        <w:t>乙方在签订本合同时须与甲方签订《环境与职业健康安全管理</w:t>
      </w:r>
      <w:r>
        <w:rPr>
          <w:rFonts w:ascii="仿宋" w:hAnsi="仿宋" w:eastAsia="仿宋" w:cs="仿宋"/>
          <w:color w:val="auto"/>
          <w:spacing w:val="-11"/>
          <w:sz w:val="25"/>
          <w:szCs w:val="25"/>
        </w:rPr>
        <w:t>责任书》,</w:t>
      </w:r>
      <w:r>
        <w:rPr>
          <w:rFonts w:ascii="仿宋" w:hAnsi="仿宋" w:eastAsia="仿宋" w:cs="仿宋"/>
          <w:color w:val="auto"/>
          <w:sz w:val="25"/>
          <w:szCs w:val="25"/>
        </w:rPr>
        <w:t xml:space="preserve"> </w:t>
      </w:r>
      <w:r>
        <w:rPr>
          <w:rFonts w:ascii="仿宋" w:hAnsi="仿宋" w:eastAsia="仿宋" w:cs="仿宋"/>
          <w:color w:val="auto"/>
          <w:spacing w:val="-12"/>
          <w:sz w:val="25"/>
          <w:szCs w:val="25"/>
        </w:rPr>
        <w:t>作为本合同的组成部分。</w:t>
      </w:r>
    </w:p>
    <w:p w14:paraId="4E72D579">
      <w:pPr>
        <w:spacing w:beforeAutospacing="0" w:afterAutospacing="0" w:line="360" w:lineRule="auto"/>
        <w:ind w:right="43" w:firstLine="469"/>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乙方应为自己雇用人员配置劳动防护用品，如安全带、安全网、防尘面</w:t>
      </w:r>
      <w:r>
        <w:rPr>
          <w:rFonts w:ascii="仿宋" w:hAnsi="仿宋" w:eastAsia="仿宋" w:cs="仿宋"/>
          <w:color w:val="auto"/>
          <w:spacing w:val="-11"/>
          <w:sz w:val="25"/>
          <w:szCs w:val="25"/>
        </w:rPr>
        <w:t>罩、雨衣、雨鞋等劳动防护用品。其费用已包含在合同价格</w:t>
      </w:r>
      <w:r>
        <w:rPr>
          <w:rFonts w:ascii="仿宋" w:hAnsi="仿宋" w:eastAsia="仿宋" w:cs="仿宋"/>
          <w:color w:val="auto"/>
          <w:spacing w:val="-12"/>
          <w:sz w:val="25"/>
          <w:szCs w:val="25"/>
        </w:rPr>
        <w:t>中，甲方不再另行支</w:t>
      </w:r>
      <w:r>
        <w:rPr>
          <w:rFonts w:ascii="仿宋" w:hAnsi="仿宋" w:eastAsia="仿宋" w:cs="仿宋"/>
          <w:color w:val="auto"/>
          <w:spacing w:val="-13"/>
          <w:sz w:val="25"/>
          <w:szCs w:val="25"/>
        </w:rPr>
        <w:t>付。</w:t>
      </w:r>
    </w:p>
    <w:p w14:paraId="046D2211">
      <w:pPr>
        <w:spacing w:beforeAutospacing="0" w:afterAutospacing="0" w:line="360" w:lineRule="auto"/>
        <w:ind w:right="58"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乙方应遵守工程建设安全生产有关管理规定，严格按照安全防护标准和</w:t>
      </w:r>
      <w:r>
        <w:rPr>
          <w:rFonts w:ascii="仿宋" w:hAnsi="仿宋" w:eastAsia="仿宋" w:cs="仿宋"/>
          <w:color w:val="auto"/>
          <w:spacing w:val="-11"/>
          <w:sz w:val="25"/>
          <w:szCs w:val="25"/>
        </w:rPr>
        <w:t>防止污染环境的要求组织施工，按国家有关规定保障安全</w:t>
      </w:r>
      <w:r>
        <w:rPr>
          <w:rFonts w:ascii="仿宋" w:hAnsi="仿宋" w:eastAsia="仿宋" w:cs="仿宋"/>
          <w:color w:val="auto"/>
          <w:spacing w:val="-12"/>
          <w:sz w:val="25"/>
          <w:szCs w:val="25"/>
        </w:rPr>
        <w:t>投入的有效实施，并承</w:t>
      </w:r>
      <w:r>
        <w:rPr>
          <w:rFonts w:ascii="仿宋" w:hAnsi="仿宋" w:eastAsia="仿宋" w:cs="仿宋"/>
          <w:color w:val="auto"/>
          <w:spacing w:val="-8"/>
          <w:sz w:val="25"/>
          <w:szCs w:val="25"/>
        </w:rPr>
        <w:t>担由于自身有关措施不力造成事故的责任和因此发生的一切费用。</w:t>
      </w:r>
    </w:p>
    <w:p w14:paraId="505563A7">
      <w:pPr>
        <w:spacing w:beforeAutospacing="0" w:afterAutospacing="0" w:line="360" w:lineRule="auto"/>
        <w:ind w:left="633"/>
        <w:outlineLvl w:val="1"/>
        <w:rPr>
          <w:rFonts w:ascii="仿宋" w:hAnsi="仿宋" w:eastAsia="仿宋" w:cs="仿宋"/>
          <w:color w:val="auto"/>
          <w:sz w:val="25"/>
          <w:szCs w:val="25"/>
        </w:rPr>
      </w:pPr>
      <w:r>
        <w:rPr>
          <w:rFonts w:ascii="仿宋" w:hAnsi="仿宋" w:eastAsia="仿宋" w:cs="仿宋"/>
          <w:b/>
          <w:bCs/>
          <w:color w:val="auto"/>
          <w:spacing w:val="10"/>
          <w:sz w:val="25"/>
          <w:szCs w:val="25"/>
        </w:rPr>
        <w:t>(二)环境保护</w:t>
      </w:r>
    </w:p>
    <w:p w14:paraId="3196FBEF">
      <w:pPr>
        <w:spacing w:beforeAutospacing="0" w:afterAutospacing="0" w:line="360" w:lineRule="auto"/>
        <w:ind w:right="65" w:firstLine="469"/>
        <w:rPr>
          <w:rFonts w:ascii="仿宋" w:hAnsi="仿宋" w:eastAsia="仿宋" w:cs="仿宋"/>
          <w:color w:val="auto"/>
          <w:spacing w:val="-12"/>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在施工场地涉及危险区域或有害因素等环境问题需要安全</w:t>
      </w:r>
      <w:r>
        <w:rPr>
          <w:rFonts w:ascii="仿宋" w:hAnsi="仿宋" w:eastAsia="仿宋" w:cs="仿宋"/>
          <w:color w:val="auto"/>
          <w:spacing w:val="-8"/>
          <w:sz w:val="25"/>
          <w:szCs w:val="25"/>
        </w:rPr>
        <w:t>防护、环境保</w:t>
      </w:r>
      <w:r>
        <w:rPr>
          <w:rFonts w:ascii="仿宋" w:hAnsi="仿宋" w:eastAsia="仿宋" w:cs="仿宋"/>
          <w:color w:val="auto"/>
          <w:spacing w:val="-11"/>
          <w:sz w:val="25"/>
          <w:szCs w:val="25"/>
        </w:rPr>
        <w:t>护措施实施时，乙方应提出安全、环境防护措施方案，经甲方批</w:t>
      </w:r>
      <w:r>
        <w:rPr>
          <w:rFonts w:ascii="仿宋" w:hAnsi="仿宋" w:eastAsia="仿宋" w:cs="仿宋"/>
          <w:color w:val="auto"/>
          <w:spacing w:val="-12"/>
          <w:sz w:val="25"/>
          <w:szCs w:val="25"/>
        </w:rPr>
        <w:t>准后实施，发生的相应费用由乙方承担。</w:t>
      </w:r>
    </w:p>
    <w:p w14:paraId="5B062367">
      <w:pPr>
        <w:spacing w:beforeAutospacing="0" w:afterAutospacing="0" w:line="360" w:lineRule="auto"/>
        <w:ind w:right="65" w:firstLine="46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乙方对固体废弃物进行控制，工业垃圾按照指定要求进行堆放</w:t>
      </w:r>
      <w:r>
        <w:rPr>
          <w:rFonts w:hint="eastAsia" w:ascii="仿宋" w:hAnsi="仿宋" w:eastAsia="仿宋" w:cs="仿宋"/>
          <w:color w:val="auto"/>
          <w:spacing w:val="-8"/>
          <w:sz w:val="25"/>
          <w:szCs w:val="25"/>
          <w:lang w:eastAsia="zh-CN"/>
        </w:rPr>
        <w:t>，</w:t>
      </w:r>
      <w:r>
        <w:rPr>
          <w:rFonts w:ascii="仿宋" w:hAnsi="仿宋" w:eastAsia="仿宋" w:cs="仿宋"/>
          <w:color w:val="auto"/>
          <w:spacing w:val="-8"/>
          <w:sz w:val="25"/>
          <w:szCs w:val="25"/>
        </w:rPr>
        <w:t>弃渣</w:t>
      </w:r>
      <w:r>
        <w:rPr>
          <w:rFonts w:hint="eastAsia" w:ascii="仿宋" w:hAnsi="仿宋" w:eastAsia="仿宋" w:cs="仿宋"/>
          <w:color w:val="auto"/>
          <w:spacing w:val="-8"/>
          <w:sz w:val="25"/>
          <w:szCs w:val="25"/>
          <w:lang w:eastAsia="zh-CN"/>
        </w:rPr>
        <w:t>、</w:t>
      </w:r>
      <w:r>
        <w:rPr>
          <w:rFonts w:ascii="仿宋" w:hAnsi="仿宋" w:eastAsia="仿宋" w:cs="仿宋"/>
          <w:color w:val="auto"/>
          <w:spacing w:val="-8"/>
          <w:sz w:val="25"/>
          <w:szCs w:val="25"/>
        </w:rPr>
        <w:t>生产生活产生的废弃物分类收集，统一处理，减少对环境的影响，危险废弃物/不可回收的废物/可回收废物分类收集、按规定</w:t>
      </w:r>
      <w:r>
        <w:rPr>
          <w:rFonts w:ascii="仿宋" w:hAnsi="仿宋" w:eastAsia="仿宋" w:cs="仿宋"/>
          <w:color w:val="auto"/>
          <w:spacing w:val="-9"/>
          <w:sz w:val="25"/>
          <w:szCs w:val="25"/>
        </w:rPr>
        <w:t>统一处理。</w:t>
      </w:r>
    </w:p>
    <w:p w14:paraId="69789694">
      <w:pPr>
        <w:spacing w:beforeAutospacing="0" w:afterAutospacing="0" w:line="360" w:lineRule="auto"/>
        <w:ind w:right="69"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乙方对危险化学品、放射源实行有效管理、专人</w:t>
      </w:r>
      <w:r>
        <w:rPr>
          <w:rFonts w:ascii="仿宋" w:hAnsi="仿宋" w:eastAsia="仿宋" w:cs="仿宋"/>
          <w:color w:val="auto"/>
          <w:spacing w:val="-8"/>
          <w:sz w:val="25"/>
          <w:szCs w:val="25"/>
        </w:rPr>
        <w:t>负责，放射源实行有效</w:t>
      </w:r>
      <w:r>
        <w:rPr>
          <w:rFonts w:ascii="仿宋" w:hAnsi="仿宋" w:eastAsia="仿宋" w:cs="仿宋"/>
          <w:color w:val="auto"/>
          <w:spacing w:val="-18"/>
          <w:sz w:val="25"/>
          <w:szCs w:val="25"/>
        </w:rPr>
        <w:t>存放，专人负责，有效控制。</w:t>
      </w:r>
    </w:p>
    <w:p w14:paraId="71EC9731">
      <w:pPr>
        <w:spacing w:beforeAutospacing="0" w:afterAutospacing="0" w:line="360" w:lineRule="auto"/>
        <w:ind w:firstLine="46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乙方对生产生活废水做到规划管理，污水排放符合</w:t>
      </w:r>
      <w:r>
        <w:rPr>
          <w:rFonts w:ascii="仿宋" w:hAnsi="仿宋" w:eastAsia="仿宋" w:cs="仿宋"/>
          <w:color w:val="auto"/>
          <w:spacing w:val="-8"/>
          <w:sz w:val="25"/>
          <w:szCs w:val="25"/>
        </w:rPr>
        <w:t>国家排放标准和满足</w:t>
      </w:r>
      <w:r>
        <w:rPr>
          <w:rFonts w:ascii="仿宋" w:hAnsi="仿宋" w:eastAsia="仿宋" w:cs="仿宋"/>
          <w:color w:val="auto"/>
          <w:spacing w:val="-9"/>
          <w:sz w:val="25"/>
          <w:szCs w:val="25"/>
        </w:rPr>
        <w:t>当地环保部门的要求，不污染河域环境，生产生活废</w:t>
      </w:r>
      <w:r>
        <w:rPr>
          <w:rFonts w:ascii="仿宋" w:hAnsi="仿宋" w:eastAsia="仿宋" w:cs="仿宋"/>
          <w:color w:val="auto"/>
          <w:spacing w:val="-10"/>
          <w:sz w:val="25"/>
          <w:szCs w:val="25"/>
        </w:rPr>
        <w:t>水必须经沉淀池、化粪池、</w:t>
      </w:r>
      <w:r>
        <w:rPr>
          <w:rFonts w:ascii="仿宋" w:hAnsi="仿宋" w:eastAsia="仿宋" w:cs="仿宋"/>
          <w:color w:val="auto"/>
          <w:spacing w:val="-16"/>
          <w:sz w:val="25"/>
          <w:szCs w:val="25"/>
        </w:rPr>
        <w:t>隔油池处理。</w:t>
      </w:r>
    </w:p>
    <w:p w14:paraId="3073DFD7">
      <w:pPr>
        <w:spacing w:beforeAutospacing="0" w:afterAutospacing="0" w:line="360" w:lineRule="auto"/>
        <w:ind w:left="23" w:firstLine="444" w:firstLineChars="200"/>
        <w:rPr>
          <w:rFonts w:ascii="仿宋" w:hAnsi="仿宋" w:eastAsia="仿宋" w:cs="仿宋"/>
          <w:color w:val="auto"/>
          <w:sz w:val="25"/>
          <w:szCs w:val="25"/>
        </w:rPr>
      </w:pPr>
      <w:r>
        <w:rPr>
          <w:rFonts w:ascii="宋体" w:hAnsi="宋体" w:eastAsia="宋体" w:cs="宋体"/>
          <w:color w:val="auto"/>
          <w:spacing w:val="-14"/>
          <w:sz w:val="25"/>
          <w:szCs w:val="25"/>
        </w:rPr>
        <w:t>5、</w:t>
      </w:r>
      <w:r>
        <w:rPr>
          <w:rFonts w:ascii="仿宋" w:hAnsi="仿宋" w:eastAsia="仿宋" w:cs="仿宋"/>
          <w:color w:val="auto"/>
          <w:spacing w:val="-14"/>
          <w:sz w:val="25"/>
          <w:szCs w:val="25"/>
        </w:rPr>
        <w:t>乙方在工程项目设计要求范围内进行施工，不发生施工设计规划以外的破</w:t>
      </w:r>
      <w:bookmarkStart w:id="24" w:name="bookmark36"/>
      <w:bookmarkEnd w:id="24"/>
      <w:r>
        <w:rPr>
          <w:rFonts w:ascii="仿宋" w:hAnsi="仿宋" w:eastAsia="仿宋" w:cs="仿宋"/>
          <w:color w:val="auto"/>
          <w:spacing w:val="-10"/>
          <w:sz w:val="25"/>
          <w:szCs w:val="25"/>
        </w:rPr>
        <w:t>坏环境保护性质的施工行为。</w:t>
      </w:r>
    </w:p>
    <w:p w14:paraId="1527680B">
      <w:pPr>
        <w:spacing w:beforeAutospacing="0" w:afterAutospacing="0" w:line="360" w:lineRule="auto"/>
        <w:ind w:left="23" w:right="127" w:firstLine="480"/>
        <w:rPr>
          <w:rFonts w:ascii="仿宋" w:hAnsi="仿宋" w:eastAsia="仿宋" w:cs="仿宋"/>
          <w:color w:val="auto"/>
          <w:sz w:val="25"/>
          <w:szCs w:val="25"/>
        </w:rPr>
      </w:pPr>
      <w:r>
        <w:rPr>
          <w:rFonts w:ascii="宋体" w:hAnsi="宋体" w:eastAsia="宋体" w:cs="宋体"/>
          <w:color w:val="auto"/>
          <w:spacing w:val="-1"/>
          <w:sz w:val="25"/>
          <w:szCs w:val="25"/>
        </w:rPr>
        <w:t>6、</w:t>
      </w:r>
      <w:r>
        <w:rPr>
          <w:rFonts w:ascii="仿宋" w:hAnsi="仿宋" w:eastAsia="仿宋" w:cs="仿宋"/>
          <w:color w:val="auto"/>
          <w:spacing w:val="-1"/>
          <w:sz w:val="25"/>
          <w:szCs w:val="25"/>
        </w:rPr>
        <w:t>乙方对工作生活场所大气污染环境因素(源)进行控制管理，大气污染</w:t>
      </w:r>
      <w:r>
        <w:rPr>
          <w:rFonts w:ascii="仿宋" w:hAnsi="仿宋" w:eastAsia="仿宋" w:cs="仿宋"/>
          <w:color w:val="auto"/>
          <w:spacing w:val="-12"/>
          <w:sz w:val="25"/>
          <w:szCs w:val="25"/>
        </w:rPr>
        <w:t>物排放符合国家排放标准。</w:t>
      </w:r>
    </w:p>
    <w:p w14:paraId="59590E04">
      <w:pPr>
        <w:spacing w:beforeAutospacing="0" w:afterAutospacing="0" w:line="360" w:lineRule="auto"/>
        <w:ind w:left="23" w:right="108" w:firstLine="480"/>
        <w:rPr>
          <w:rFonts w:ascii="仿宋" w:hAnsi="仿宋" w:eastAsia="仿宋" w:cs="仿宋"/>
          <w:color w:val="auto"/>
          <w:sz w:val="25"/>
          <w:szCs w:val="25"/>
        </w:rPr>
      </w:pPr>
      <w:r>
        <w:rPr>
          <w:rFonts w:ascii="宋体" w:hAnsi="宋体" w:eastAsia="宋体" w:cs="宋体"/>
          <w:color w:val="auto"/>
          <w:sz w:val="25"/>
          <w:szCs w:val="25"/>
        </w:rPr>
        <w:t>7、</w:t>
      </w:r>
      <w:r>
        <w:rPr>
          <w:rFonts w:ascii="仿宋" w:hAnsi="仿宋" w:eastAsia="仿宋" w:cs="仿宋"/>
          <w:color w:val="auto"/>
          <w:sz w:val="25"/>
          <w:szCs w:val="25"/>
        </w:rPr>
        <w:t>乙方生产、施工场界噪声控制指标应符合</w:t>
      </w:r>
      <w:r>
        <w:rPr>
          <w:rFonts w:ascii="仿宋" w:hAnsi="仿宋" w:eastAsia="仿宋" w:cs="仿宋"/>
          <w:color w:val="auto"/>
          <w:spacing w:val="-1"/>
          <w:sz w:val="25"/>
          <w:szCs w:val="25"/>
        </w:rPr>
        <w:t>《建筑施工场界噪声限值》</w:t>
      </w:r>
      <w:r>
        <w:rPr>
          <w:rFonts w:ascii="仿宋" w:hAnsi="仿宋" w:eastAsia="仿宋" w:cs="仿宋"/>
          <w:color w:val="auto"/>
          <w:sz w:val="25"/>
          <w:szCs w:val="25"/>
        </w:rPr>
        <w:t xml:space="preserve"> </w:t>
      </w:r>
      <w:r>
        <w:rPr>
          <w:rFonts w:ascii="宋体" w:hAnsi="宋体" w:eastAsia="宋体" w:cs="宋体"/>
          <w:color w:val="auto"/>
          <w:spacing w:val="-2"/>
          <w:sz w:val="25"/>
          <w:szCs w:val="25"/>
        </w:rPr>
        <w:t>GB12523-90</w:t>
      </w:r>
      <w:r>
        <w:rPr>
          <w:rFonts w:ascii="仿宋" w:hAnsi="仿宋" w:eastAsia="仿宋" w:cs="仿宋"/>
          <w:color w:val="auto"/>
          <w:spacing w:val="-2"/>
          <w:sz w:val="25"/>
          <w:szCs w:val="25"/>
        </w:rPr>
        <w:t>标准。</w:t>
      </w:r>
    </w:p>
    <w:p w14:paraId="74A136EA">
      <w:pPr>
        <w:spacing w:beforeAutospacing="0" w:afterAutospacing="0" w:line="360" w:lineRule="auto"/>
        <w:ind w:left="23" w:right="127" w:firstLine="480"/>
        <w:rPr>
          <w:rFonts w:ascii="仿宋" w:hAnsi="仿宋" w:eastAsia="仿宋" w:cs="仿宋"/>
          <w:color w:val="auto"/>
          <w:sz w:val="25"/>
          <w:szCs w:val="25"/>
        </w:rPr>
      </w:pPr>
      <w:r>
        <w:rPr>
          <w:rFonts w:ascii="宋体" w:hAnsi="宋体" w:eastAsia="宋体" w:cs="宋体"/>
          <w:color w:val="auto"/>
          <w:spacing w:val="-9"/>
          <w:sz w:val="25"/>
          <w:szCs w:val="25"/>
        </w:rPr>
        <w:t>8、</w:t>
      </w:r>
      <w:r>
        <w:rPr>
          <w:rFonts w:ascii="仿宋" w:hAnsi="仿宋" w:eastAsia="仿宋" w:cs="仿宋"/>
          <w:color w:val="auto"/>
          <w:spacing w:val="-9"/>
          <w:sz w:val="25"/>
          <w:szCs w:val="25"/>
        </w:rPr>
        <w:t>乙方应加强节能降耗，控制高能耗设备和超产品能耗设计性能设备的使</w:t>
      </w:r>
      <w:r>
        <w:rPr>
          <w:rFonts w:ascii="仿宋" w:hAnsi="仿宋" w:eastAsia="仿宋" w:cs="仿宋"/>
          <w:color w:val="auto"/>
          <w:spacing w:val="-7"/>
          <w:sz w:val="25"/>
          <w:szCs w:val="25"/>
        </w:rPr>
        <w:t>用。</w:t>
      </w:r>
    </w:p>
    <w:p w14:paraId="37D1FAD1">
      <w:pPr>
        <w:spacing w:beforeAutospacing="0" w:line="360" w:lineRule="auto"/>
        <w:ind w:left="23" w:right="127" w:firstLine="480"/>
        <w:rPr>
          <w:rFonts w:ascii="仿宋" w:hAnsi="仿宋" w:eastAsia="仿宋" w:cs="仿宋"/>
          <w:color w:val="auto"/>
          <w:sz w:val="25"/>
          <w:szCs w:val="25"/>
        </w:rPr>
      </w:pPr>
      <w:r>
        <w:rPr>
          <w:rFonts w:ascii="宋体" w:hAnsi="宋体" w:eastAsia="宋体" w:cs="宋体"/>
          <w:color w:val="auto"/>
          <w:spacing w:val="-9"/>
          <w:sz w:val="25"/>
          <w:szCs w:val="25"/>
        </w:rPr>
        <w:t>9、</w:t>
      </w:r>
      <w:r>
        <w:rPr>
          <w:rFonts w:ascii="仿宋" w:hAnsi="仿宋" w:eastAsia="仿宋" w:cs="仿宋"/>
          <w:color w:val="auto"/>
          <w:spacing w:val="-9"/>
          <w:sz w:val="25"/>
          <w:szCs w:val="25"/>
        </w:rPr>
        <w:t>乙方应确保本单位在施工活动中遵守国家、地方有关环境保护方面的法</w:t>
      </w:r>
      <w:r>
        <w:rPr>
          <w:rFonts w:ascii="仿宋" w:hAnsi="仿宋" w:eastAsia="仿宋" w:cs="仿宋"/>
          <w:color w:val="auto"/>
          <w:spacing w:val="-14"/>
          <w:sz w:val="25"/>
          <w:szCs w:val="25"/>
        </w:rPr>
        <w:t>律和法规。</w:t>
      </w:r>
    </w:p>
    <w:p w14:paraId="572ABA74">
      <w:pPr>
        <w:spacing w:before="176" w:afterAutospacing="0" w:line="360" w:lineRule="auto"/>
        <w:ind w:left="23" w:right="121" w:firstLine="480"/>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乙方应遵守甲方环境管理规定，适时接受并配合甲方对环境管理工作实施的监督检查活动。</w:t>
      </w:r>
    </w:p>
    <w:p w14:paraId="04F9974D">
      <w:pPr>
        <w:spacing w:beforeAutospacing="0" w:afterAutospacing="0" w:line="360" w:lineRule="auto"/>
        <w:ind w:left="717"/>
        <w:outlineLvl w:val="1"/>
        <w:rPr>
          <w:rFonts w:ascii="仿宋" w:hAnsi="仿宋" w:eastAsia="仿宋" w:cs="仿宋"/>
          <w:color w:val="auto"/>
          <w:sz w:val="25"/>
          <w:szCs w:val="25"/>
        </w:rPr>
      </w:pPr>
      <w:r>
        <w:rPr>
          <w:rFonts w:ascii="仿宋" w:hAnsi="仿宋" w:eastAsia="仿宋" w:cs="仿宋"/>
          <w:b/>
          <w:bCs/>
          <w:color w:val="auto"/>
          <w:spacing w:val="8"/>
          <w:sz w:val="25"/>
          <w:szCs w:val="25"/>
        </w:rPr>
        <w:t>(三)责任划分</w:t>
      </w:r>
    </w:p>
    <w:p w14:paraId="0123BFCD">
      <w:pPr>
        <w:spacing w:beforeAutospacing="0" w:afterAutospacing="0" w:line="360" w:lineRule="auto"/>
        <w:ind w:left="23" w:right="142" w:firstLine="480"/>
        <w:jc w:val="both"/>
        <w:rPr>
          <w:rFonts w:ascii="仿宋" w:hAnsi="仿宋" w:eastAsia="仿宋" w:cs="仿宋"/>
          <w:color w:val="auto"/>
          <w:sz w:val="25"/>
          <w:szCs w:val="25"/>
        </w:rPr>
      </w:pPr>
      <w:r>
        <w:rPr>
          <w:rFonts w:ascii="仿宋" w:hAnsi="仿宋" w:eastAsia="仿宋" w:cs="仿宋"/>
          <w:color w:val="auto"/>
          <w:spacing w:val="-13"/>
          <w:sz w:val="25"/>
          <w:szCs w:val="25"/>
        </w:rPr>
        <w:t>乙方如发生职业健康安全、环境污染等事故时，应立即通知甲方，同时接受甲方、当地政府有关部门的调查处理。乙方承担由此发生的一切费用，包括承担当地政府有关部门对此作出的责任追究及处罚。</w:t>
      </w:r>
    </w:p>
    <w:p w14:paraId="4038FAB8">
      <w:pPr>
        <w:spacing w:beforeAutospacing="0" w:afterAutospacing="0" w:line="360" w:lineRule="auto"/>
        <w:ind w:left="507"/>
        <w:outlineLvl w:val="0"/>
        <w:rPr>
          <w:rFonts w:ascii="仿宋" w:hAnsi="仿宋" w:eastAsia="仿宋" w:cs="仿宋"/>
          <w:color w:val="auto"/>
          <w:sz w:val="25"/>
          <w:szCs w:val="25"/>
        </w:rPr>
      </w:pPr>
      <w:bookmarkStart w:id="25" w:name="_Toc32227"/>
      <w:r>
        <w:rPr>
          <w:rFonts w:ascii="仿宋" w:hAnsi="仿宋" w:eastAsia="仿宋" w:cs="仿宋"/>
          <w:b/>
          <w:bCs/>
          <w:color w:val="auto"/>
          <w:spacing w:val="-12"/>
          <w:sz w:val="25"/>
          <w:szCs w:val="25"/>
        </w:rPr>
        <w:t>十一、技术条款</w:t>
      </w:r>
      <w:bookmarkEnd w:id="25"/>
    </w:p>
    <w:p w14:paraId="5926EEB1">
      <w:pPr>
        <w:spacing w:beforeAutospacing="0" w:line="360" w:lineRule="auto"/>
        <w:ind w:left="507"/>
        <w:rPr>
          <w:rFonts w:hint="eastAsia" w:ascii="仿宋" w:hAnsi="仿宋" w:eastAsia="仿宋" w:cs="仿宋"/>
          <w:color w:val="auto"/>
          <w:spacing w:val="-13"/>
          <w:sz w:val="25"/>
          <w:szCs w:val="25"/>
        </w:rPr>
      </w:pPr>
      <w:r>
        <w:rPr>
          <w:rFonts w:hint="eastAsia" w:ascii="仿宋" w:hAnsi="仿宋" w:eastAsia="仿宋" w:cs="仿宋"/>
          <w:color w:val="auto"/>
          <w:spacing w:val="-13"/>
          <w:sz w:val="25"/>
          <w:szCs w:val="25"/>
        </w:rPr>
        <w:t>本工程技术条款以</w:t>
      </w:r>
      <w:r>
        <w:rPr>
          <w:rFonts w:hint="eastAsia" w:ascii="仿宋" w:hAnsi="仿宋" w:eastAsia="仿宋" w:cs="仿宋"/>
          <w:color w:val="auto"/>
          <w:spacing w:val="-13"/>
          <w:sz w:val="25"/>
          <w:szCs w:val="25"/>
          <w:lang w:val="en-US" w:eastAsia="zh-CN"/>
        </w:rPr>
        <w:t>设计要求（施工图纸及设计变更）及国家相关标准规范</w:t>
      </w:r>
      <w:r>
        <w:rPr>
          <w:rFonts w:hint="eastAsia" w:ascii="仿宋" w:hAnsi="仿宋" w:eastAsia="仿宋" w:cs="仿宋"/>
          <w:color w:val="auto"/>
          <w:spacing w:val="-13"/>
          <w:sz w:val="25"/>
          <w:szCs w:val="25"/>
        </w:rPr>
        <w:t>要求以及</w:t>
      </w:r>
      <w:r>
        <w:rPr>
          <w:rFonts w:hint="eastAsia" w:ascii="仿宋" w:hAnsi="仿宋" w:eastAsia="仿宋" w:cs="仿宋"/>
          <w:color w:val="auto"/>
          <w:spacing w:val="-13"/>
          <w:sz w:val="25"/>
          <w:szCs w:val="25"/>
          <w:lang w:val="en-US" w:eastAsia="zh-CN"/>
        </w:rPr>
        <w:t>甲方</w:t>
      </w:r>
      <w:r>
        <w:rPr>
          <w:rFonts w:hint="eastAsia" w:ascii="仿宋" w:hAnsi="仿宋" w:eastAsia="仿宋" w:cs="仿宋"/>
          <w:color w:val="auto"/>
          <w:spacing w:val="-13"/>
          <w:sz w:val="25"/>
          <w:szCs w:val="25"/>
        </w:rPr>
        <w:t>与业主主合同有关本合同项目的技术要求为准。</w:t>
      </w:r>
    </w:p>
    <w:p w14:paraId="50A9CD9F">
      <w:pPr>
        <w:spacing w:before="63" w:afterAutospacing="0" w:line="360" w:lineRule="auto"/>
        <w:ind w:left="507"/>
        <w:outlineLvl w:val="0"/>
        <w:rPr>
          <w:rFonts w:ascii="仿宋" w:hAnsi="仿宋" w:eastAsia="仿宋" w:cs="仿宋"/>
          <w:color w:val="auto"/>
          <w:sz w:val="25"/>
          <w:szCs w:val="25"/>
        </w:rPr>
      </w:pPr>
      <w:bookmarkStart w:id="26" w:name="_Toc25806"/>
      <w:r>
        <w:rPr>
          <w:rFonts w:ascii="仿宋" w:hAnsi="仿宋" w:eastAsia="仿宋" w:cs="仿宋"/>
          <w:b/>
          <w:bCs/>
          <w:color w:val="auto"/>
          <w:spacing w:val="-12"/>
          <w:sz w:val="25"/>
          <w:szCs w:val="25"/>
        </w:rPr>
        <w:t>十二、乙方人员工资保障措施</w:t>
      </w:r>
      <w:bookmarkEnd w:id="26"/>
    </w:p>
    <w:p w14:paraId="7D7E29A0">
      <w:pPr>
        <w:spacing w:beforeAutospacing="0" w:afterAutospacing="0" w:line="360" w:lineRule="auto"/>
        <w:ind w:left="23" w:right="124" w:firstLine="480"/>
        <w:jc w:val="both"/>
        <w:rPr>
          <w:rFonts w:ascii="仿宋" w:hAnsi="仿宋" w:eastAsia="仿宋" w:cs="仿宋"/>
          <w:color w:val="auto"/>
          <w:sz w:val="25"/>
          <w:szCs w:val="25"/>
        </w:rPr>
      </w:pPr>
      <w:r>
        <w:rPr>
          <w:rFonts w:ascii="仿宋" w:hAnsi="仿宋" w:eastAsia="仿宋" w:cs="仿宋"/>
          <w:color w:val="auto"/>
          <w:spacing w:val="-12"/>
          <w:sz w:val="25"/>
          <w:szCs w:val="25"/>
        </w:rPr>
        <w:t>乙方应严格遵守国家有关解决拖欠工程款和民工工资的法律</w:t>
      </w:r>
      <w:r>
        <w:rPr>
          <w:rFonts w:ascii="仿宋" w:hAnsi="仿宋" w:eastAsia="仿宋" w:cs="仿宋"/>
          <w:color w:val="auto"/>
          <w:spacing w:val="-13"/>
          <w:sz w:val="25"/>
          <w:szCs w:val="25"/>
        </w:rPr>
        <w:t>、法规，及相关</w:t>
      </w:r>
      <w:r>
        <w:rPr>
          <w:rFonts w:ascii="仿宋" w:hAnsi="仿宋" w:eastAsia="仿宋" w:cs="仿宋"/>
          <w:color w:val="auto"/>
          <w:spacing w:val="-12"/>
          <w:sz w:val="25"/>
          <w:szCs w:val="25"/>
        </w:rPr>
        <w:t>文件要求，乙方必须</w:t>
      </w:r>
      <w:r>
        <w:rPr>
          <w:rFonts w:hint="eastAsia" w:ascii="仿宋" w:hAnsi="仿宋" w:eastAsia="仿宋" w:cs="仿宋"/>
          <w:color w:val="auto"/>
          <w:spacing w:val="-12"/>
          <w:sz w:val="25"/>
          <w:szCs w:val="25"/>
          <w:lang w:val="en-US" w:eastAsia="zh-CN"/>
        </w:rPr>
        <w:t>按甲方要求</w:t>
      </w:r>
      <w:r>
        <w:rPr>
          <w:rFonts w:ascii="仿宋" w:hAnsi="仿宋" w:eastAsia="仿宋" w:cs="仿宋"/>
          <w:color w:val="auto"/>
          <w:spacing w:val="-12"/>
          <w:sz w:val="25"/>
          <w:szCs w:val="25"/>
        </w:rPr>
        <w:t>建立农民工管理台账，</w:t>
      </w:r>
      <w:r>
        <w:rPr>
          <w:rFonts w:hint="eastAsia" w:ascii="仿宋" w:hAnsi="仿宋" w:eastAsia="仿宋" w:cs="仿宋"/>
          <w:color w:val="auto"/>
          <w:spacing w:val="-12"/>
          <w:sz w:val="25"/>
          <w:szCs w:val="25"/>
          <w:lang w:val="en-US" w:eastAsia="zh-CN"/>
        </w:rPr>
        <w:t>并报甲方存档，</w:t>
      </w:r>
      <w:r>
        <w:rPr>
          <w:rFonts w:ascii="仿宋" w:hAnsi="仿宋" w:eastAsia="仿宋" w:cs="仿宋"/>
          <w:color w:val="auto"/>
          <w:spacing w:val="-12"/>
          <w:sz w:val="25"/>
          <w:szCs w:val="25"/>
        </w:rPr>
        <w:t>真实</w:t>
      </w:r>
      <w:r>
        <w:rPr>
          <w:rFonts w:hint="eastAsia" w:ascii="仿宋" w:hAnsi="仿宋" w:eastAsia="仿宋" w:cs="仿宋"/>
          <w:color w:val="auto"/>
          <w:spacing w:val="-12"/>
          <w:sz w:val="25"/>
          <w:szCs w:val="25"/>
          <w:lang w:eastAsia="zh-CN"/>
        </w:rPr>
        <w:t>、</w:t>
      </w:r>
      <w:r>
        <w:rPr>
          <w:rFonts w:ascii="仿宋" w:hAnsi="仿宋" w:eastAsia="仿宋" w:cs="仿宋"/>
          <w:color w:val="auto"/>
          <w:spacing w:val="-12"/>
          <w:sz w:val="25"/>
          <w:szCs w:val="25"/>
        </w:rPr>
        <w:t>准确记录工人名</w:t>
      </w:r>
      <w:r>
        <w:rPr>
          <w:rFonts w:ascii="仿宋" w:hAnsi="仿宋" w:eastAsia="仿宋" w:cs="仿宋"/>
          <w:color w:val="auto"/>
          <w:spacing w:val="-13"/>
          <w:sz w:val="25"/>
          <w:szCs w:val="25"/>
        </w:rPr>
        <w:t>册、工时和工</w:t>
      </w:r>
      <w:r>
        <w:rPr>
          <w:rFonts w:ascii="仿宋" w:hAnsi="仿宋" w:eastAsia="仿宋" w:cs="仿宋"/>
          <w:color w:val="auto"/>
          <w:spacing w:val="-12"/>
          <w:sz w:val="25"/>
          <w:szCs w:val="25"/>
        </w:rPr>
        <w:t>人工资支付情况等信息</w:t>
      </w:r>
      <w:r>
        <w:rPr>
          <w:rFonts w:ascii="仿宋" w:hAnsi="仿宋" w:eastAsia="仿宋" w:cs="仿宋"/>
          <w:color w:val="auto"/>
          <w:spacing w:val="-10"/>
          <w:sz w:val="25"/>
          <w:szCs w:val="25"/>
        </w:rPr>
        <w:t>。</w:t>
      </w:r>
    </w:p>
    <w:p w14:paraId="0463B04F">
      <w:pPr>
        <w:spacing w:beforeAutospacing="0" w:afterAutospacing="0" w:line="360" w:lineRule="auto"/>
        <w:ind w:left="23" w:right="87" w:firstLine="480"/>
        <w:jc w:val="both"/>
        <w:rPr>
          <w:rFonts w:ascii="仿宋" w:hAnsi="仿宋" w:eastAsia="仿宋" w:cs="仿宋"/>
          <w:color w:val="auto"/>
          <w:spacing w:val="-7"/>
          <w:sz w:val="25"/>
          <w:szCs w:val="25"/>
        </w:rPr>
      </w:pPr>
      <w:r>
        <w:rPr>
          <w:rFonts w:ascii="仿宋" w:hAnsi="仿宋" w:eastAsia="仿宋" w:cs="仿宋"/>
          <w:color w:val="auto"/>
          <w:spacing w:val="-12"/>
          <w:sz w:val="25"/>
          <w:szCs w:val="25"/>
        </w:rPr>
        <w:t>乙方不得以任何借口拖欠材料、设备款及民工工资等费用，如果出现此种</w:t>
      </w:r>
      <w:r>
        <w:rPr>
          <w:rFonts w:ascii="仿宋" w:hAnsi="仿宋" w:eastAsia="仿宋" w:cs="仿宋"/>
          <w:color w:val="auto"/>
          <w:spacing w:val="-11"/>
          <w:sz w:val="25"/>
          <w:szCs w:val="25"/>
        </w:rPr>
        <w:t>现象，甲方有权代为支付其拖欠的材料、设备款及民工工资，并从应付给乙方</w:t>
      </w:r>
      <w:r>
        <w:rPr>
          <w:rFonts w:ascii="仿宋" w:hAnsi="仿宋" w:eastAsia="仿宋" w:cs="仿宋"/>
          <w:color w:val="auto"/>
          <w:spacing w:val="-12"/>
          <w:sz w:val="25"/>
          <w:szCs w:val="25"/>
        </w:rPr>
        <w:t>的工程款中扣除相应款项。对恶意拖欠和拒不按计划支付的，作</w:t>
      </w:r>
      <w:r>
        <w:rPr>
          <w:rFonts w:ascii="仿宋" w:hAnsi="仿宋" w:eastAsia="仿宋" w:cs="仿宋"/>
          <w:color w:val="auto"/>
          <w:spacing w:val="-13"/>
          <w:sz w:val="25"/>
          <w:szCs w:val="25"/>
        </w:rPr>
        <w:t>为不良记录纳入</w:t>
      </w:r>
      <w:r>
        <w:rPr>
          <w:rFonts w:ascii="仿宋" w:hAnsi="仿宋" w:eastAsia="仿宋" w:cs="仿宋"/>
          <w:color w:val="auto"/>
          <w:spacing w:val="-7"/>
          <w:sz w:val="25"/>
          <w:szCs w:val="25"/>
        </w:rPr>
        <w:t>履约评价考核。</w:t>
      </w:r>
    </w:p>
    <w:p w14:paraId="0B1CDB2A">
      <w:pPr>
        <w:spacing w:beforeAutospacing="0" w:line="360" w:lineRule="auto"/>
        <w:ind w:left="23" w:right="87" w:firstLine="480"/>
        <w:jc w:val="both"/>
        <w:rPr>
          <w:rFonts w:hint="default" w:ascii="仿宋" w:hAnsi="仿宋" w:eastAsia="仿宋" w:cs="仿宋"/>
          <w:color w:val="auto"/>
          <w:spacing w:val="-7"/>
          <w:sz w:val="25"/>
          <w:szCs w:val="25"/>
          <w:lang w:val="en-US" w:eastAsia="zh-CN"/>
        </w:rPr>
      </w:pPr>
      <w:r>
        <w:rPr>
          <w:rFonts w:hint="eastAsia" w:ascii="仿宋" w:hAnsi="仿宋" w:eastAsia="仿宋" w:cs="仿宋"/>
          <w:color w:val="auto"/>
          <w:spacing w:val="-7"/>
          <w:sz w:val="25"/>
          <w:szCs w:val="25"/>
          <w:lang w:val="en-US" w:eastAsia="zh-CN"/>
        </w:rPr>
        <w:t>若因乙方原因造成民工工资未及时发放，造成民工上访事件的，甲方根据民工上访影响程度有权要求乙方支付</w:t>
      </w:r>
      <w:r>
        <w:rPr>
          <w:rFonts w:hint="eastAsia" w:ascii="仿宋" w:hAnsi="仿宋" w:eastAsia="仿宋" w:cs="仿宋"/>
          <w:color w:val="auto"/>
          <w:spacing w:val="-7"/>
          <w:sz w:val="25"/>
          <w:szCs w:val="25"/>
          <w:u w:val="single"/>
          <w:lang w:val="en-US" w:eastAsia="zh-CN"/>
        </w:rPr>
        <w:t>1-10</w:t>
      </w:r>
      <w:r>
        <w:rPr>
          <w:rFonts w:hint="eastAsia" w:ascii="仿宋" w:hAnsi="仿宋" w:eastAsia="仿宋" w:cs="仿宋"/>
          <w:color w:val="auto"/>
          <w:spacing w:val="-7"/>
          <w:sz w:val="25"/>
          <w:szCs w:val="25"/>
          <w:lang w:val="en-US" w:eastAsia="zh-CN"/>
        </w:rPr>
        <w:t>万元每次违约金，不按实支付的，甲方有权从工程结算款中扣除。</w:t>
      </w:r>
    </w:p>
    <w:p w14:paraId="3D902A32">
      <w:pPr>
        <w:spacing w:before="36" w:afterAutospacing="0" w:line="360" w:lineRule="auto"/>
        <w:ind w:left="507"/>
        <w:outlineLvl w:val="1"/>
        <w:rPr>
          <w:rFonts w:ascii="仿宋" w:hAnsi="仿宋" w:eastAsia="仿宋" w:cs="仿宋"/>
          <w:color w:val="auto"/>
          <w:sz w:val="25"/>
          <w:szCs w:val="25"/>
        </w:rPr>
      </w:pPr>
      <w:r>
        <w:rPr>
          <w:rFonts w:ascii="宋体" w:hAnsi="宋体" w:eastAsia="宋体" w:cs="宋体"/>
          <w:b/>
          <w:bCs/>
          <w:color w:val="auto"/>
          <w:spacing w:val="-10"/>
          <w:sz w:val="25"/>
          <w:szCs w:val="25"/>
        </w:rPr>
        <w:t>1、</w:t>
      </w:r>
      <w:r>
        <w:rPr>
          <w:rFonts w:ascii="仿宋" w:hAnsi="仿宋" w:eastAsia="仿宋" w:cs="仿宋"/>
          <w:b/>
          <w:bCs/>
          <w:color w:val="auto"/>
          <w:spacing w:val="-10"/>
          <w:sz w:val="25"/>
          <w:szCs w:val="25"/>
        </w:rPr>
        <w:t>乙方施工人员工资发放形式</w:t>
      </w:r>
    </w:p>
    <w:p w14:paraId="2EFE1947">
      <w:pPr>
        <w:spacing w:beforeAutospacing="0" w:afterAutospacing="0" w:line="360" w:lineRule="auto"/>
        <w:ind w:left="195" w:right="269" w:firstLine="226" w:firstLineChars="100"/>
        <w:jc w:val="both"/>
        <w:rPr>
          <w:rFonts w:ascii="仿宋" w:hAnsi="仿宋" w:eastAsia="仿宋" w:cs="仿宋"/>
          <w:color w:val="auto"/>
          <w:sz w:val="25"/>
          <w:szCs w:val="25"/>
        </w:rPr>
      </w:pPr>
      <w:r>
        <w:rPr>
          <w:rFonts w:ascii="仿宋" w:hAnsi="仿宋" w:eastAsia="仿宋" w:cs="仿宋"/>
          <w:color w:val="auto"/>
          <w:spacing w:val="-12"/>
          <w:sz w:val="25"/>
          <w:szCs w:val="25"/>
        </w:rPr>
        <w:t>为确保乙方施工人员工资及时发放，乙方应按月向甲方提供经审核无误的农</w:t>
      </w:r>
      <w:bookmarkStart w:id="27" w:name="bookmark37"/>
      <w:bookmarkEnd w:id="27"/>
      <w:r>
        <w:rPr>
          <w:rFonts w:ascii="仿宋" w:hAnsi="仿宋" w:eastAsia="仿宋" w:cs="仿宋"/>
          <w:color w:val="auto"/>
          <w:spacing w:val="-5"/>
          <w:sz w:val="25"/>
          <w:szCs w:val="25"/>
        </w:rPr>
        <w:t>民工工资表(签字盖章)。甲方在对乙方办理完结算后，应先通过农民工工资</w:t>
      </w:r>
      <w:r>
        <w:rPr>
          <w:rFonts w:ascii="仿宋" w:hAnsi="仿宋" w:eastAsia="仿宋" w:cs="仿宋"/>
          <w:color w:val="auto"/>
          <w:spacing w:val="-1"/>
          <w:sz w:val="25"/>
          <w:szCs w:val="25"/>
        </w:rPr>
        <w:t>专户代发农民工工资(发放至农民工个人银行卡),剩余结算款作为工程款支付</w:t>
      </w:r>
      <w:r>
        <w:rPr>
          <w:rFonts w:ascii="仿宋" w:hAnsi="仿宋" w:eastAsia="仿宋" w:cs="仿宋"/>
          <w:color w:val="auto"/>
          <w:spacing w:val="-12"/>
          <w:sz w:val="25"/>
          <w:szCs w:val="25"/>
        </w:rPr>
        <w:t>至乙方基本户。不提交“员工工资表”或提交表格不合格、不真实</w:t>
      </w:r>
      <w:r>
        <w:rPr>
          <w:rFonts w:ascii="仿宋" w:hAnsi="仿宋" w:eastAsia="仿宋" w:cs="仿宋"/>
          <w:color w:val="auto"/>
          <w:spacing w:val="-13"/>
          <w:sz w:val="25"/>
          <w:szCs w:val="25"/>
        </w:rPr>
        <w:t>的，甲方有权</w:t>
      </w:r>
      <w:r>
        <w:rPr>
          <w:rFonts w:ascii="仿宋" w:hAnsi="仿宋" w:eastAsia="仿宋" w:cs="仿宋"/>
          <w:color w:val="auto"/>
          <w:spacing w:val="-10"/>
          <w:sz w:val="25"/>
          <w:szCs w:val="25"/>
        </w:rPr>
        <w:t>暂时拒绝支付工程款。</w:t>
      </w:r>
    </w:p>
    <w:p w14:paraId="483379D3">
      <w:pPr>
        <w:spacing w:beforeAutospacing="0" w:afterAutospacing="0" w:line="360" w:lineRule="auto"/>
        <w:ind w:left="688"/>
        <w:outlineLvl w:val="0"/>
        <w:rPr>
          <w:rFonts w:ascii="仿宋" w:hAnsi="仿宋" w:eastAsia="仿宋" w:cs="仿宋"/>
          <w:color w:val="auto"/>
          <w:sz w:val="25"/>
          <w:szCs w:val="25"/>
        </w:rPr>
      </w:pPr>
      <w:bookmarkStart w:id="28" w:name="_Toc18170"/>
      <w:r>
        <w:rPr>
          <w:rFonts w:ascii="仿宋" w:hAnsi="仿宋" w:eastAsia="仿宋" w:cs="仿宋"/>
          <w:b/>
          <w:bCs/>
          <w:color w:val="auto"/>
          <w:spacing w:val="-10"/>
          <w:sz w:val="25"/>
          <w:szCs w:val="25"/>
        </w:rPr>
        <w:t>十三、资源配置</w:t>
      </w:r>
      <w:bookmarkEnd w:id="28"/>
    </w:p>
    <w:p w14:paraId="40F4FA9E">
      <w:pPr>
        <w:spacing w:beforeAutospacing="0" w:line="360" w:lineRule="auto"/>
        <w:ind w:left="195" w:right="270" w:firstLine="489"/>
        <w:jc w:val="both"/>
        <w:rPr>
          <w:rFonts w:ascii="仿宋" w:hAnsi="仿宋" w:eastAsia="仿宋" w:cs="仿宋"/>
          <w:color w:val="auto"/>
          <w:sz w:val="25"/>
          <w:szCs w:val="25"/>
        </w:rPr>
      </w:pPr>
      <w:r>
        <w:rPr>
          <w:rFonts w:ascii="仿宋" w:hAnsi="仿宋" w:eastAsia="仿宋" w:cs="仿宋"/>
          <w:color w:val="auto"/>
          <w:spacing w:val="-12"/>
          <w:sz w:val="25"/>
          <w:szCs w:val="25"/>
        </w:rPr>
        <w:t>乙方投入的人员及机械设备必须满足工程进度的要求，并为其承诺投入的人员、设备负责。当乙方资源配置影响承包项目实施时，甲方有权要求增</w:t>
      </w:r>
      <w:r>
        <w:rPr>
          <w:rFonts w:ascii="仿宋" w:hAnsi="仿宋" w:eastAsia="仿宋" w:cs="仿宋"/>
          <w:color w:val="auto"/>
          <w:spacing w:val="-13"/>
          <w:sz w:val="25"/>
          <w:szCs w:val="25"/>
        </w:rPr>
        <w:t>加人员及</w:t>
      </w:r>
      <w:r>
        <w:rPr>
          <w:rFonts w:ascii="仿宋" w:hAnsi="仿宋" w:eastAsia="仿宋" w:cs="仿宋"/>
          <w:color w:val="auto"/>
          <w:spacing w:val="-10"/>
          <w:sz w:val="25"/>
          <w:szCs w:val="25"/>
        </w:rPr>
        <w:t>设备等资源的配置，相关费用由乙方承担。</w:t>
      </w:r>
    </w:p>
    <w:p w14:paraId="246FD9EC">
      <w:pPr>
        <w:spacing w:before="19" w:line="360" w:lineRule="auto"/>
        <w:ind w:left="688"/>
        <w:outlineLvl w:val="1"/>
        <w:rPr>
          <w:rFonts w:ascii="仿宋" w:hAnsi="仿宋" w:eastAsia="仿宋" w:cs="仿宋"/>
          <w:color w:val="auto"/>
          <w:sz w:val="25"/>
          <w:szCs w:val="25"/>
        </w:rPr>
      </w:pPr>
      <w:r>
        <w:rPr>
          <w:rFonts w:ascii="宋体" w:hAnsi="宋体" w:eastAsia="宋体" w:cs="宋体"/>
          <w:b/>
          <w:bCs/>
          <w:color w:val="auto"/>
          <w:spacing w:val="-11"/>
          <w:sz w:val="25"/>
          <w:szCs w:val="25"/>
        </w:rPr>
        <w:t>1、</w:t>
      </w:r>
      <w:r>
        <w:rPr>
          <w:rFonts w:ascii="仿宋" w:hAnsi="仿宋" w:eastAsia="仿宋" w:cs="仿宋"/>
          <w:b/>
          <w:bCs/>
          <w:color w:val="auto"/>
          <w:spacing w:val="-11"/>
          <w:sz w:val="25"/>
          <w:szCs w:val="25"/>
        </w:rPr>
        <w:t>人力资源投入</w:t>
      </w:r>
    </w:p>
    <w:p w14:paraId="6D7433B5">
      <w:pPr>
        <w:spacing w:before="145" w:line="360" w:lineRule="auto"/>
        <w:ind w:left="195" w:right="238" w:firstLine="489"/>
        <w:jc w:val="both"/>
        <w:rPr>
          <w:rFonts w:ascii="仿宋" w:hAnsi="仿宋" w:eastAsia="仿宋" w:cs="仿宋"/>
          <w:color w:val="auto"/>
          <w:sz w:val="25"/>
          <w:szCs w:val="25"/>
        </w:rPr>
      </w:pPr>
      <w:r>
        <w:rPr>
          <w:rFonts w:ascii="仿宋" w:hAnsi="仿宋" w:eastAsia="仿宋" w:cs="仿宋"/>
          <w:color w:val="auto"/>
          <w:spacing w:val="-11"/>
          <w:sz w:val="25"/>
          <w:szCs w:val="25"/>
        </w:rPr>
        <w:t>为确保合同履行，乙方施工队伍必须是成建制的，具有与所承担施工任务相匹配的技术、质量、安全等管理人员及专业施工班组。乙</w:t>
      </w:r>
      <w:r>
        <w:rPr>
          <w:rFonts w:ascii="仿宋" w:hAnsi="仿宋" w:eastAsia="仿宋" w:cs="仿宋"/>
          <w:color w:val="auto"/>
          <w:spacing w:val="-12"/>
          <w:sz w:val="25"/>
          <w:szCs w:val="25"/>
        </w:rPr>
        <w:t>方进场前，应将具体承</w:t>
      </w:r>
      <w:r>
        <w:rPr>
          <w:rFonts w:ascii="仿宋" w:hAnsi="仿宋" w:eastAsia="仿宋" w:cs="仿宋"/>
          <w:color w:val="auto"/>
          <w:spacing w:val="-11"/>
          <w:sz w:val="25"/>
          <w:szCs w:val="25"/>
        </w:rPr>
        <w:t>担工程施工及管理的负责人、总工、技术岗位人员、特</w:t>
      </w:r>
      <w:r>
        <w:rPr>
          <w:rFonts w:ascii="仿宋" w:hAnsi="仿宋" w:eastAsia="仿宋" w:cs="仿宋"/>
          <w:color w:val="auto"/>
          <w:spacing w:val="-12"/>
          <w:sz w:val="25"/>
          <w:szCs w:val="25"/>
        </w:rPr>
        <w:t>殊工种人员等有关身份证</w:t>
      </w:r>
      <w:r>
        <w:rPr>
          <w:rFonts w:ascii="仿宋" w:hAnsi="仿宋" w:eastAsia="仿宋" w:cs="仿宋"/>
          <w:color w:val="auto"/>
          <w:sz w:val="25"/>
          <w:szCs w:val="25"/>
        </w:rPr>
        <w:t>明及资格证明复印件(经与原件核对一致)等报</w:t>
      </w:r>
      <w:r>
        <w:rPr>
          <w:rFonts w:ascii="仿宋" w:hAnsi="仿宋" w:eastAsia="仿宋" w:cs="仿宋"/>
          <w:color w:val="auto"/>
          <w:spacing w:val="-1"/>
          <w:sz w:val="25"/>
          <w:szCs w:val="25"/>
        </w:rPr>
        <w:t>甲方备案。</w:t>
      </w:r>
    </w:p>
    <w:p w14:paraId="29B0CB7C">
      <w:pPr>
        <w:pStyle w:val="4"/>
        <w:spacing w:line="360" w:lineRule="auto"/>
        <w:rPr>
          <w:rFonts w:hint="eastAsia" w:ascii="仿宋" w:hAnsi="仿宋" w:eastAsia="仿宋" w:cs="仿宋"/>
          <w:color w:val="auto"/>
          <w:sz w:val="25"/>
          <w:szCs w:val="25"/>
          <w:highlight w:val="red"/>
          <w:lang w:eastAsia="zh-CN"/>
        </w:rPr>
      </w:pPr>
      <w:r>
        <w:rPr>
          <w:rFonts w:ascii="仿宋" w:hAnsi="仿宋" w:eastAsia="仿宋" w:cs="仿宋"/>
          <w:color w:val="auto"/>
          <w:spacing w:val="2"/>
          <w:sz w:val="25"/>
          <w:szCs w:val="25"/>
        </w:rPr>
        <w:t>乙方计划投入主要技术、管理人员及工班长如</w:t>
      </w:r>
      <w:r>
        <w:rPr>
          <w:rFonts w:ascii="仿宋" w:hAnsi="仿宋" w:eastAsia="仿宋" w:cs="仿宋"/>
          <w:color w:val="auto"/>
          <w:spacing w:val="1"/>
          <w:sz w:val="25"/>
          <w:szCs w:val="25"/>
        </w:rPr>
        <w:t>下(必填):</w:t>
      </w:r>
      <w:r>
        <w:rPr>
          <w:rFonts w:ascii="仿宋" w:hAnsi="仿宋" w:eastAsia="仿宋" w:cs="仿宋"/>
          <w:color w:val="auto"/>
          <w:sz w:val="25"/>
          <w:szCs w:val="25"/>
        </w:rPr>
        <w:t xml:space="preserve"> </w:t>
      </w:r>
      <w:r>
        <w:rPr>
          <w:rFonts w:ascii="仿宋" w:hAnsi="仿宋" w:eastAsia="仿宋" w:cs="仿宋"/>
          <w:color w:val="auto"/>
          <w:spacing w:val="-7"/>
          <w:sz w:val="25"/>
          <w:szCs w:val="25"/>
        </w:rPr>
        <w:t>《主要进场人员一览表》:</w:t>
      </w:r>
      <w:r>
        <w:rPr>
          <w:rFonts w:hint="eastAsia" w:ascii="仿宋" w:hAnsi="仿宋" w:eastAsia="仿宋" w:cs="仿宋"/>
          <w:color w:val="auto"/>
          <w:spacing w:val="-7"/>
          <w:sz w:val="25"/>
          <w:szCs w:val="25"/>
          <w:highlight w:val="red"/>
          <w:lang w:eastAsia="zh-CN"/>
        </w:rPr>
        <w:t>（</w:t>
      </w:r>
      <w:r>
        <w:rPr>
          <w:rFonts w:hint="eastAsia" w:eastAsia="宋体"/>
          <w:highlight w:val="red"/>
          <w:lang w:val="en-US" w:eastAsia="zh-CN"/>
        </w:rPr>
        <w:t>根据分包项目情况填写</w:t>
      </w:r>
      <w:r>
        <w:rPr>
          <w:rFonts w:hint="eastAsia" w:ascii="仿宋" w:hAnsi="仿宋" w:eastAsia="仿宋" w:cs="仿宋"/>
          <w:color w:val="auto"/>
          <w:spacing w:val="-7"/>
          <w:sz w:val="25"/>
          <w:szCs w:val="25"/>
          <w:highlight w:val="red"/>
          <w:lang w:eastAsia="zh-CN"/>
        </w:rPr>
        <w:t>）</w:t>
      </w:r>
    </w:p>
    <w:tbl>
      <w:tblPr>
        <w:tblStyle w:val="15"/>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4"/>
        <w:gridCol w:w="1429"/>
        <w:gridCol w:w="1189"/>
        <w:gridCol w:w="1458"/>
        <w:gridCol w:w="3156"/>
        <w:gridCol w:w="994"/>
      </w:tblGrid>
      <w:tr w14:paraId="01EA1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jc w:val="center"/>
        </w:trPr>
        <w:tc>
          <w:tcPr>
            <w:tcW w:w="584" w:type="dxa"/>
            <w:vAlign w:val="center"/>
          </w:tcPr>
          <w:p w14:paraId="2192CDA2">
            <w:pPr>
              <w:pStyle w:val="16"/>
              <w:spacing w:before="143" w:line="360" w:lineRule="auto"/>
              <w:ind w:left="115"/>
              <w:jc w:val="center"/>
              <w:rPr>
                <w:color w:val="auto"/>
              </w:rPr>
            </w:pPr>
            <w:r>
              <w:rPr>
                <w:color w:val="auto"/>
                <w:spacing w:val="-2"/>
              </w:rPr>
              <w:t>序号</w:t>
            </w:r>
          </w:p>
        </w:tc>
        <w:tc>
          <w:tcPr>
            <w:tcW w:w="1429" w:type="dxa"/>
            <w:vAlign w:val="center"/>
          </w:tcPr>
          <w:p w14:paraId="026597CC">
            <w:pPr>
              <w:pStyle w:val="16"/>
              <w:spacing w:before="142" w:line="360" w:lineRule="auto"/>
              <w:ind w:left="110"/>
              <w:jc w:val="center"/>
              <w:rPr>
                <w:color w:val="auto"/>
              </w:rPr>
            </w:pPr>
            <w:r>
              <w:rPr>
                <w:color w:val="auto"/>
                <w:spacing w:val="3"/>
              </w:rPr>
              <w:t>岗位</w:t>
            </w:r>
          </w:p>
        </w:tc>
        <w:tc>
          <w:tcPr>
            <w:tcW w:w="1189" w:type="dxa"/>
            <w:vAlign w:val="center"/>
          </w:tcPr>
          <w:p w14:paraId="0D153030">
            <w:pPr>
              <w:pStyle w:val="16"/>
              <w:spacing w:before="142" w:line="360" w:lineRule="auto"/>
              <w:ind w:left="401"/>
              <w:jc w:val="center"/>
              <w:rPr>
                <w:color w:val="auto"/>
              </w:rPr>
            </w:pPr>
            <w:r>
              <w:rPr>
                <w:color w:val="auto"/>
                <w:spacing w:val="-3"/>
              </w:rPr>
              <w:t>数量</w:t>
            </w:r>
          </w:p>
        </w:tc>
        <w:tc>
          <w:tcPr>
            <w:tcW w:w="1458" w:type="dxa"/>
            <w:vAlign w:val="center"/>
          </w:tcPr>
          <w:p w14:paraId="4ABD53F4">
            <w:pPr>
              <w:pStyle w:val="16"/>
              <w:spacing w:before="142" w:line="360" w:lineRule="auto"/>
              <w:ind w:left="362"/>
              <w:jc w:val="center"/>
              <w:rPr>
                <w:color w:val="auto"/>
              </w:rPr>
            </w:pPr>
            <w:r>
              <w:rPr>
                <w:color w:val="auto"/>
                <w:spacing w:val="-2"/>
              </w:rPr>
              <w:t>进场日期</w:t>
            </w:r>
          </w:p>
        </w:tc>
        <w:tc>
          <w:tcPr>
            <w:tcW w:w="3156" w:type="dxa"/>
            <w:vAlign w:val="center"/>
          </w:tcPr>
          <w:p w14:paraId="19911095">
            <w:pPr>
              <w:pStyle w:val="16"/>
              <w:spacing w:before="141" w:line="360" w:lineRule="auto"/>
              <w:ind w:left="915"/>
              <w:jc w:val="center"/>
              <w:rPr>
                <w:color w:val="auto"/>
              </w:rPr>
            </w:pPr>
            <w:r>
              <w:rPr>
                <w:color w:val="auto"/>
                <w:spacing w:val="-2"/>
              </w:rPr>
              <w:t>简要工作业绩</w:t>
            </w:r>
          </w:p>
        </w:tc>
        <w:tc>
          <w:tcPr>
            <w:tcW w:w="994" w:type="dxa"/>
            <w:vAlign w:val="center"/>
          </w:tcPr>
          <w:p w14:paraId="6ECA2DEF">
            <w:pPr>
              <w:pStyle w:val="16"/>
              <w:spacing w:before="143" w:line="360" w:lineRule="auto"/>
              <w:ind w:left="349"/>
              <w:jc w:val="center"/>
              <w:rPr>
                <w:color w:val="auto"/>
              </w:rPr>
            </w:pPr>
            <w:r>
              <w:rPr>
                <w:color w:val="auto"/>
                <w:spacing w:val="-3"/>
              </w:rPr>
              <w:t>备注</w:t>
            </w:r>
          </w:p>
        </w:tc>
      </w:tr>
      <w:tr w14:paraId="3872F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584" w:type="dxa"/>
            <w:vAlign w:val="center"/>
          </w:tcPr>
          <w:p w14:paraId="41D3D31E">
            <w:pPr>
              <w:spacing w:line="360" w:lineRule="auto"/>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1</w:t>
            </w:r>
          </w:p>
        </w:tc>
        <w:tc>
          <w:tcPr>
            <w:tcW w:w="1429" w:type="dxa"/>
            <w:vAlign w:val="center"/>
          </w:tcPr>
          <w:p w14:paraId="797B604D">
            <w:pPr>
              <w:pStyle w:val="16"/>
              <w:spacing w:before="149" w:line="360" w:lineRule="auto"/>
              <w:ind w:left="110"/>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项目负责人</w:t>
            </w:r>
          </w:p>
        </w:tc>
        <w:tc>
          <w:tcPr>
            <w:tcW w:w="1189" w:type="dxa"/>
            <w:vAlign w:val="center"/>
          </w:tcPr>
          <w:p w14:paraId="44FD7A7C">
            <w:pPr>
              <w:pStyle w:val="16"/>
              <w:spacing w:before="152" w:line="360" w:lineRule="auto"/>
              <w:ind w:left="451"/>
              <w:jc w:val="both"/>
              <w:rPr>
                <w:rFonts w:hint="eastAsia" w:ascii="宋体" w:hAnsi="宋体" w:eastAsia="宋体" w:cs="宋体"/>
                <w:snapToGrid w:val="0"/>
                <w:color w:val="auto"/>
                <w:kern w:val="0"/>
                <w:sz w:val="18"/>
                <w:szCs w:val="18"/>
                <w:lang w:val="en-US" w:eastAsia="zh-CN" w:bidi="ar-SA"/>
              </w:rPr>
            </w:pPr>
            <w:r>
              <w:rPr>
                <w:rFonts w:hint="eastAsia" w:cs="宋体"/>
                <w:snapToGrid w:val="0"/>
                <w:color w:val="auto"/>
                <w:kern w:val="0"/>
                <w:sz w:val="18"/>
                <w:szCs w:val="18"/>
                <w:lang w:val="en-US" w:eastAsia="zh-CN" w:bidi="ar-SA"/>
              </w:rPr>
              <w:t xml:space="preserve"> </w:t>
            </w: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731BB816">
            <w:pPr>
              <w:pStyle w:val="16"/>
              <w:spacing w:before="195" w:line="360" w:lineRule="auto"/>
              <w:ind w:left="53"/>
              <w:jc w:val="center"/>
              <w:rPr>
                <w:color w:val="auto"/>
              </w:rPr>
            </w:pPr>
          </w:p>
        </w:tc>
        <w:tc>
          <w:tcPr>
            <w:tcW w:w="3156" w:type="dxa"/>
            <w:vAlign w:val="center"/>
          </w:tcPr>
          <w:p w14:paraId="50AB5761">
            <w:pPr>
              <w:spacing w:line="360" w:lineRule="auto"/>
              <w:jc w:val="center"/>
              <w:rPr>
                <w:rFonts w:ascii="Arial"/>
                <w:color w:val="auto"/>
                <w:sz w:val="21"/>
              </w:rPr>
            </w:pPr>
          </w:p>
        </w:tc>
        <w:tc>
          <w:tcPr>
            <w:tcW w:w="994" w:type="dxa"/>
            <w:vAlign w:val="center"/>
          </w:tcPr>
          <w:p w14:paraId="7315CAB4">
            <w:pPr>
              <w:spacing w:line="360" w:lineRule="auto"/>
              <w:jc w:val="center"/>
              <w:rPr>
                <w:rFonts w:ascii="Arial"/>
                <w:color w:val="auto"/>
                <w:sz w:val="21"/>
              </w:rPr>
            </w:pPr>
          </w:p>
        </w:tc>
      </w:tr>
      <w:tr w14:paraId="603D0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584" w:type="dxa"/>
            <w:vAlign w:val="center"/>
          </w:tcPr>
          <w:p w14:paraId="583DA2F1">
            <w:pPr>
              <w:pStyle w:val="16"/>
              <w:spacing w:before="149" w:line="360" w:lineRule="auto"/>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2</w:t>
            </w:r>
          </w:p>
        </w:tc>
        <w:tc>
          <w:tcPr>
            <w:tcW w:w="1429" w:type="dxa"/>
            <w:vAlign w:val="center"/>
          </w:tcPr>
          <w:p w14:paraId="03C48AA7">
            <w:pPr>
              <w:pStyle w:val="16"/>
              <w:spacing w:before="149" w:line="360" w:lineRule="auto"/>
              <w:ind w:left="110"/>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项目技术负责人</w:t>
            </w:r>
          </w:p>
        </w:tc>
        <w:tc>
          <w:tcPr>
            <w:tcW w:w="1189" w:type="dxa"/>
            <w:vAlign w:val="center"/>
          </w:tcPr>
          <w:p w14:paraId="2383EC0A">
            <w:pPr>
              <w:pStyle w:val="16"/>
              <w:spacing w:before="149" w:line="360" w:lineRule="auto"/>
              <w:ind w:left="110"/>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6537B341">
            <w:pPr>
              <w:pStyle w:val="16"/>
              <w:spacing w:before="198" w:line="360" w:lineRule="auto"/>
              <w:ind w:left="53"/>
              <w:jc w:val="center"/>
              <w:rPr>
                <w:color w:val="auto"/>
              </w:rPr>
            </w:pPr>
          </w:p>
        </w:tc>
        <w:tc>
          <w:tcPr>
            <w:tcW w:w="3156" w:type="dxa"/>
            <w:vAlign w:val="center"/>
          </w:tcPr>
          <w:p w14:paraId="7A5CF0EF">
            <w:pPr>
              <w:spacing w:line="360" w:lineRule="auto"/>
              <w:jc w:val="center"/>
              <w:rPr>
                <w:rFonts w:ascii="Arial"/>
                <w:color w:val="auto"/>
                <w:sz w:val="21"/>
              </w:rPr>
            </w:pPr>
          </w:p>
        </w:tc>
        <w:tc>
          <w:tcPr>
            <w:tcW w:w="994" w:type="dxa"/>
            <w:vAlign w:val="center"/>
          </w:tcPr>
          <w:p w14:paraId="796C8355">
            <w:pPr>
              <w:spacing w:line="360" w:lineRule="auto"/>
              <w:jc w:val="center"/>
              <w:rPr>
                <w:rFonts w:ascii="Arial"/>
                <w:color w:val="auto"/>
                <w:sz w:val="21"/>
              </w:rPr>
            </w:pPr>
          </w:p>
        </w:tc>
      </w:tr>
      <w:tr w14:paraId="25F84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584" w:type="dxa"/>
            <w:vAlign w:val="center"/>
          </w:tcPr>
          <w:p w14:paraId="7CFAE9DE">
            <w:pPr>
              <w:spacing w:line="360" w:lineRule="auto"/>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3</w:t>
            </w:r>
          </w:p>
        </w:tc>
        <w:tc>
          <w:tcPr>
            <w:tcW w:w="1429" w:type="dxa"/>
            <w:vAlign w:val="center"/>
          </w:tcPr>
          <w:p w14:paraId="2079D142">
            <w:pPr>
              <w:spacing w:line="360" w:lineRule="auto"/>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施工员</w:t>
            </w:r>
          </w:p>
        </w:tc>
        <w:tc>
          <w:tcPr>
            <w:tcW w:w="1189" w:type="dxa"/>
            <w:vAlign w:val="center"/>
          </w:tcPr>
          <w:p w14:paraId="5EF95E60">
            <w:pPr>
              <w:spacing w:line="360" w:lineRule="auto"/>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0E37A86C">
            <w:pPr>
              <w:spacing w:line="360" w:lineRule="auto"/>
              <w:jc w:val="center"/>
              <w:rPr>
                <w:rFonts w:ascii="Arial"/>
                <w:color w:val="auto"/>
                <w:sz w:val="21"/>
              </w:rPr>
            </w:pPr>
          </w:p>
        </w:tc>
        <w:tc>
          <w:tcPr>
            <w:tcW w:w="3156" w:type="dxa"/>
            <w:vAlign w:val="center"/>
          </w:tcPr>
          <w:p w14:paraId="17A17A7B">
            <w:pPr>
              <w:spacing w:line="360" w:lineRule="auto"/>
              <w:jc w:val="center"/>
              <w:rPr>
                <w:rFonts w:ascii="Arial"/>
                <w:color w:val="auto"/>
                <w:sz w:val="21"/>
              </w:rPr>
            </w:pPr>
          </w:p>
        </w:tc>
        <w:tc>
          <w:tcPr>
            <w:tcW w:w="994" w:type="dxa"/>
            <w:vAlign w:val="center"/>
          </w:tcPr>
          <w:p w14:paraId="3D1B3F82">
            <w:pPr>
              <w:spacing w:line="360" w:lineRule="auto"/>
              <w:jc w:val="center"/>
              <w:rPr>
                <w:rFonts w:ascii="Arial"/>
                <w:color w:val="auto"/>
                <w:sz w:val="21"/>
              </w:rPr>
            </w:pPr>
          </w:p>
        </w:tc>
      </w:tr>
      <w:tr w14:paraId="7CEF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584" w:type="dxa"/>
            <w:vAlign w:val="center"/>
          </w:tcPr>
          <w:p w14:paraId="2E6D7274">
            <w:pPr>
              <w:spacing w:line="360" w:lineRule="auto"/>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4</w:t>
            </w:r>
          </w:p>
        </w:tc>
        <w:tc>
          <w:tcPr>
            <w:tcW w:w="1429" w:type="dxa"/>
            <w:vAlign w:val="center"/>
          </w:tcPr>
          <w:p w14:paraId="4603DA93">
            <w:pPr>
              <w:spacing w:line="360" w:lineRule="auto"/>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安全员</w:t>
            </w:r>
          </w:p>
        </w:tc>
        <w:tc>
          <w:tcPr>
            <w:tcW w:w="1189" w:type="dxa"/>
            <w:vAlign w:val="center"/>
          </w:tcPr>
          <w:p w14:paraId="15CAB613">
            <w:pPr>
              <w:spacing w:line="360" w:lineRule="auto"/>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011AAFED">
            <w:pPr>
              <w:spacing w:line="360" w:lineRule="auto"/>
              <w:jc w:val="center"/>
              <w:rPr>
                <w:rFonts w:ascii="Arial"/>
                <w:color w:val="auto"/>
                <w:sz w:val="21"/>
              </w:rPr>
            </w:pPr>
          </w:p>
        </w:tc>
        <w:tc>
          <w:tcPr>
            <w:tcW w:w="3156" w:type="dxa"/>
            <w:vAlign w:val="center"/>
          </w:tcPr>
          <w:p w14:paraId="122D9E4B">
            <w:pPr>
              <w:spacing w:line="360" w:lineRule="auto"/>
              <w:jc w:val="center"/>
              <w:rPr>
                <w:rFonts w:ascii="Arial"/>
                <w:color w:val="auto"/>
                <w:sz w:val="21"/>
              </w:rPr>
            </w:pPr>
          </w:p>
        </w:tc>
        <w:tc>
          <w:tcPr>
            <w:tcW w:w="994" w:type="dxa"/>
            <w:vAlign w:val="center"/>
          </w:tcPr>
          <w:p w14:paraId="461432BD">
            <w:pPr>
              <w:spacing w:line="360" w:lineRule="auto"/>
              <w:jc w:val="center"/>
              <w:rPr>
                <w:rFonts w:ascii="Arial"/>
                <w:color w:val="auto"/>
                <w:sz w:val="21"/>
              </w:rPr>
            </w:pPr>
          </w:p>
        </w:tc>
      </w:tr>
    </w:tbl>
    <w:p w14:paraId="27FA3877">
      <w:pPr>
        <w:spacing w:before="117" w:line="360" w:lineRule="auto"/>
        <w:ind w:left="688"/>
        <w:outlineLvl w:val="1"/>
        <w:rPr>
          <w:rFonts w:ascii="仿宋" w:hAnsi="仿宋" w:eastAsia="仿宋" w:cs="仿宋"/>
          <w:color w:val="auto"/>
          <w:sz w:val="25"/>
          <w:szCs w:val="25"/>
        </w:rPr>
      </w:pPr>
      <w:r>
        <w:rPr>
          <w:rFonts w:ascii="宋体" w:hAnsi="宋体" w:eastAsia="宋体" w:cs="宋体"/>
          <w:b/>
          <w:bCs/>
          <w:color w:val="auto"/>
          <w:spacing w:val="-9"/>
          <w:sz w:val="25"/>
          <w:szCs w:val="25"/>
        </w:rPr>
        <w:t>2、</w:t>
      </w:r>
      <w:r>
        <w:rPr>
          <w:rFonts w:ascii="仿宋" w:hAnsi="仿宋" w:eastAsia="仿宋" w:cs="仿宋"/>
          <w:b/>
          <w:bCs/>
          <w:color w:val="auto"/>
          <w:spacing w:val="-9"/>
          <w:sz w:val="25"/>
          <w:szCs w:val="25"/>
        </w:rPr>
        <w:t>机械设备资源投入</w:t>
      </w:r>
    </w:p>
    <w:p w14:paraId="33398E44">
      <w:pPr>
        <w:pStyle w:val="5"/>
        <w:spacing w:line="360" w:lineRule="auto"/>
        <w:ind w:firstLine="456" w:firstLineChars="200"/>
        <w:rPr>
          <w:rFonts w:ascii="仿宋" w:hAnsi="仿宋" w:eastAsia="仿宋" w:cs="仿宋"/>
          <w:snapToGrid w:val="0"/>
          <w:color w:val="auto"/>
          <w:spacing w:val="-11"/>
          <w:kern w:val="0"/>
          <w:sz w:val="25"/>
          <w:szCs w:val="25"/>
          <w:lang w:val="en-US" w:eastAsia="en-US" w:bidi="ar-SA"/>
        </w:rPr>
      </w:pPr>
      <w:r>
        <w:rPr>
          <w:rFonts w:ascii="仿宋" w:hAnsi="仿宋" w:eastAsia="仿宋" w:cs="仿宋"/>
          <w:snapToGrid w:val="0"/>
          <w:color w:val="auto"/>
          <w:spacing w:val="-11"/>
          <w:kern w:val="0"/>
          <w:sz w:val="25"/>
          <w:szCs w:val="25"/>
          <w:lang w:val="en-US" w:eastAsia="en-US" w:bidi="ar-SA"/>
        </w:rPr>
        <w:t>乙方必须于</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年</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月</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日前安排进场设备</w:t>
      </w:r>
      <w:r>
        <w:rPr>
          <w:rFonts w:hint="eastAsia" w:ascii="仿宋" w:hAnsi="仿宋" w:eastAsia="仿宋" w:cs="仿宋"/>
          <w:snapToGrid w:val="0"/>
          <w:color w:val="FF0000"/>
          <w:spacing w:val="-11"/>
          <w:kern w:val="0"/>
          <w:sz w:val="25"/>
          <w:szCs w:val="25"/>
          <w:lang w:val="en-US" w:eastAsia="zh-CN" w:bidi="ar-SA"/>
        </w:rPr>
        <w:t>（根据工程部计划填写）</w:t>
      </w:r>
      <w:r>
        <w:rPr>
          <w:rFonts w:ascii="仿宋" w:hAnsi="仿宋" w:eastAsia="仿宋" w:cs="仿宋"/>
          <w:snapToGrid w:val="0"/>
          <w:color w:val="auto"/>
          <w:spacing w:val="-11"/>
          <w:kern w:val="0"/>
          <w:sz w:val="25"/>
          <w:szCs w:val="25"/>
          <w:lang w:val="en-US" w:eastAsia="en-US" w:bidi="ar-SA"/>
        </w:rPr>
        <w:t>，并保证进场设备完好。在设备进场后3日内及退场前7日内，乙方均须将设备情况书面报送甲方，便于甲方组织现场检查验收。</w:t>
      </w:r>
    </w:p>
    <w:p w14:paraId="6B6B780E">
      <w:pPr>
        <w:spacing w:before="81" w:afterAutospacing="0" w:line="360" w:lineRule="auto"/>
        <w:ind w:left="548"/>
        <w:outlineLvl w:val="0"/>
        <w:rPr>
          <w:rFonts w:ascii="仿宋" w:hAnsi="仿宋" w:eastAsia="仿宋" w:cs="仿宋"/>
          <w:color w:val="auto"/>
          <w:sz w:val="25"/>
          <w:szCs w:val="25"/>
        </w:rPr>
      </w:pPr>
      <w:bookmarkStart w:id="29" w:name="bookmark38"/>
      <w:bookmarkEnd w:id="29"/>
      <w:bookmarkStart w:id="30" w:name="_Toc32475"/>
      <w:r>
        <w:rPr>
          <w:rFonts w:ascii="仿宋" w:hAnsi="仿宋" w:eastAsia="仿宋" w:cs="仿宋"/>
          <w:b/>
          <w:bCs/>
          <w:color w:val="auto"/>
          <w:spacing w:val="-11"/>
          <w:sz w:val="25"/>
          <w:szCs w:val="25"/>
        </w:rPr>
        <w:t>十四、施工协作</w:t>
      </w:r>
      <w:bookmarkEnd w:id="30"/>
    </w:p>
    <w:p w14:paraId="010AB46B">
      <w:pPr>
        <w:spacing w:beforeAutospacing="0" w:afterAutospacing="0" w:line="360" w:lineRule="auto"/>
        <w:ind w:left="34" w:right="118" w:firstLine="51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乙方应配合甲方的验收工作，以及甲方按业主、监理要求</w:t>
      </w:r>
      <w:r>
        <w:rPr>
          <w:rFonts w:ascii="仿宋" w:hAnsi="仿宋" w:eastAsia="仿宋" w:cs="仿宋"/>
          <w:color w:val="auto"/>
          <w:spacing w:val="-9"/>
          <w:sz w:val="25"/>
          <w:szCs w:val="25"/>
        </w:rPr>
        <w:t>的涉及乙方工</w:t>
      </w:r>
      <w:r>
        <w:rPr>
          <w:rFonts w:ascii="仿宋" w:hAnsi="仿宋" w:eastAsia="仿宋" w:cs="仿宋"/>
          <w:color w:val="auto"/>
          <w:spacing w:val="-12"/>
          <w:sz w:val="25"/>
          <w:szCs w:val="25"/>
        </w:rPr>
        <w:t>作内容、施工场地的检查、隐蔽工程验收及工程竣工验收；甲方或施工场地内第</w:t>
      </w:r>
      <w:r>
        <w:rPr>
          <w:rFonts w:ascii="仿宋" w:hAnsi="仿宋" w:eastAsia="仿宋" w:cs="仿宋"/>
          <w:color w:val="auto"/>
          <w:spacing w:val="-10"/>
          <w:sz w:val="25"/>
          <w:szCs w:val="25"/>
        </w:rPr>
        <w:t>三方的工作必须乙方配合时，乙方应按甲方的指令予以配合。</w:t>
      </w:r>
    </w:p>
    <w:p w14:paraId="30132BD4">
      <w:pPr>
        <w:spacing w:beforeAutospacing="0" w:afterAutospacing="0" w:line="360" w:lineRule="auto"/>
        <w:ind w:left="34" w:right="121" w:firstLine="510"/>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乙方按约定完成施工作业，必须由甲方或施工场地</w:t>
      </w:r>
      <w:r>
        <w:rPr>
          <w:rFonts w:ascii="仿宋" w:hAnsi="仿宋" w:eastAsia="仿宋" w:cs="仿宋"/>
          <w:color w:val="auto"/>
          <w:spacing w:val="-9"/>
          <w:sz w:val="25"/>
          <w:szCs w:val="25"/>
        </w:rPr>
        <w:t>内的第三方进行配合</w:t>
      </w:r>
      <w:r>
        <w:rPr>
          <w:rFonts w:ascii="仿宋" w:hAnsi="仿宋" w:eastAsia="仿宋" w:cs="仿宋"/>
          <w:color w:val="auto"/>
          <w:spacing w:val="-10"/>
          <w:sz w:val="25"/>
          <w:szCs w:val="25"/>
        </w:rPr>
        <w:t>时，甲方应配合乙方工作或确保乙方获得第三方的配合。</w:t>
      </w:r>
    </w:p>
    <w:p w14:paraId="57945D60">
      <w:pPr>
        <w:spacing w:beforeAutospacing="0" w:afterAutospacing="0" w:line="360" w:lineRule="auto"/>
        <w:ind w:left="34" w:right="48" w:firstLine="510"/>
        <w:rPr>
          <w:rFonts w:ascii="仿宋" w:hAnsi="仿宋" w:eastAsia="仿宋" w:cs="仿宋"/>
          <w:color w:val="auto"/>
          <w:sz w:val="25"/>
          <w:szCs w:val="25"/>
        </w:rPr>
      </w:pPr>
      <w:r>
        <w:rPr>
          <w:rFonts w:ascii="宋体" w:hAnsi="宋体" w:eastAsia="宋体" w:cs="宋体"/>
          <w:color w:val="auto"/>
          <w:spacing w:val="-20"/>
          <w:sz w:val="25"/>
          <w:szCs w:val="25"/>
        </w:rPr>
        <w:t>3、</w:t>
      </w:r>
      <w:r>
        <w:rPr>
          <w:rFonts w:ascii="仿宋" w:hAnsi="仿宋" w:eastAsia="仿宋" w:cs="仿宋"/>
          <w:color w:val="auto"/>
          <w:spacing w:val="-20"/>
          <w:sz w:val="25"/>
          <w:szCs w:val="25"/>
        </w:rPr>
        <w:t>乙方必须服从甲方现场有关管理制度。甲方制定下发的管理制度视为合同组成部分。</w:t>
      </w:r>
    </w:p>
    <w:p w14:paraId="41EC2F64">
      <w:pPr>
        <w:spacing w:beforeAutospacing="0" w:afterAutospacing="0" w:line="360" w:lineRule="auto"/>
        <w:ind w:left="548"/>
        <w:outlineLvl w:val="0"/>
        <w:rPr>
          <w:rFonts w:ascii="仿宋" w:hAnsi="仿宋" w:eastAsia="仿宋" w:cs="仿宋"/>
          <w:color w:val="auto"/>
          <w:sz w:val="25"/>
          <w:szCs w:val="25"/>
        </w:rPr>
      </w:pPr>
      <w:bookmarkStart w:id="31" w:name="_Toc4734"/>
      <w:r>
        <w:rPr>
          <w:rFonts w:ascii="仿宋" w:hAnsi="仿宋" w:eastAsia="仿宋" w:cs="仿宋"/>
          <w:b/>
          <w:bCs/>
          <w:color w:val="auto"/>
          <w:spacing w:val="-11"/>
          <w:sz w:val="25"/>
          <w:szCs w:val="25"/>
        </w:rPr>
        <w:t>十五、计量、结算与支付</w:t>
      </w:r>
      <w:bookmarkEnd w:id="31"/>
    </w:p>
    <w:p w14:paraId="2F684CD0">
      <w:pPr>
        <w:spacing w:beforeAutospacing="0" w:afterAutospacing="0" w:line="360" w:lineRule="auto"/>
        <w:ind w:left="728"/>
        <w:outlineLvl w:val="1"/>
        <w:rPr>
          <w:rFonts w:ascii="仿宋" w:hAnsi="仿宋" w:eastAsia="仿宋" w:cs="仿宋"/>
          <w:color w:val="auto"/>
          <w:sz w:val="25"/>
          <w:szCs w:val="25"/>
        </w:rPr>
      </w:pPr>
      <w:r>
        <w:rPr>
          <w:rFonts w:ascii="仿宋" w:hAnsi="仿宋" w:eastAsia="仿宋" w:cs="仿宋"/>
          <w:b/>
          <w:bCs/>
          <w:color w:val="auto"/>
          <w:spacing w:val="4"/>
          <w:sz w:val="25"/>
          <w:szCs w:val="25"/>
        </w:rPr>
        <w:t>(一)工程计量与结算</w:t>
      </w:r>
    </w:p>
    <w:p w14:paraId="4A802E3B">
      <w:pPr>
        <w:spacing w:beforeAutospacing="0" w:line="360" w:lineRule="auto"/>
        <w:ind w:left="34" w:right="110" w:firstLine="51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以施工图纸、设计变更通知、甲方技术交底为依据，按乙方实际完成的</w:t>
      </w:r>
      <w:r>
        <w:rPr>
          <w:rFonts w:ascii="仿宋" w:hAnsi="仿宋" w:eastAsia="仿宋" w:cs="仿宋"/>
          <w:color w:val="auto"/>
          <w:spacing w:val="-11"/>
          <w:sz w:val="25"/>
          <w:szCs w:val="25"/>
        </w:rPr>
        <w:t>并经建设单位、监理验收合格，甲方签认的合格工程量计算，其他任何人、任何</w:t>
      </w:r>
      <w:r>
        <w:rPr>
          <w:rFonts w:ascii="仿宋" w:hAnsi="仿宋" w:eastAsia="仿宋" w:cs="仿宋"/>
          <w:color w:val="auto"/>
          <w:spacing w:val="-9"/>
          <w:sz w:val="25"/>
          <w:szCs w:val="25"/>
        </w:rPr>
        <w:t>形式的施工工作量的证明材料均不能作为结算依据。</w:t>
      </w:r>
    </w:p>
    <w:p w14:paraId="73FC2216">
      <w:pPr>
        <w:spacing w:before="162" w:afterAutospacing="0" w:line="360" w:lineRule="auto"/>
        <w:ind w:left="34" w:right="49" w:firstLine="510"/>
        <w:rPr>
          <w:rFonts w:ascii="仿宋" w:hAnsi="仿宋" w:eastAsia="仿宋" w:cs="仿宋"/>
          <w:color w:val="auto"/>
          <w:sz w:val="25"/>
          <w:szCs w:val="25"/>
        </w:rPr>
      </w:pPr>
      <w:r>
        <w:rPr>
          <w:rFonts w:ascii="仿宋" w:hAnsi="仿宋" w:eastAsia="仿宋" w:cs="仿宋"/>
          <w:color w:val="auto"/>
          <w:spacing w:val="-4"/>
          <w:sz w:val="25"/>
          <w:szCs w:val="25"/>
        </w:rPr>
        <w:t>2、每月25日前，由甲方工程部门组织甲乙双方共</w:t>
      </w:r>
      <w:r>
        <w:rPr>
          <w:rFonts w:ascii="仿宋" w:hAnsi="仿宋" w:eastAsia="仿宋" w:cs="仿宋"/>
          <w:color w:val="auto"/>
          <w:spacing w:val="-5"/>
          <w:sz w:val="25"/>
          <w:szCs w:val="25"/>
        </w:rPr>
        <w:t>同对乙方所完成的劳务</w:t>
      </w:r>
      <w:r>
        <w:rPr>
          <w:rFonts w:ascii="仿宋" w:hAnsi="仿宋" w:eastAsia="仿宋" w:cs="仿宋"/>
          <w:color w:val="auto"/>
          <w:spacing w:val="-10"/>
          <w:sz w:val="25"/>
          <w:szCs w:val="25"/>
        </w:rPr>
        <w:t>作业项目进行验收，并对符合计量支付要求的劳</w:t>
      </w:r>
      <w:r>
        <w:rPr>
          <w:rFonts w:ascii="仿宋" w:hAnsi="仿宋" w:eastAsia="仿宋" w:cs="仿宋"/>
          <w:color w:val="auto"/>
          <w:spacing w:val="-11"/>
          <w:sz w:val="25"/>
          <w:szCs w:val="25"/>
        </w:rPr>
        <w:t>务作业项目编制中间计量表。甲</w:t>
      </w:r>
      <w:r>
        <w:rPr>
          <w:rFonts w:ascii="仿宋" w:hAnsi="仿宋" w:eastAsia="仿宋" w:cs="仿宋"/>
          <w:color w:val="auto"/>
          <w:spacing w:val="-16"/>
          <w:sz w:val="25"/>
          <w:szCs w:val="25"/>
        </w:rPr>
        <w:t>方物资部门、安全部门、质量部门同时提交当月的物资领用情况、安全生产奖罚、</w:t>
      </w:r>
      <w:r>
        <w:rPr>
          <w:rFonts w:ascii="仿宋" w:hAnsi="仿宋" w:eastAsia="仿宋" w:cs="仿宋"/>
          <w:color w:val="auto"/>
          <w:spacing w:val="-9"/>
          <w:sz w:val="25"/>
          <w:szCs w:val="25"/>
        </w:rPr>
        <w:t>现场施工质量奖罚给合同部，以便在当期结算中扣除。</w:t>
      </w:r>
    </w:p>
    <w:p w14:paraId="7A81688D">
      <w:pPr>
        <w:spacing w:beforeAutospacing="0" w:afterAutospacing="0" w:line="360" w:lineRule="auto"/>
        <w:ind w:left="34" w:right="82" w:firstLine="51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对因乙方原因造成的返工工程量不予计量，责任由乙方自行承</w:t>
      </w:r>
      <w:r>
        <w:rPr>
          <w:rFonts w:ascii="仿宋" w:hAnsi="仿宋" w:eastAsia="仿宋" w:cs="仿宋"/>
          <w:color w:val="auto"/>
          <w:spacing w:val="-8"/>
          <w:sz w:val="25"/>
          <w:szCs w:val="25"/>
        </w:rPr>
        <w:t>担，且不</w:t>
      </w:r>
      <w:r>
        <w:rPr>
          <w:rFonts w:ascii="仿宋" w:hAnsi="仿宋" w:eastAsia="仿宋" w:cs="仿宋"/>
          <w:color w:val="auto"/>
          <w:sz w:val="25"/>
          <w:szCs w:val="25"/>
        </w:rPr>
        <w:t>免除承担因此造成甲方的损失的责任(含业主、监理</w:t>
      </w:r>
      <w:r>
        <w:rPr>
          <w:rFonts w:ascii="仿宋" w:hAnsi="仿宋" w:eastAsia="仿宋" w:cs="仿宋"/>
          <w:color w:val="auto"/>
          <w:spacing w:val="-1"/>
          <w:sz w:val="25"/>
          <w:szCs w:val="25"/>
        </w:rPr>
        <w:t>的罚款等)。</w:t>
      </w:r>
    </w:p>
    <w:p w14:paraId="3707AB5E">
      <w:pPr>
        <w:spacing w:beforeAutospacing="0" w:afterAutospacing="0" w:line="360" w:lineRule="auto"/>
        <w:ind w:left="34" w:right="88" w:firstLine="510"/>
        <w:rPr>
          <w:rFonts w:ascii="仿宋" w:hAnsi="仿宋" w:eastAsia="仿宋" w:cs="仿宋"/>
          <w:color w:val="auto"/>
          <w:sz w:val="25"/>
          <w:szCs w:val="25"/>
        </w:rPr>
      </w:pPr>
      <w:r>
        <w:rPr>
          <w:rFonts w:ascii="宋体" w:hAnsi="宋体" w:eastAsia="宋体" w:cs="宋体"/>
          <w:color w:val="auto"/>
          <w:spacing w:val="-8"/>
          <w:sz w:val="25"/>
          <w:szCs w:val="25"/>
        </w:rPr>
        <w:t>4、</w:t>
      </w:r>
      <w:r>
        <w:rPr>
          <w:rFonts w:ascii="仿宋" w:hAnsi="仿宋" w:eastAsia="仿宋" w:cs="仿宋"/>
          <w:color w:val="auto"/>
          <w:spacing w:val="-8"/>
          <w:sz w:val="25"/>
          <w:szCs w:val="25"/>
        </w:rPr>
        <w:t>依据甲方最后签认的工程数量对乙方进行计量。因乙</w:t>
      </w:r>
      <w:r>
        <w:rPr>
          <w:rFonts w:ascii="仿宋" w:hAnsi="仿宋" w:eastAsia="仿宋" w:cs="仿宋"/>
          <w:color w:val="auto"/>
          <w:spacing w:val="-9"/>
          <w:sz w:val="25"/>
          <w:szCs w:val="25"/>
        </w:rPr>
        <w:t>方原因导致监</w:t>
      </w:r>
      <w:r>
        <w:rPr>
          <w:rFonts w:ascii="仿宋" w:hAnsi="仿宋" w:eastAsia="仿宋" w:cs="仿宋"/>
          <w:color w:val="auto"/>
          <w:spacing w:val="-10"/>
          <w:sz w:val="25"/>
          <w:szCs w:val="25"/>
        </w:rPr>
        <w:t>理及主管单位验收不合格，甲方不予计量，并追究因乙方原因造成</w:t>
      </w:r>
      <w:r>
        <w:rPr>
          <w:rFonts w:ascii="仿宋" w:hAnsi="仿宋" w:eastAsia="仿宋" w:cs="仿宋"/>
          <w:color w:val="auto"/>
          <w:spacing w:val="-11"/>
          <w:sz w:val="25"/>
          <w:szCs w:val="25"/>
        </w:rPr>
        <w:t>返工导致甲方</w:t>
      </w:r>
      <w:r>
        <w:rPr>
          <w:rFonts w:ascii="仿宋" w:hAnsi="仿宋" w:eastAsia="仿宋" w:cs="仿宋"/>
          <w:color w:val="auto"/>
          <w:spacing w:val="-10"/>
          <w:sz w:val="25"/>
          <w:szCs w:val="25"/>
        </w:rPr>
        <w:t>的材料损失。下列情况之一者不予签认和支付：</w:t>
      </w:r>
    </w:p>
    <w:p w14:paraId="1A3253E3">
      <w:pPr>
        <w:spacing w:beforeAutospacing="0" w:afterAutospacing="0" w:line="360" w:lineRule="auto"/>
        <w:ind w:left="34" w:right="208" w:firstLine="510"/>
        <w:rPr>
          <w:rFonts w:ascii="仿宋" w:hAnsi="仿宋" w:eastAsia="仿宋" w:cs="仿宋"/>
          <w:color w:val="auto"/>
          <w:sz w:val="25"/>
          <w:szCs w:val="25"/>
        </w:rPr>
      </w:pPr>
      <w:r>
        <w:rPr>
          <w:rFonts w:ascii="仿宋" w:hAnsi="仿宋" w:eastAsia="仿宋" w:cs="仿宋"/>
          <w:color w:val="auto"/>
          <w:sz w:val="25"/>
          <w:szCs w:val="25"/>
        </w:rPr>
        <w:t>(1)劳务作业量未经监理工程师、甲方质检人员检查签认的(工程质量未</w:t>
      </w:r>
      <w:r>
        <w:rPr>
          <w:rFonts w:ascii="仿宋" w:hAnsi="仿宋" w:eastAsia="仿宋" w:cs="仿宋"/>
          <w:color w:val="auto"/>
          <w:spacing w:val="-3"/>
          <w:sz w:val="25"/>
          <w:szCs w:val="25"/>
        </w:rPr>
        <w:t>经检查验收或检查验收不合格需返工或待其它处理者);</w:t>
      </w:r>
    </w:p>
    <w:p w14:paraId="570CBA36">
      <w:pPr>
        <w:spacing w:beforeAutospacing="0" w:afterAutospacing="0" w:line="360" w:lineRule="auto"/>
        <w:ind w:left="34" w:right="110" w:firstLine="510"/>
        <w:rPr>
          <w:rFonts w:ascii="仿宋" w:hAnsi="仿宋" w:eastAsia="仿宋" w:cs="仿宋"/>
          <w:color w:val="auto"/>
          <w:sz w:val="25"/>
          <w:szCs w:val="25"/>
        </w:rPr>
      </w:pPr>
      <w:r>
        <w:rPr>
          <w:rFonts w:ascii="仿宋" w:hAnsi="仿宋" w:eastAsia="仿宋" w:cs="仿宋"/>
          <w:color w:val="auto"/>
          <w:spacing w:val="-3"/>
          <w:sz w:val="25"/>
          <w:szCs w:val="25"/>
        </w:rPr>
        <w:t>(2)乙方未按或超设计图纸、施工规范、甲方技术交底要求</w:t>
      </w:r>
      <w:r>
        <w:rPr>
          <w:rFonts w:ascii="仿宋" w:hAnsi="仿宋" w:eastAsia="仿宋" w:cs="仿宋"/>
          <w:color w:val="auto"/>
          <w:spacing w:val="-4"/>
          <w:sz w:val="25"/>
          <w:szCs w:val="25"/>
        </w:rPr>
        <w:t>施工的劳务作</w:t>
      </w:r>
      <w:r>
        <w:rPr>
          <w:rFonts w:ascii="仿宋" w:hAnsi="仿宋" w:eastAsia="仿宋" w:cs="仿宋"/>
          <w:color w:val="auto"/>
          <w:spacing w:val="-11"/>
          <w:sz w:val="25"/>
          <w:szCs w:val="25"/>
        </w:rPr>
        <w:t>业量及无甲方变更设计通知单、乙方自行变更设计而增加的劳务作业量，设计有</w:t>
      </w:r>
      <w:r>
        <w:rPr>
          <w:rFonts w:ascii="仿宋" w:hAnsi="仿宋" w:eastAsia="仿宋" w:cs="仿宋"/>
          <w:color w:val="auto"/>
          <w:spacing w:val="-10"/>
          <w:sz w:val="25"/>
          <w:szCs w:val="25"/>
        </w:rPr>
        <w:t>误或多余，甲方指令不要求施工而乙方自行完成的工程；</w:t>
      </w:r>
    </w:p>
    <w:p w14:paraId="3D4ED893">
      <w:pPr>
        <w:spacing w:beforeAutospacing="0" w:afterAutospacing="0" w:line="360" w:lineRule="auto"/>
        <w:ind w:left="544"/>
        <w:rPr>
          <w:rFonts w:ascii="仿宋" w:hAnsi="仿宋" w:eastAsia="仿宋" w:cs="仿宋"/>
          <w:color w:val="auto"/>
          <w:sz w:val="25"/>
          <w:szCs w:val="25"/>
        </w:rPr>
      </w:pPr>
      <w:r>
        <w:rPr>
          <w:rFonts w:ascii="仿宋" w:hAnsi="仿宋" w:eastAsia="仿宋" w:cs="仿宋"/>
          <w:color w:val="auto"/>
          <w:spacing w:val="-8"/>
          <w:sz w:val="25"/>
          <w:szCs w:val="25"/>
        </w:rPr>
        <w:t>(3)由于乙方施工原因，造成的工程质量不合格或未经确认的劳务作业量；</w:t>
      </w:r>
    </w:p>
    <w:p w14:paraId="70DF34CD">
      <w:pPr>
        <w:spacing w:beforeAutospacing="0" w:afterAutospacing="0" w:line="360" w:lineRule="auto"/>
        <w:ind w:firstLine="484" w:firstLineChars="200"/>
        <w:rPr>
          <w:rFonts w:ascii="仿宋" w:hAnsi="仿宋" w:eastAsia="仿宋" w:cs="仿宋"/>
          <w:color w:val="auto"/>
          <w:sz w:val="25"/>
          <w:szCs w:val="25"/>
        </w:rPr>
      </w:pPr>
      <w:r>
        <w:rPr>
          <w:rFonts w:ascii="仿宋" w:hAnsi="仿宋" w:eastAsia="仿宋" w:cs="仿宋"/>
          <w:color w:val="auto"/>
          <w:spacing w:val="-4"/>
          <w:sz w:val="25"/>
          <w:szCs w:val="25"/>
        </w:rPr>
        <w:t>(4)由于乙方施工错误造成的质量、安全、环境污染事故而增加的劳务作</w:t>
      </w:r>
      <w:r>
        <w:rPr>
          <w:rFonts w:ascii="仿宋" w:hAnsi="仿宋" w:eastAsia="仿宋" w:cs="仿宋"/>
          <w:color w:val="auto"/>
          <w:spacing w:val="-16"/>
          <w:sz w:val="25"/>
          <w:szCs w:val="25"/>
        </w:rPr>
        <w:t>业量；</w:t>
      </w:r>
    </w:p>
    <w:p w14:paraId="6B109F2A">
      <w:pPr>
        <w:spacing w:beforeAutospacing="0" w:afterAutospacing="0" w:line="360" w:lineRule="auto"/>
        <w:ind w:left="609"/>
        <w:outlineLvl w:val="2"/>
        <w:rPr>
          <w:rFonts w:ascii="仿宋" w:hAnsi="仿宋" w:eastAsia="仿宋" w:cs="仿宋"/>
          <w:color w:val="auto"/>
          <w:sz w:val="25"/>
          <w:szCs w:val="25"/>
        </w:rPr>
      </w:pPr>
      <w:r>
        <w:rPr>
          <w:rFonts w:ascii="仿宋" w:hAnsi="仿宋" w:eastAsia="仿宋" w:cs="仿宋"/>
          <w:color w:val="auto"/>
          <w:spacing w:val="-4"/>
          <w:sz w:val="25"/>
          <w:szCs w:val="25"/>
        </w:rPr>
        <w:t>(5)由于乙方施工错误或施工组织安排失误而增加的工程量。</w:t>
      </w:r>
    </w:p>
    <w:p w14:paraId="0C3712DC">
      <w:pPr>
        <w:spacing w:beforeAutospacing="0" w:afterAutospacing="0" w:line="360" w:lineRule="auto"/>
        <w:ind w:left="613"/>
        <w:outlineLvl w:val="1"/>
        <w:rPr>
          <w:rFonts w:ascii="仿宋" w:hAnsi="仿宋" w:eastAsia="仿宋" w:cs="仿宋"/>
          <w:color w:val="auto"/>
          <w:sz w:val="25"/>
          <w:szCs w:val="25"/>
        </w:rPr>
      </w:pPr>
      <w:bookmarkStart w:id="32" w:name="bookmark39"/>
      <w:bookmarkEnd w:id="32"/>
      <w:r>
        <w:rPr>
          <w:rFonts w:ascii="仿宋" w:hAnsi="仿宋" w:eastAsia="仿宋" w:cs="仿宋"/>
          <w:b/>
          <w:bCs/>
          <w:color w:val="auto"/>
          <w:spacing w:val="3"/>
          <w:sz w:val="25"/>
          <w:szCs w:val="25"/>
        </w:rPr>
        <w:t>(二)工程款支付与保函</w:t>
      </w:r>
    </w:p>
    <w:p w14:paraId="4390E642">
      <w:pPr>
        <w:spacing w:beforeAutospacing="0" w:afterAutospacing="0" w:line="360" w:lineRule="auto"/>
        <w:ind w:left="473"/>
        <w:outlineLvl w:val="2"/>
        <w:rPr>
          <w:rFonts w:ascii="仿宋" w:hAnsi="仿宋" w:eastAsia="仿宋" w:cs="仿宋"/>
          <w:color w:val="auto"/>
          <w:sz w:val="25"/>
          <w:szCs w:val="25"/>
          <w:highlight w:val="none"/>
        </w:rPr>
      </w:pPr>
      <w:r>
        <w:rPr>
          <w:rFonts w:ascii="宋体" w:hAnsi="宋体" w:eastAsia="宋体" w:cs="宋体"/>
          <w:b/>
          <w:bCs/>
          <w:color w:val="auto"/>
          <w:spacing w:val="-8"/>
          <w:sz w:val="25"/>
          <w:szCs w:val="25"/>
          <w:highlight w:val="none"/>
        </w:rPr>
        <w:t>1、</w:t>
      </w:r>
      <w:r>
        <w:rPr>
          <w:rFonts w:ascii="仿宋" w:hAnsi="仿宋" w:eastAsia="仿宋" w:cs="仿宋"/>
          <w:b/>
          <w:bCs/>
          <w:color w:val="auto"/>
          <w:spacing w:val="-8"/>
          <w:sz w:val="25"/>
          <w:szCs w:val="25"/>
          <w:highlight w:val="none"/>
        </w:rPr>
        <w:t>工程款支付</w:t>
      </w:r>
    </w:p>
    <w:p w14:paraId="78204D46">
      <w:pPr>
        <w:spacing w:beforeAutospacing="0" w:afterAutospacing="0" w:line="360" w:lineRule="auto"/>
        <w:ind w:right="10" w:firstLine="609"/>
        <w:rPr>
          <w:rFonts w:hint="default" w:ascii="仿宋" w:hAnsi="仿宋" w:eastAsia="仿宋" w:cs="仿宋"/>
          <w:color w:val="auto"/>
          <w:sz w:val="25"/>
          <w:szCs w:val="25"/>
          <w:highlight w:val="none"/>
          <w:lang w:val="en-US" w:eastAsia="zh-CN"/>
        </w:rPr>
      </w:pPr>
      <w:r>
        <w:rPr>
          <w:rFonts w:ascii="仿宋" w:hAnsi="仿宋" w:eastAsia="仿宋" w:cs="仿宋"/>
          <w:color w:val="auto"/>
          <w:spacing w:val="9"/>
          <w:sz w:val="25"/>
          <w:szCs w:val="25"/>
          <w:highlight w:val="none"/>
        </w:rPr>
        <w:t>(1)进度款拨付(包含变更、签字):甲方应</w:t>
      </w:r>
      <w:r>
        <w:rPr>
          <w:rFonts w:ascii="仿宋" w:hAnsi="仿宋" w:eastAsia="仿宋" w:cs="仿宋"/>
          <w:color w:val="auto"/>
          <w:spacing w:val="8"/>
          <w:sz w:val="25"/>
          <w:szCs w:val="25"/>
          <w:highlight w:val="none"/>
        </w:rPr>
        <w:t>在结算办理完毕并收到乙方</w:t>
      </w:r>
      <w:r>
        <w:rPr>
          <w:rFonts w:ascii="仿宋" w:hAnsi="仿宋" w:eastAsia="仿宋" w:cs="仿宋"/>
          <w:color w:val="auto"/>
          <w:spacing w:val="-3"/>
          <w:sz w:val="25"/>
          <w:szCs w:val="25"/>
          <w:highlight w:val="none"/>
        </w:rPr>
        <w:t>提供合格的增值税专用发票后的14天内向乙方支付进度</w:t>
      </w:r>
      <w:r>
        <w:rPr>
          <w:rFonts w:ascii="仿宋" w:hAnsi="仿宋" w:eastAsia="仿宋" w:cs="仿宋"/>
          <w:color w:val="auto"/>
          <w:spacing w:val="-4"/>
          <w:sz w:val="25"/>
          <w:szCs w:val="25"/>
          <w:highlight w:val="none"/>
        </w:rPr>
        <w:t>款，进度款支付比例为</w:t>
      </w:r>
      <w:r>
        <w:rPr>
          <w:rFonts w:ascii="仿宋" w:hAnsi="仿宋" w:eastAsia="仿宋" w:cs="仿宋"/>
          <w:color w:val="auto"/>
          <w:spacing w:val="-6"/>
          <w:sz w:val="25"/>
          <w:szCs w:val="25"/>
          <w:highlight w:val="none"/>
        </w:rPr>
        <w:t>当期结算</w:t>
      </w:r>
      <w:r>
        <w:rPr>
          <w:rFonts w:hint="eastAsia" w:ascii="仿宋" w:hAnsi="仿宋" w:eastAsia="仿宋" w:cs="仿宋"/>
          <w:color w:val="auto"/>
          <w:spacing w:val="-6"/>
          <w:sz w:val="25"/>
          <w:szCs w:val="25"/>
          <w:highlight w:val="none"/>
          <w:lang w:val="en-US" w:eastAsia="zh-CN"/>
        </w:rPr>
        <w:t>金额的</w:t>
      </w:r>
      <w:r>
        <w:rPr>
          <w:rFonts w:ascii="仿宋" w:hAnsi="仿宋" w:eastAsia="仿宋" w:cs="仿宋"/>
          <w:color w:val="auto"/>
          <w:spacing w:val="-6"/>
          <w:sz w:val="25"/>
          <w:szCs w:val="25"/>
          <w:highlight w:val="none"/>
          <w:u w:val="single"/>
        </w:rPr>
        <w:t>8</w:t>
      </w:r>
      <w:r>
        <w:rPr>
          <w:rFonts w:hint="eastAsia" w:ascii="仿宋" w:hAnsi="仿宋" w:eastAsia="仿宋" w:cs="仿宋"/>
          <w:color w:val="auto"/>
          <w:spacing w:val="-6"/>
          <w:sz w:val="25"/>
          <w:szCs w:val="25"/>
          <w:highlight w:val="none"/>
          <w:u w:val="single"/>
          <w:lang w:val="en-US" w:eastAsia="zh-CN"/>
        </w:rPr>
        <w:t>5</w:t>
      </w:r>
      <w:r>
        <w:rPr>
          <w:rFonts w:ascii="仿宋" w:hAnsi="仿宋" w:eastAsia="仿宋" w:cs="仿宋"/>
          <w:color w:val="auto"/>
          <w:spacing w:val="-6"/>
          <w:sz w:val="25"/>
          <w:szCs w:val="25"/>
          <w:highlight w:val="none"/>
          <w:u w:val="single"/>
        </w:rPr>
        <w:t>%</w:t>
      </w:r>
      <w:r>
        <w:rPr>
          <w:rFonts w:hint="eastAsia" w:ascii="仿宋" w:hAnsi="仿宋" w:eastAsia="仿宋" w:cs="仿宋"/>
          <w:color w:val="auto"/>
          <w:spacing w:val="-6"/>
          <w:sz w:val="25"/>
          <w:szCs w:val="25"/>
          <w:highlight w:val="none"/>
          <w:u w:val="none"/>
          <w:lang w:eastAsia="zh-CN"/>
        </w:rPr>
        <w:t>，</w:t>
      </w:r>
      <w:r>
        <w:rPr>
          <w:rFonts w:hint="eastAsia" w:ascii="仿宋" w:hAnsi="仿宋" w:eastAsia="仿宋" w:cs="仿宋"/>
          <w:color w:val="auto"/>
          <w:spacing w:val="-6"/>
          <w:sz w:val="25"/>
          <w:szCs w:val="25"/>
          <w:highlight w:val="none"/>
          <w:u w:val="none"/>
          <w:lang w:val="en-US" w:eastAsia="zh-CN"/>
        </w:rPr>
        <w:t>并扣除各项应扣款项。</w:t>
      </w:r>
    </w:p>
    <w:p w14:paraId="4FBBDBAA">
      <w:pPr>
        <w:spacing w:beforeAutospacing="0" w:afterAutospacing="0" w:line="360" w:lineRule="auto"/>
        <w:ind w:right="30" w:firstLine="609"/>
        <w:rPr>
          <w:rFonts w:hint="eastAsia" w:ascii="仿宋" w:hAnsi="仿宋" w:eastAsia="仿宋" w:cs="仿宋"/>
          <w:color w:val="auto"/>
          <w:sz w:val="25"/>
          <w:szCs w:val="25"/>
          <w:highlight w:val="none"/>
          <w:lang w:val="en-US" w:eastAsia="zh-CN"/>
        </w:rPr>
      </w:pPr>
      <w:r>
        <w:rPr>
          <w:rFonts w:ascii="仿宋" w:hAnsi="仿宋" w:eastAsia="仿宋" w:cs="仿宋"/>
          <w:color w:val="auto"/>
          <w:spacing w:val="4"/>
          <w:sz w:val="25"/>
          <w:szCs w:val="25"/>
          <w:highlight w:val="none"/>
        </w:rPr>
        <w:t>(2)</w:t>
      </w:r>
      <w:r>
        <w:rPr>
          <w:rFonts w:hint="eastAsia" w:ascii="仿宋" w:hAnsi="仿宋" w:eastAsia="仿宋" w:cs="仿宋"/>
          <w:color w:val="auto"/>
          <w:spacing w:val="4"/>
          <w:sz w:val="25"/>
          <w:szCs w:val="25"/>
          <w:highlight w:val="none"/>
          <w:lang w:val="en-US" w:eastAsia="zh-CN"/>
        </w:rPr>
        <w:t>乙方完工退场并办理完结算，</w:t>
      </w:r>
      <w:r>
        <w:rPr>
          <w:rFonts w:ascii="仿宋" w:hAnsi="仿宋" w:eastAsia="仿宋" w:cs="仿宋"/>
          <w:color w:val="auto"/>
          <w:spacing w:val="4"/>
          <w:sz w:val="25"/>
          <w:szCs w:val="25"/>
          <w:highlight w:val="none"/>
        </w:rPr>
        <w:t>按照</w:t>
      </w:r>
      <w:r>
        <w:rPr>
          <w:rFonts w:hint="eastAsia" w:ascii="仿宋" w:hAnsi="仿宋" w:eastAsia="仿宋" w:cs="仿宋"/>
          <w:color w:val="auto"/>
          <w:spacing w:val="4"/>
          <w:sz w:val="25"/>
          <w:szCs w:val="25"/>
          <w:highlight w:val="none"/>
          <w:lang w:val="en-US" w:eastAsia="zh-CN"/>
        </w:rPr>
        <w:t>结算金额</w:t>
      </w:r>
      <w:r>
        <w:rPr>
          <w:rFonts w:ascii="仿宋" w:hAnsi="仿宋" w:eastAsia="仿宋" w:cs="仿宋"/>
          <w:color w:val="auto"/>
          <w:spacing w:val="-4"/>
          <w:sz w:val="25"/>
          <w:szCs w:val="25"/>
          <w:highlight w:val="none"/>
        </w:rPr>
        <w:t>支付至</w:t>
      </w:r>
      <w:r>
        <w:rPr>
          <w:rFonts w:hint="eastAsia" w:ascii="仿宋" w:hAnsi="仿宋" w:eastAsia="仿宋" w:cs="仿宋"/>
          <w:color w:val="auto"/>
          <w:spacing w:val="-4"/>
          <w:sz w:val="25"/>
          <w:szCs w:val="25"/>
          <w:highlight w:val="none"/>
          <w:lang w:val="en-US" w:eastAsia="zh-CN"/>
        </w:rPr>
        <w:t>结算款的</w:t>
      </w:r>
      <w:r>
        <w:rPr>
          <w:rFonts w:ascii="仿宋" w:hAnsi="仿宋" w:eastAsia="仿宋" w:cs="仿宋"/>
          <w:color w:val="auto"/>
          <w:spacing w:val="6"/>
          <w:sz w:val="25"/>
          <w:szCs w:val="25"/>
          <w:highlight w:val="none"/>
          <w:u w:val="single"/>
        </w:rPr>
        <w:t>9</w:t>
      </w:r>
      <w:r>
        <w:rPr>
          <w:rFonts w:hint="eastAsia" w:ascii="仿宋" w:hAnsi="仿宋" w:eastAsia="仿宋" w:cs="仿宋"/>
          <w:color w:val="auto"/>
          <w:spacing w:val="6"/>
          <w:sz w:val="25"/>
          <w:szCs w:val="25"/>
          <w:highlight w:val="none"/>
          <w:u w:val="single"/>
          <w:lang w:val="en-US" w:eastAsia="zh-CN"/>
        </w:rPr>
        <w:t>5</w:t>
      </w:r>
      <w:r>
        <w:rPr>
          <w:rFonts w:ascii="仿宋" w:hAnsi="仿宋" w:eastAsia="仿宋" w:cs="仿宋"/>
          <w:color w:val="auto"/>
          <w:spacing w:val="6"/>
          <w:sz w:val="25"/>
          <w:szCs w:val="25"/>
          <w:highlight w:val="none"/>
          <w:u w:val="single"/>
        </w:rPr>
        <w:t>%</w:t>
      </w:r>
      <w:r>
        <w:rPr>
          <w:rFonts w:hint="eastAsia" w:ascii="仿宋" w:hAnsi="仿宋" w:eastAsia="仿宋" w:cs="仿宋"/>
          <w:color w:val="auto"/>
          <w:spacing w:val="6"/>
          <w:sz w:val="25"/>
          <w:szCs w:val="25"/>
          <w:highlight w:val="none"/>
          <w:u w:val="none"/>
          <w:lang w:eastAsia="zh-CN"/>
        </w:rPr>
        <w:t>，</w:t>
      </w:r>
      <w:r>
        <w:rPr>
          <w:rFonts w:hint="eastAsia" w:ascii="仿宋" w:hAnsi="仿宋" w:eastAsia="仿宋" w:cs="仿宋"/>
          <w:color w:val="auto"/>
          <w:spacing w:val="6"/>
          <w:sz w:val="25"/>
          <w:szCs w:val="25"/>
          <w:highlight w:val="none"/>
          <w:u w:val="none"/>
          <w:lang w:val="en-US" w:eastAsia="zh-CN"/>
        </w:rPr>
        <w:t>并</w:t>
      </w:r>
      <w:r>
        <w:rPr>
          <w:rFonts w:ascii="仿宋" w:hAnsi="仿宋" w:eastAsia="仿宋" w:cs="仿宋"/>
          <w:color w:val="auto"/>
          <w:spacing w:val="-4"/>
          <w:sz w:val="25"/>
          <w:szCs w:val="25"/>
          <w:highlight w:val="none"/>
        </w:rPr>
        <w:t>扣除各项应扣</w:t>
      </w:r>
      <w:r>
        <w:rPr>
          <w:rFonts w:hint="eastAsia" w:ascii="仿宋" w:hAnsi="仿宋" w:eastAsia="仿宋" w:cs="仿宋"/>
          <w:color w:val="auto"/>
          <w:spacing w:val="-4"/>
          <w:sz w:val="25"/>
          <w:szCs w:val="25"/>
          <w:highlight w:val="none"/>
          <w:lang w:val="en-US" w:eastAsia="zh-CN"/>
        </w:rPr>
        <w:t>款项。</w:t>
      </w:r>
    </w:p>
    <w:p w14:paraId="666C3D60">
      <w:pPr>
        <w:spacing w:beforeAutospacing="0" w:afterAutospacing="0" w:line="360" w:lineRule="auto"/>
        <w:ind w:right="8" w:firstLine="609"/>
        <w:rPr>
          <w:rFonts w:hint="eastAsia" w:ascii="仿宋" w:hAnsi="仿宋" w:eastAsia="仿宋" w:cs="仿宋"/>
          <w:color w:val="auto"/>
          <w:sz w:val="25"/>
          <w:szCs w:val="25"/>
          <w:highlight w:val="none"/>
          <w:lang w:eastAsia="zh-CN"/>
        </w:rPr>
      </w:pPr>
      <w:r>
        <w:rPr>
          <w:rFonts w:ascii="仿宋" w:hAnsi="仿宋" w:eastAsia="仿宋" w:cs="仿宋"/>
          <w:color w:val="auto"/>
          <w:spacing w:val="-3"/>
          <w:sz w:val="25"/>
          <w:szCs w:val="25"/>
          <w:highlight w:val="none"/>
        </w:rPr>
        <w:t>(3)</w:t>
      </w:r>
      <w:r>
        <w:rPr>
          <w:rFonts w:hint="eastAsia" w:ascii="仿宋" w:hAnsi="仿宋" w:eastAsia="仿宋" w:cs="仿宋"/>
          <w:color w:val="auto"/>
          <w:spacing w:val="-3"/>
          <w:sz w:val="25"/>
          <w:szCs w:val="25"/>
          <w:highlight w:val="none"/>
          <w:lang w:val="en-US" w:eastAsia="zh-CN"/>
        </w:rPr>
        <w:t>剩余</w:t>
      </w:r>
      <w:r>
        <w:rPr>
          <w:rFonts w:hint="eastAsia" w:ascii="仿宋" w:hAnsi="仿宋" w:eastAsia="仿宋" w:cs="仿宋"/>
          <w:color w:val="auto"/>
          <w:spacing w:val="-3"/>
          <w:sz w:val="25"/>
          <w:szCs w:val="25"/>
          <w:highlight w:val="none"/>
          <w:u w:val="single"/>
          <w:lang w:val="en-US" w:eastAsia="zh-CN"/>
        </w:rPr>
        <w:t>5%</w:t>
      </w:r>
      <w:r>
        <w:rPr>
          <w:rFonts w:hint="eastAsia" w:ascii="仿宋" w:hAnsi="仿宋" w:eastAsia="仿宋" w:cs="仿宋"/>
          <w:color w:val="auto"/>
          <w:spacing w:val="-3"/>
          <w:sz w:val="25"/>
          <w:szCs w:val="25"/>
          <w:highlight w:val="none"/>
          <w:lang w:val="en-US" w:eastAsia="zh-CN"/>
        </w:rPr>
        <w:t>，缺陷责任期满后无息支付。</w:t>
      </w:r>
    </w:p>
    <w:p w14:paraId="3785D9C8">
      <w:pPr>
        <w:spacing w:beforeAutospacing="0" w:afterAutospacing="0" w:line="360" w:lineRule="auto"/>
        <w:ind w:left="473"/>
        <w:outlineLvl w:val="2"/>
        <w:rPr>
          <w:rFonts w:ascii="仿宋" w:hAnsi="仿宋" w:eastAsia="仿宋" w:cs="仿宋"/>
          <w:color w:val="auto"/>
          <w:sz w:val="25"/>
          <w:szCs w:val="25"/>
          <w:highlight w:val="none"/>
        </w:rPr>
      </w:pPr>
      <w:r>
        <w:rPr>
          <w:rFonts w:ascii="宋体" w:hAnsi="宋体" w:eastAsia="宋体" w:cs="宋体"/>
          <w:b/>
          <w:bCs/>
          <w:color w:val="auto"/>
          <w:spacing w:val="-5"/>
          <w:sz w:val="25"/>
          <w:szCs w:val="25"/>
          <w:highlight w:val="none"/>
        </w:rPr>
        <w:t>2、</w:t>
      </w:r>
      <w:r>
        <w:rPr>
          <w:rFonts w:ascii="仿宋" w:hAnsi="仿宋" w:eastAsia="仿宋" w:cs="仿宋"/>
          <w:b/>
          <w:bCs/>
          <w:color w:val="auto"/>
          <w:spacing w:val="-5"/>
          <w:sz w:val="25"/>
          <w:szCs w:val="25"/>
          <w:highlight w:val="none"/>
        </w:rPr>
        <w:t>履约保函</w:t>
      </w:r>
    </w:p>
    <w:p w14:paraId="717CC733">
      <w:pPr>
        <w:spacing w:beforeAutospacing="0" w:line="360" w:lineRule="auto"/>
        <w:ind w:firstLine="609"/>
        <w:rPr>
          <w:rFonts w:ascii="仿宋" w:hAnsi="仿宋" w:eastAsia="仿宋" w:cs="仿宋"/>
          <w:color w:val="auto"/>
          <w:sz w:val="25"/>
          <w:szCs w:val="25"/>
          <w:highlight w:val="none"/>
        </w:rPr>
      </w:pPr>
      <w:r>
        <w:rPr>
          <w:rFonts w:ascii="仿宋" w:hAnsi="仿宋" w:eastAsia="仿宋" w:cs="仿宋"/>
          <w:color w:val="auto"/>
          <w:spacing w:val="-9"/>
          <w:sz w:val="25"/>
          <w:szCs w:val="25"/>
          <w:highlight w:val="none"/>
        </w:rPr>
        <w:t>(1)合同签订</w:t>
      </w:r>
      <w:r>
        <w:rPr>
          <w:rFonts w:hint="eastAsia" w:ascii="仿宋" w:hAnsi="仿宋" w:eastAsia="仿宋" w:cs="仿宋"/>
          <w:color w:val="auto"/>
          <w:spacing w:val="-9"/>
          <w:sz w:val="25"/>
          <w:szCs w:val="25"/>
          <w:highlight w:val="none"/>
          <w:u w:val="single"/>
          <w:lang w:val="en-US" w:eastAsia="zh-CN"/>
        </w:rPr>
        <w:t>10</w:t>
      </w:r>
      <w:r>
        <w:rPr>
          <w:rFonts w:ascii="仿宋" w:hAnsi="仿宋" w:eastAsia="仿宋" w:cs="仿宋"/>
          <w:color w:val="auto"/>
          <w:spacing w:val="-9"/>
          <w:sz w:val="25"/>
          <w:szCs w:val="25"/>
          <w:highlight w:val="none"/>
        </w:rPr>
        <w:t>日内，乙方向甲方提供履约保函(银行/保险见索</w:t>
      </w:r>
      <w:r>
        <w:rPr>
          <w:rFonts w:ascii="仿宋" w:hAnsi="仿宋" w:eastAsia="仿宋" w:cs="仿宋"/>
          <w:color w:val="auto"/>
          <w:spacing w:val="-10"/>
          <w:sz w:val="25"/>
          <w:szCs w:val="25"/>
          <w:highlight w:val="none"/>
        </w:rPr>
        <w:t>即付保函),</w:t>
      </w:r>
      <w:r>
        <w:rPr>
          <w:rFonts w:ascii="仿宋" w:hAnsi="仿宋" w:eastAsia="仿宋" w:cs="仿宋"/>
          <w:color w:val="auto"/>
          <w:sz w:val="25"/>
          <w:szCs w:val="25"/>
          <w:highlight w:val="none"/>
        </w:rPr>
        <w:t xml:space="preserve"> </w:t>
      </w:r>
      <w:r>
        <w:rPr>
          <w:rFonts w:ascii="仿宋" w:hAnsi="仿宋" w:eastAsia="仿宋" w:cs="仿宋"/>
          <w:color w:val="auto"/>
          <w:spacing w:val="-9"/>
          <w:sz w:val="25"/>
          <w:szCs w:val="25"/>
          <w:highlight w:val="none"/>
        </w:rPr>
        <w:t>保函保证金额为暂定合同价的</w:t>
      </w:r>
      <w:r>
        <w:rPr>
          <w:rFonts w:hint="eastAsia" w:ascii="仿宋" w:hAnsi="仿宋" w:eastAsia="仿宋" w:cs="仿宋"/>
          <w:color w:val="auto"/>
          <w:spacing w:val="-9"/>
          <w:sz w:val="25"/>
          <w:szCs w:val="25"/>
          <w:highlight w:val="none"/>
          <w:u w:val="single"/>
          <w:lang w:val="en-US" w:eastAsia="zh-CN"/>
        </w:rPr>
        <w:t>10</w:t>
      </w:r>
      <w:r>
        <w:rPr>
          <w:rFonts w:ascii="仿宋" w:hAnsi="仿宋" w:eastAsia="仿宋" w:cs="仿宋"/>
          <w:color w:val="auto"/>
          <w:spacing w:val="-9"/>
          <w:sz w:val="25"/>
          <w:szCs w:val="25"/>
          <w:highlight w:val="none"/>
          <w:u w:val="single"/>
        </w:rPr>
        <w:t>%</w:t>
      </w:r>
      <w:r>
        <w:rPr>
          <w:rFonts w:hint="eastAsia" w:ascii="仿宋" w:hAnsi="仿宋" w:eastAsia="仿宋" w:cs="仿宋"/>
          <w:color w:val="auto"/>
          <w:spacing w:val="-9"/>
          <w:sz w:val="25"/>
          <w:szCs w:val="25"/>
          <w:highlight w:val="none"/>
          <w:u w:val="none"/>
          <w:lang w:eastAsia="zh-CN"/>
        </w:rPr>
        <w:t>。</w:t>
      </w:r>
      <w:r>
        <w:rPr>
          <w:rFonts w:hint="eastAsia" w:ascii="仿宋" w:hAnsi="仿宋" w:eastAsia="仿宋" w:cs="仿宋"/>
          <w:color w:val="auto"/>
          <w:spacing w:val="-9"/>
          <w:sz w:val="25"/>
          <w:szCs w:val="25"/>
          <w:highlight w:val="none"/>
          <w:u w:val="none"/>
          <w:lang w:val="en-US" w:eastAsia="zh-CN"/>
        </w:rPr>
        <w:t>若乙方未提交履约保函的，甲方在乙方每期计量款中扣除10%作为履约保证金，待乙方完工退场无遗留问题后退还。</w:t>
      </w:r>
    </w:p>
    <w:p w14:paraId="7EBE553D">
      <w:pPr>
        <w:spacing w:before="187" w:afterAutospacing="0" w:line="360" w:lineRule="auto"/>
        <w:ind w:right="11" w:firstLine="609"/>
        <w:rPr>
          <w:rFonts w:ascii="仿宋" w:hAnsi="仿宋" w:eastAsia="仿宋" w:cs="仿宋"/>
          <w:color w:val="auto"/>
          <w:sz w:val="25"/>
          <w:szCs w:val="25"/>
          <w:highlight w:val="none"/>
        </w:rPr>
      </w:pPr>
      <w:r>
        <w:rPr>
          <w:rFonts w:ascii="仿宋" w:hAnsi="仿宋" w:eastAsia="仿宋" w:cs="仿宋"/>
          <w:color w:val="auto"/>
          <w:spacing w:val="-10"/>
          <w:sz w:val="25"/>
          <w:szCs w:val="25"/>
          <w:highlight w:val="none"/>
        </w:rPr>
        <w:t>(</w:t>
      </w:r>
      <w:r>
        <w:rPr>
          <w:rFonts w:hint="eastAsia" w:ascii="仿宋" w:hAnsi="仿宋" w:eastAsia="仿宋" w:cs="仿宋"/>
          <w:color w:val="auto"/>
          <w:spacing w:val="-10"/>
          <w:sz w:val="25"/>
          <w:szCs w:val="25"/>
          <w:highlight w:val="none"/>
          <w:lang w:val="en-US" w:eastAsia="zh-CN"/>
        </w:rPr>
        <w:t>2</w:t>
      </w:r>
      <w:r>
        <w:rPr>
          <w:rFonts w:ascii="仿宋" w:hAnsi="仿宋" w:eastAsia="仿宋" w:cs="仿宋"/>
          <w:color w:val="auto"/>
          <w:spacing w:val="-10"/>
          <w:sz w:val="25"/>
          <w:szCs w:val="25"/>
          <w:highlight w:val="none"/>
        </w:rPr>
        <w:t>)当遇项目资金困难或业主未及时拨付甲方工程款时，乙方给予理解</w:t>
      </w:r>
      <w:r>
        <w:rPr>
          <w:rFonts w:ascii="仿宋" w:hAnsi="仿宋" w:eastAsia="仿宋" w:cs="仿宋"/>
          <w:color w:val="auto"/>
          <w:spacing w:val="-11"/>
          <w:sz w:val="25"/>
          <w:szCs w:val="25"/>
          <w:highlight w:val="none"/>
        </w:rPr>
        <w:t>，并</w:t>
      </w:r>
      <w:r>
        <w:rPr>
          <w:rFonts w:ascii="仿宋" w:hAnsi="仿宋" w:eastAsia="仿宋" w:cs="仿宋"/>
          <w:color w:val="auto"/>
          <w:spacing w:val="-17"/>
          <w:sz w:val="25"/>
          <w:szCs w:val="25"/>
          <w:highlight w:val="none"/>
        </w:rPr>
        <w:t>保持工程连续施工，甲方将</w:t>
      </w:r>
      <w:r>
        <w:rPr>
          <w:rFonts w:hint="eastAsia" w:ascii="仿宋" w:hAnsi="仿宋" w:eastAsia="仿宋" w:cs="仿宋"/>
          <w:color w:val="auto"/>
          <w:spacing w:val="-17"/>
          <w:sz w:val="25"/>
          <w:szCs w:val="25"/>
          <w:highlight w:val="none"/>
          <w:lang w:val="en-US" w:eastAsia="zh-CN"/>
        </w:rPr>
        <w:t>积极筹措资金</w:t>
      </w:r>
      <w:r>
        <w:rPr>
          <w:rFonts w:ascii="仿宋" w:hAnsi="仿宋" w:eastAsia="仿宋" w:cs="仿宋"/>
          <w:color w:val="auto"/>
          <w:spacing w:val="-17"/>
          <w:sz w:val="25"/>
          <w:szCs w:val="25"/>
          <w:highlight w:val="none"/>
        </w:rPr>
        <w:t>及时支付乙方劳务报酬，乙方</w:t>
      </w:r>
      <w:r>
        <w:rPr>
          <w:rFonts w:ascii="仿宋" w:hAnsi="仿宋" w:eastAsia="仿宋" w:cs="仿宋"/>
          <w:color w:val="auto"/>
          <w:spacing w:val="-18"/>
          <w:sz w:val="25"/>
          <w:szCs w:val="25"/>
          <w:highlight w:val="none"/>
        </w:rPr>
        <w:t>自愿放弃向甲方主张利息及经济损失</w:t>
      </w:r>
      <w:r>
        <w:rPr>
          <w:rFonts w:hint="eastAsia" w:ascii="仿宋" w:hAnsi="仿宋" w:eastAsia="仿宋" w:cs="仿宋"/>
          <w:color w:val="auto"/>
          <w:spacing w:val="-18"/>
          <w:sz w:val="25"/>
          <w:szCs w:val="25"/>
          <w:highlight w:val="none"/>
          <w:lang w:val="en-US" w:eastAsia="zh-CN"/>
        </w:rPr>
        <w:t>的权利</w:t>
      </w:r>
      <w:r>
        <w:rPr>
          <w:rFonts w:ascii="仿宋" w:hAnsi="仿宋" w:eastAsia="仿宋" w:cs="仿宋"/>
          <w:color w:val="auto"/>
          <w:spacing w:val="-18"/>
          <w:sz w:val="25"/>
          <w:szCs w:val="25"/>
          <w:highlight w:val="none"/>
        </w:rPr>
        <w:t>。</w:t>
      </w:r>
    </w:p>
    <w:p w14:paraId="36EF0BCE">
      <w:pPr>
        <w:spacing w:beforeAutospacing="0" w:afterAutospacing="0" w:line="360" w:lineRule="auto"/>
        <w:ind w:left="473"/>
        <w:outlineLvl w:val="0"/>
        <w:rPr>
          <w:rFonts w:ascii="仿宋" w:hAnsi="仿宋" w:eastAsia="仿宋" w:cs="仿宋"/>
          <w:color w:val="auto"/>
          <w:sz w:val="25"/>
          <w:szCs w:val="25"/>
        </w:rPr>
      </w:pPr>
      <w:bookmarkStart w:id="33" w:name="_Toc25199"/>
      <w:r>
        <w:rPr>
          <w:rFonts w:ascii="仿宋" w:hAnsi="仿宋" w:eastAsia="仿宋" w:cs="仿宋"/>
          <w:b/>
          <w:bCs/>
          <w:color w:val="auto"/>
          <w:spacing w:val="-30"/>
          <w:sz w:val="25"/>
          <w:szCs w:val="25"/>
        </w:rPr>
        <w:t>十六、变</w:t>
      </w:r>
      <w:r>
        <w:rPr>
          <w:rFonts w:ascii="仿宋" w:hAnsi="仿宋" w:eastAsia="仿宋" w:cs="仿宋"/>
          <w:color w:val="auto"/>
          <w:spacing w:val="-18"/>
          <w:sz w:val="25"/>
          <w:szCs w:val="25"/>
        </w:rPr>
        <w:t xml:space="preserve"> </w:t>
      </w:r>
      <w:r>
        <w:rPr>
          <w:rFonts w:ascii="仿宋" w:hAnsi="仿宋" w:eastAsia="仿宋" w:cs="仿宋"/>
          <w:b/>
          <w:bCs/>
          <w:color w:val="auto"/>
          <w:spacing w:val="-30"/>
          <w:sz w:val="25"/>
          <w:szCs w:val="25"/>
        </w:rPr>
        <w:t>更</w:t>
      </w:r>
      <w:bookmarkEnd w:id="33"/>
    </w:p>
    <w:p w14:paraId="42E1CED3">
      <w:pPr>
        <w:spacing w:beforeAutospacing="0" w:line="360" w:lineRule="auto"/>
        <w:ind w:left="52" w:right="129" w:firstLine="456" w:firstLineChars="200"/>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施工中如需对原工作内容进行变更，甲方应提前</w:t>
      </w:r>
      <w:r>
        <w:rPr>
          <w:rFonts w:ascii="仿宋" w:hAnsi="仿宋" w:eastAsia="仿宋" w:cs="仿宋"/>
          <w:color w:val="auto"/>
          <w:spacing w:val="50"/>
          <w:sz w:val="25"/>
          <w:szCs w:val="25"/>
        </w:rPr>
        <w:t xml:space="preserve"> </w:t>
      </w:r>
      <w:r>
        <w:rPr>
          <w:rFonts w:ascii="宋体" w:hAnsi="宋体" w:eastAsia="宋体" w:cs="宋体"/>
          <w:color w:val="auto"/>
          <w:spacing w:val="-11"/>
          <w:sz w:val="25"/>
          <w:szCs w:val="25"/>
          <w:u w:val="single" w:color="auto"/>
        </w:rPr>
        <w:t>3</w:t>
      </w:r>
      <w:r>
        <w:rPr>
          <w:rFonts w:ascii="宋体" w:hAnsi="宋体" w:eastAsia="宋体" w:cs="宋体"/>
          <w:color w:val="auto"/>
          <w:spacing w:val="-35"/>
          <w:sz w:val="25"/>
          <w:szCs w:val="25"/>
        </w:rPr>
        <w:t xml:space="preserve"> </w:t>
      </w:r>
      <w:r>
        <w:rPr>
          <w:rFonts w:ascii="仿宋" w:hAnsi="仿宋" w:eastAsia="仿宋" w:cs="仿宋"/>
          <w:color w:val="auto"/>
          <w:spacing w:val="-11"/>
          <w:sz w:val="25"/>
          <w:szCs w:val="25"/>
        </w:rPr>
        <w:t>天以书面形式向乙方</w:t>
      </w:r>
      <w:r>
        <w:rPr>
          <w:rFonts w:ascii="仿宋" w:hAnsi="仿宋" w:eastAsia="仿宋" w:cs="仿宋"/>
          <w:color w:val="auto"/>
          <w:spacing w:val="-18"/>
          <w:sz w:val="25"/>
          <w:szCs w:val="25"/>
        </w:rPr>
        <w:t>发出变更通知，并提供变更的相应图纸和说明。乙方按照甲</w:t>
      </w:r>
      <w:r>
        <w:rPr>
          <w:rFonts w:ascii="仿宋" w:hAnsi="仿宋" w:eastAsia="仿宋" w:cs="仿宋"/>
          <w:color w:val="auto"/>
          <w:spacing w:val="-19"/>
          <w:sz w:val="25"/>
          <w:szCs w:val="25"/>
        </w:rPr>
        <w:t>方发出的变更通知及有</w:t>
      </w:r>
      <w:r>
        <w:rPr>
          <w:rFonts w:ascii="仿宋" w:hAnsi="仿宋" w:eastAsia="仿宋" w:cs="仿宋"/>
          <w:color w:val="auto"/>
          <w:sz w:val="25"/>
          <w:szCs w:val="25"/>
        </w:rPr>
        <w:t xml:space="preserve"> </w:t>
      </w:r>
      <w:r>
        <w:rPr>
          <w:rFonts w:ascii="仿宋" w:hAnsi="仿宋" w:eastAsia="仿宋" w:cs="仿宋"/>
          <w:color w:val="auto"/>
          <w:spacing w:val="-19"/>
          <w:sz w:val="25"/>
          <w:szCs w:val="25"/>
        </w:rPr>
        <w:t>关要求进行施工。</w:t>
      </w:r>
    </w:p>
    <w:p w14:paraId="5E2F5EB6">
      <w:pPr>
        <w:spacing w:before="18" w:afterAutospacing="0" w:line="360" w:lineRule="auto"/>
        <w:ind w:left="52" w:right="132" w:firstLine="450"/>
        <w:rPr>
          <w:rFonts w:ascii="仿宋" w:hAnsi="仿宋" w:eastAsia="仿宋" w:cs="仿宋"/>
          <w:color w:val="auto"/>
          <w:sz w:val="25"/>
          <w:szCs w:val="25"/>
        </w:rPr>
      </w:pPr>
      <w:r>
        <w:rPr>
          <w:rFonts w:ascii="宋体" w:hAnsi="宋体" w:eastAsia="宋体" w:cs="宋体"/>
          <w:color w:val="auto"/>
          <w:sz w:val="25"/>
          <w:szCs w:val="25"/>
        </w:rPr>
        <w:t>2、</w:t>
      </w:r>
      <w:r>
        <w:rPr>
          <w:rFonts w:ascii="仿宋" w:hAnsi="仿宋" w:eastAsia="仿宋" w:cs="仿宋"/>
          <w:color w:val="auto"/>
          <w:sz w:val="25"/>
          <w:szCs w:val="25"/>
        </w:rPr>
        <w:t>在紧急(防洪、抢险、救灾等)情况下，乙方应立即执行甲方的变更指</w:t>
      </w:r>
      <w:r>
        <w:rPr>
          <w:rFonts w:ascii="仿宋" w:hAnsi="仿宋" w:eastAsia="仿宋" w:cs="仿宋"/>
          <w:color w:val="auto"/>
          <w:spacing w:val="-7"/>
          <w:sz w:val="25"/>
          <w:szCs w:val="25"/>
        </w:rPr>
        <w:t>令。</w:t>
      </w:r>
    </w:p>
    <w:p w14:paraId="165E39CE">
      <w:pPr>
        <w:spacing w:beforeAutospacing="0" w:afterAutospacing="0" w:line="360" w:lineRule="auto"/>
        <w:ind w:left="52" w:right="156" w:firstLine="450"/>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施工中乙方不得擅自对原工程设计进行变更。确需变更的，应当经甲方</w:t>
      </w:r>
      <w:r>
        <w:rPr>
          <w:rFonts w:ascii="仿宋" w:hAnsi="仿宋" w:eastAsia="仿宋" w:cs="仿宋"/>
          <w:color w:val="auto"/>
          <w:spacing w:val="-14"/>
          <w:sz w:val="25"/>
          <w:szCs w:val="25"/>
        </w:rPr>
        <w:t>书面同意；否则，由此发生的费用和导致甲方的损失，由乙方承担。</w:t>
      </w:r>
    </w:p>
    <w:p w14:paraId="59D65E43">
      <w:pPr>
        <w:spacing w:beforeAutospacing="0" w:afterAutospacing="0" w:line="360" w:lineRule="auto"/>
        <w:ind w:left="52" w:right="136" w:firstLine="450"/>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若变更</w:t>
      </w:r>
      <w:r>
        <w:rPr>
          <w:rFonts w:hint="eastAsia" w:ascii="仿宋" w:hAnsi="仿宋" w:eastAsia="仿宋" w:cs="仿宋"/>
          <w:color w:val="auto"/>
          <w:spacing w:val="-7"/>
          <w:sz w:val="25"/>
          <w:szCs w:val="25"/>
          <w:lang w:val="en-US" w:eastAsia="zh-CN"/>
        </w:rPr>
        <w:t>导致新增清单项目</w:t>
      </w:r>
      <w:r>
        <w:rPr>
          <w:rFonts w:ascii="仿宋" w:hAnsi="仿宋" w:eastAsia="仿宋" w:cs="仿宋"/>
          <w:color w:val="auto"/>
          <w:spacing w:val="-7"/>
          <w:sz w:val="25"/>
          <w:szCs w:val="25"/>
        </w:rPr>
        <w:t>时，则由双方协商确定新</w:t>
      </w:r>
      <w:r>
        <w:rPr>
          <w:rFonts w:ascii="仿宋" w:hAnsi="仿宋" w:eastAsia="仿宋" w:cs="仿宋"/>
          <w:color w:val="auto"/>
          <w:spacing w:val="-8"/>
          <w:sz w:val="25"/>
          <w:szCs w:val="25"/>
        </w:rPr>
        <w:t>的单价，并签</w:t>
      </w:r>
      <w:r>
        <w:rPr>
          <w:rFonts w:ascii="仿宋" w:hAnsi="仿宋" w:eastAsia="仿宋" w:cs="仿宋"/>
          <w:color w:val="auto"/>
          <w:spacing w:val="-11"/>
          <w:sz w:val="25"/>
          <w:szCs w:val="25"/>
        </w:rPr>
        <w:t>订补充协议，原则上参照合同内单价水平。</w:t>
      </w:r>
    </w:p>
    <w:p w14:paraId="1B4C9191">
      <w:pPr>
        <w:spacing w:beforeAutospacing="0" w:afterAutospacing="0" w:line="360" w:lineRule="auto"/>
        <w:ind w:left="506"/>
        <w:outlineLvl w:val="0"/>
        <w:rPr>
          <w:rFonts w:ascii="仿宋" w:hAnsi="仿宋" w:eastAsia="仿宋" w:cs="仿宋"/>
          <w:color w:val="auto"/>
          <w:sz w:val="25"/>
          <w:szCs w:val="25"/>
        </w:rPr>
      </w:pPr>
      <w:bookmarkStart w:id="34" w:name="_Toc23552"/>
      <w:r>
        <w:rPr>
          <w:rFonts w:ascii="仿宋" w:hAnsi="仿宋" w:eastAsia="仿宋" w:cs="仿宋"/>
          <w:b/>
          <w:bCs/>
          <w:color w:val="auto"/>
          <w:spacing w:val="-11"/>
          <w:sz w:val="25"/>
          <w:szCs w:val="25"/>
        </w:rPr>
        <w:t>十七、竣工验收与完工结算</w:t>
      </w:r>
      <w:bookmarkEnd w:id="34"/>
    </w:p>
    <w:p w14:paraId="59885360">
      <w:pPr>
        <w:spacing w:beforeAutospacing="0" w:afterAutospacing="0" w:line="360" w:lineRule="auto"/>
        <w:ind w:left="726"/>
        <w:outlineLvl w:val="1"/>
        <w:rPr>
          <w:rFonts w:ascii="仿宋" w:hAnsi="仿宋" w:eastAsia="仿宋" w:cs="仿宋"/>
          <w:color w:val="auto"/>
          <w:sz w:val="25"/>
          <w:szCs w:val="25"/>
        </w:rPr>
      </w:pPr>
      <w:r>
        <w:rPr>
          <w:rFonts w:ascii="仿宋" w:hAnsi="仿宋" w:eastAsia="仿宋" w:cs="仿宋"/>
          <w:b/>
          <w:bCs/>
          <w:color w:val="auto"/>
          <w:spacing w:val="8"/>
          <w:sz w:val="25"/>
          <w:szCs w:val="25"/>
        </w:rPr>
        <w:t>(一)竣工验收</w:t>
      </w:r>
    </w:p>
    <w:p w14:paraId="2BC34F4F">
      <w:pPr>
        <w:spacing w:beforeAutospacing="0" w:afterAutospacing="0" w:line="360" w:lineRule="auto"/>
        <w:ind w:left="52" w:right="68" w:firstLine="450"/>
        <w:rPr>
          <w:rFonts w:ascii="仿宋" w:hAnsi="仿宋" w:eastAsia="仿宋" w:cs="仿宋"/>
          <w:color w:val="auto"/>
          <w:sz w:val="25"/>
          <w:szCs w:val="25"/>
        </w:rPr>
      </w:pPr>
      <w:r>
        <w:rPr>
          <w:rFonts w:ascii="宋体" w:hAnsi="宋体" w:eastAsia="宋体" w:cs="宋体"/>
          <w:color w:val="auto"/>
          <w:spacing w:val="-16"/>
          <w:sz w:val="25"/>
          <w:szCs w:val="25"/>
        </w:rPr>
        <w:t>1、</w:t>
      </w:r>
      <w:r>
        <w:rPr>
          <w:rFonts w:ascii="仿宋" w:hAnsi="仿宋" w:eastAsia="仿宋" w:cs="仿宋"/>
          <w:color w:val="auto"/>
          <w:spacing w:val="-16"/>
          <w:sz w:val="25"/>
          <w:szCs w:val="25"/>
        </w:rPr>
        <w:t>乙方施工完毕，应向甲方提出书面验收申请，由甲方</w:t>
      </w:r>
      <w:r>
        <w:rPr>
          <w:rFonts w:ascii="仿宋" w:hAnsi="仿宋" w:eastAsia="仿宋" w:cs="仿宋"/>
          <w:color w:val="auto"/>
          <w:spacing w:val="-16"/>
          <w:sz w:val="25"/>
          <w:szCs w:val="25"/>
          <w:u w:val="single" w:color="auto"/>
        </w:rPr>
        <w:t>在7</w:t>
      </w:r>
      <w:r>
        <w:rPr>
          <w:rFonts w:ascii="仿宋" w:hAnsi="仿宋" w:eastAsia="仿宋" w:cs="仿宋"/>
          <w:color w:val="auto"/>
          <w:spacing w:val="-16"/>
          <w:sz w:val="25"/>
          <w:szCs w:val="25"/>
        </w:rPr>
        <w:t>日内组织验收。</w:t>
      </w:r>
      <w:r>
        <w:rPr>
          <w:rFonts w:ascii="仿宋" w:hAnsi="仿宋" w:eastAsia="仿宋" w:cs="仿宋"/>
          <w:color w:val="auto"/>
          <w:spacing w:val="-12"/>
          <w:sz w:val="25"/>
          <w:szCs w:val="25"/>
        </w:rPr>
        <w:t>若由于业主、监理原因不能及时验收，乙方应予充分理解，不能以此要求增加任</w:t>
      </w:r>
      <w:r>
        <w:rPr>
          <w:rFonts w:ascii="仿宋" w:hAnsi="仿宋" w:eastAsia="仿宋" w:cs="仿宋"/>
          <w:color w:val="auto"/>
          <w:spacing w:val="-10"/>
          <w:sz w:val="25"/>
          <w:szCs w:val="25"/>
        </w:rPr>
        <w:t>何费用，但甲方应该积极协调，尽快组织验收。</w:t>
      </w:r>
    </w:p>
    <w:p w14:paraId="224032B5">
      <w:pPr>
        <w:spacing w:beforeAutospacing="0" w:afterAutospacing="0" w:line="360" w:lineRule="auto"/>
        <w:ind w:left="52" w:right="27" w:firstLine="450"/>
        <w:rPr>
          <w:rFonts w:ascii="仿宋" w:hAnsi="仿宋" w:eastAsia="仿宋" w:cs="仿宋"/>
          <w:color w:val="auto"/>
          <w:sz w:val="25"/>
          <w:szCs w:val="25"/>
        </w:rPr>
      </w:pPr>
      <w:r>
        <w:rPr>
          <w:rFonts w:ascii="仿宋" w:hAnsi="仿宋" w:eastAsia="仿宋" w:cs="仿宋"/>
          <w:color w:val="auto"/>
          <w:spacing w:val="-9"/>
          <w:sz w:val="25"/>
          <w:szCs w:val="25"/>
        </w:rPr>
        <w:t>2、如乙方所完成工程质量，经验收不符合本合同约定，乙方应负责无偿返</w:t>
      </w:r>
      <w:r>
        <w:rPr>
          <w:rFonts w:ascii="仿宋" w:hAnsi="仿宋" w:eastAsia="仿宋" w:cs="仿宋"/>
          <w:color w:val="auto"/>
          <w:spacing w:val="-12"/>
          <w:sz w:val="25"/>
          <w:szCs w:val="25"/>
        </w:rPr>
        <w:t>工或修复。乙方如未在甲方规定的时间内返工或修复时，</w:t>
      </w:r>
      <w:r>
        <w:rPr>
          <w:rFonts w:ascii="仿宋" w:hAnsi="仿宋" w:eastAsia="仿宋" w:cs="仿宋"/>
          <w:color w:val="auto"/>
          <w:spacing w:val="-13"/>
          <w:sz w:val="25"/>
          <w:szCs w:val="25"/>
        </w:rPr>
        <w:t>由甲方组织人员返工或</w:t>
      </w:r>
      <w:r>
        <w:rPr>
          <w:rFonts w:ascii="仿宋" w:hAnsi="仿宋" w:eastAsia="仿宋" w:cs="仿宋"/>
          <w:color w:val="auto"/>
          <w:spacing w:val="-11"/>
          <w:sz w:val="25"/>
          <w:szCs w:val="25"/>
        </w:rPr>
        <w:t>修复，由此发生的费用由乙方承担。在质量保</w:t>
      </w:r>
      <w:r>
        <w:rPr>
          <w:rFonts w:ascii="仿宋" w:hAnsi="仿宋" w:eastAsia="仿宋" w:cs="仿宋"/>
          <w:color w:val="auto"/>
          <w:spacing w:val="-12"/>
          <w:sz w:val="25"/>
          <w:szCs w:val="25"/>
        </w:rPr>
        <w:t>修期内发生的质量问题，由乙方负</w:t>
      </w:r>
      <w:r>
        <w:rPr>
          <w:rFonts w:ascii="仿宋" w:hAnsi="仿宋" w:eastAsia="仿宋" w:cs="仿宋"/>
          <w:color w:val="auto"/>
          <w:spacing w:val="-15"/>
          <w:sz w:val="25"/>
          <w:szCs w:val="25"/>
        </w:rPr>
        <w:t>责处理，直至符合合同约定标准；否则，由甲</w:t>
      </w:r>
      <w:r>
        <w:rPr>
          <w:rFonts w:ascii="仿宋" w:hAnsi="仿宋" w:eastAsia="仿宋" w:cs="仿宋"/>
          <w:color w:val="auto"/>
          <w:spacing w:val="-16"/>
          <w:sz w:val="25"/>
          <w:szCs w:val="25"/>
        </w:rPr>
        <w:t>方组织人员修复，费用由乙方承担。</w:t>
      </w:r>
    </w:p>
    <w:p w14:paraId="08F03193">
      <w:pPr>
        <w:spacing w:beforeAutospacing="0" w:afterAutospacing="0" w:line="360" w:lineRule="auto"/>
        <w:ind w:left="52" w:right="130" w:firstLine="45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乙方应注意成品的防护工作，不以中间交工验收免除乙方成品的</w:t>
      </w:r>
      <w:r>
        <w:rPr>
          <w:rFonts w:ascii="仿宋" w:hAnsi="仿宋" w:eastAsia="仿宋" w:cs="仿宋"/>
          <w:color w:val="auto"/>
          <w:spacing w:val="-8"/>
          <w:sz w:val="25"/>
          <w:szCs w:val="25"/>
        </w:rPr>
        <w:t>保护责</w:t>
      </w:r>
      <w:r>
        <w:rPr>
          <w:rFonts w:ascii="仿宋" w:hAnsi="仿宋" w:eastAsia="仿宋" w:cs="仿宋"/>
          <w:color w:val="auto"/>
          <w:spacing w:val="-7"/>
          <w:sz w:val="25"/>
          <w:szCs w:val="25"/>
        </w:rPr>
        <w:t>任。</w:t>
      </w:r>
    </w:p>
    <w:p w14:paraId="3F65E4FA">
      <w:pPr>
        <w:spacing w:beforeAutospacing="0" w:afterAutospacing="0" w:line="360" w:lineRule="auto"/>
        <w:ind w:left="666"/>
        <w:outlineLvl w:val="1"/>
        <w:rPr>
          <w:rFonts w:ascii="仿宋" w:hAnsi="仿宋" w:eastAsia="仿宋" w:cs="仿宋"/>
          <w:color w:val="auto"/>
          <w:sz w:val="25"/>
          <w:szCs w:val="25"/>
        </w:rPr>
      </w:pPr>
      <w:r>
        <w:rPr>
          <w:rFonts w:ascii="仿宋" w:hAnsi="仿宋" w:eastAsia="仿宋" w:cs="仿宋"/>
          <w:b/>
          <w:bCs/>
          <w:color w:val="auto"/>
          <w:spacing w:val="9"/>
          <w:sz w:val="25"/>
          <w:szCs w:val="25"/>
        </w:rPr>
        <w:t>(二)完工结算</w:t>
      </w:r>
    </w:p>
    <w:p w14:paraId="7051D272">
      <w:pPr>
        <w:spacing w:beforeAutospacing="0" w:afterAutospacing="0" w:line="360" w:lineRule="auto"/>
        <w:ind w:left="52" w:right="107" w:firstLine="45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完工结算时，乙方须递交证明不拖欠</w:t>
      </w:r>
      <w:r>
        <w:rPr>
          <w:rFonts w:hint="eastAsia" w:ascii="仿宋" w:hAnsi="仿宋" w:eastAsia="仿宋" w:cs="仿宋"/>
          <w:color w:val="auto"/>
          <w:spacing w:val="-8"/>
          <w:sz w:val="25"/>
          <w:szCs w:val="25"/>
          <w:lang w:val="en-US" w:eastAsia="zh-CN"/>
        </w:rPr>
        <w:t>工人</w:t>
      </w:r>
      <w:r>
        <w:rPr>
          <w:rFonts w:ascii="仿宋" w:hAnsi="仿宋" w:eastAsia="仿宋" w:cs="仿宋"/>
          <w:color w:val="auto"/>
          <w:spacing w:val="-8"/>
          <w:sz w:val="25"/>
          <w:szCs w:val="25"/>
        </w:rPr>
        <w:t>工资的文件、已完成与工</w:t>
      </w:r>
      <w:r>
        <w:rPr>
          <w:rFonts w:ascii="仿宋" w:hAnsi="仿宋" w:eastAsia="仿宋" w:cs="仿宋"/>
          <w:color w:val="auto"/>
          <w:spacing w:val="-11"/>
          <w:sz w:val="25"/>
          <w:szCs w:val="25"/>
        </w:rPr>
        <w:t>程有关债务的清算文件、与项目部各部门手续清理文件、质量证明文件、完工工</w:t>
      </w:r>
      <w:r>
        <w:rPr>
          <w:rFonts w:ascii="仿宋" w:hAnsi="仿宋" w:eastAsia="仿宋" w:cs="仿宋"/>
          <w:color w:val="auto"/>
          <w:spacing w:val="-9"/>
          <w:sz w:val="25"/>
          <w:szCs w:val="25"/>
        </w:rPr>
        <w:t>程量统计表、完工结算统计表</w:t>
      </w:r>
      <w:r>
        <w:rPr>
          <w:rFonts w:hint="eastAsia" w:ascii="仿宋" w:hAnsi="仿宋" w:eastAsia="仿宋" w:cs="仿宋"/>
          <w:color w:val="auto"/>
          <w:spacing w:val="-9"/>
          <w:sz w:val="25"/>
          <w:szCs w:val="25"/>
          <w:lang w:eastAsia="zh-CN"/>
        </w:rPr>
        <w:t>、</w:t>
      </w:r>
      <w:r>
        <w:rPr>
          <w:rFonts w:hint="eastAsia" w:ascii="仿宋" w:hAnsi="仿宋" w:eastAsia="仿宋" w:cs="仿宋"/>
          <w:color w:val="auto"/>
          <w:spacing w:val="-9"/>
          <w:sz w:val="25"/>
          <w:szCs w:val="25"/>
          <w:lang w:val="en-US" w:eastAsia="zh-CN"/>
        </w:rPr>
        <w:t>完工结算协议书</w:t>
      </w:r>
      <w:r>
        <w:rPr>
          <w:rFonts w:ascii="仿宋" w:hAnsi="仿宋" w:eastAsia="仿宋" w:cs="仿宋"/>
          <w:color w:val="auto"/>
          <w:spacing w:val="-9"/>
          <w:sz w:val="25"/>
          <w:szCs w:val="25"/>
        </w:rPr>
        <w:t>等其他甲方认为应该递交的相关文件。</w:t>
      </w:r>
    </w:p>
    <w:p w14:paraId="23E092DB">
      <w:pPr>
        <w:spacing w:beforeAutospacing="0" w:afterAutospacing="0" w:line="360" w:lineRule="auto"/>
        <w:ind w:left="52" w:right="131" w:firstLine="450"/>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甲方收到乙方递交的相关文件，审查无误后再进行完工结算，</w:t>
      </w:r>
      <w:r>
        <w:rPr>
          <w:rFonts w:ascii="仿宋" w:hAnsi="仿宋" w:eastAsia="仿宋" w:cs="仿宋"/>
          <w:color w:val="auto"/>
          <w:spacing w:val="-8"/>
          <w:sz w:val="25"/>
          <w:szCs w:val="25"/>
        </w:rPr>
        <w:t>乙方递交</w:t>
      </w:r>
      <w:r>
        <w:rPr>
          <w:rFonts w:ascii="仿宋" w:hAnsi="仿宋" w:eastAsia="仿宋" w:cs="仿宋"/>
          <w:color w:val="auto"/>
          <w:spacing w:val="-9"/>
          <w:sz w:val="25"/>
          <w:szCs w:val="25"/>
        </w:rPr>
        <w:t>的工程量统计表经乙方签字、甲方审核后生效，方可</w:t>
      </w:r>
      <w:r>
        <w:rPr>
          <w:rFonts w:ascii="仿宋" w:hAnsi="仿宋" w:eastAsia="仿宋" w:cs="仿宋"/>
          <w:color w:val="auto"/>
          <w:spacing w:val="-10"/>
          <w:sz w:val="25"/>
          <w:szCs w:val="25"/>
        </w:rPr>
        <w:t>作为结算依据。</w:t>
      </w:r>
    </w:p>
    <w:p w14:paraId="5269B1E6">
      <w:pPr>
        <w:spacing w:beforeAutospacing="0" w:line="360" w:lineRule="auto"/>
        <w:ind w:left="503"/>
        <w:outlineLvl w:val="2"/>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经完工验收合格后</w:t>
      </w:r>
      <w:r>
        <w:rPr>
          <w:rFonts w:hint="eastAsia" w:ascii="仿宋" w:hAnsi="仿宋" w:eastAsia="仿宋" w:cs="仿宋"/>
          <w:color w:val="auto"/>
          <w:spacing w:val="-8"/>
          <w:sz w:val="25"/>
          <w:szCs w:val="25"/>
          <w:lang w:eastAsia="zh-CN"/>
        </w:rPr>
        <w:t>，</w:t>
      </w:r>
      <w:r>
        <w:rPr>
          <w:rFonts w:ascii="Times New Roman" w:hAnsi="Times New Roman" w:eastAsia="Times New Roman" w:cs="Times New Roman"/>
          <w:color w:val="auto"/>
          <w:spacing w:val="-47"/>
          <w:sz w:val="25"/>
          <w:szCs w:val="25"/>
          <w:u w:val="single" w:color="auto"/>
        </w:rPr>
        <w:t xml:space="preserve"> </w:t>
      </w:r>
      <w:r>
        <w:rPr>
          <w:rFonts w:ascii="Times New Roman" w:hAnsi="Times New Roman" w:eastAsia="Times New Roman" w:cs="Times New Roman"/>
          <w:color w:val="auto"/>
          <w:spacing w:val="-8"/>
          <w:sz w:val="25"/>
          <w:szCs w:val="25"/>
          <w:u w:val="single" w:color="auto"/>
        </w:rPr>
        <w:t>30</w:t>
      </w:r>
      <w:r>
        <w:rPr>
          <w:rFonts w:ascii="Times New Roman" w:hAnsi="Times New Roman" w:eastAsia="Times New Roman" w:cs="Times New Roman"/>
          <w:color w:val="auto"/>
          <w:spacing w:val="38"/>
          <w:w w:val="101"/>
          <w:sz w:val="25"/>
          <w:szCs w:val="25"/>
          <w:u w:val="single" w:color="auto"/>
        </w:rPr>
        <w:t xml:space="preserve"> </w:t>
      </w:r>
      <w:r>
        <w:rPr>
          <w:rFonts w:ascii="仿宋" w:hAnsi="仿宋" w:eastAsia="仿宋" w:cs="仿宋"/>
          <w:color w:val="auto"/>
          <w:spacing w:val="-8"/>
          <w:sz w:val="25"/>
          <w:szCs w:val="25"/>
        </w:rPr>
        <w:t>天内双方完成完工结算。</w:t>
      </w:r>
    </w:p>
    <w:p w14:paraId="376E9FAF">
      <w:pPr>
        <w:spacing w:before="166" w:afterAutospacing="0" w:line="360" w:lineRule="auto"/>
        <w:ind w:left="506"/>
        <w:outlineLvl w:val="0"/>
        <w:rPr>
          <w:rFonts w:hint="default" w:ascii="仿宋" w:hAnsi="仿宋" w:eastAsia="仿宋" w:cs="仿宋"/>
          <w:color w:val="auto"/>
          <w:sz w:val="25"/>
          <w:szCs w:val="25"/>
          <w:lang w:val="en-US" w:eastAsia="zh-CN"/>
        </w:rPr>
      </w:pPr>
      <w:bookmarkStart w:id="35" w:name="_Toc21844"/>
      <w:r>
        <w:rPr>
          <w:rFonts w:ascii="仿宋" w:hAnsi="仿宋" w:eastAsia="仿宋" w:cs="仿宋"/>
          <w:b/>
          <w:bCs/>
          <w:color w:val="auto"/>
          <w:spacing w:val="-8"/>
          <w:sz w:val="25"/>
          <w:szCs w:val="25"/>
        </w:rPr>
        <w:t>十八、</w:t>
      </w:r>
      <w:r>
        <w:rPr>
          <w:rFonts w:hint="eastAsia" w:ascii="仿宋" w:hAnsi="仿宋" w:eastAsia="仿宋" w:cs="仿宋"/>
          <w:b/>
          <w:bCs/>
          <w:color w:val="auto"/>
          <w:spacing w:val="-8"/>
          <w:sz w:val="25"/>
          <w:szCs w:val="25"/>
          <w:lang w:val="en-US" w:eastAsia="zh-CN"/>
        </w:rPr>
        <w:t>质保</w:t>
      </w:r>
      <w:r>
        <w:rPr>
          <w:rFonts w:ascii="仿宋" w:hAnsi="仿宋" w:eastAsia="仿宋" w:cs="仿宋"/>
          <w:b/>
          <w:bCs/>
          <w:color w:val="auto"/>
          <w:spacing w:val="-8"/>
          <w:sz w:val="25"/>
          <w:szCs w:val="25"/>
        </w:rPr>
        <w:t>期</w:t>
      </w:r>
      <w:r>
        <w:rPr>
          <w:rFonts w:hint="eastAsia" w:ascii="仿宋" w:hAnsi="仿宋" w:eastAsia="仿宋" w:cs="仿宋"/>
          <w:b/>
          <w:bCs/>
          <w:color w:val="auto"/>
          <w:spacing w:val="-8"/>
          <w:sz w:val="25"/>
          <w:szCs w:val="25"/>
          <w:lang w:val="en-US" w:eastAsia="zh-CN"/>
        </w:rPr>
        <w:t>及缺陷责任期</w:t>
      </w:r>
      <w:bookmarkEnd w:id="35"/>
    </w:p>
    <w:p w14:paraId="0022C7F9">
      <w:pPr>
        <w:spacing w:beforeAutospacing="0" w:line="360" w:lineRule="auto"/>
        <w:ind w:left="52" w:right="131" w:firstLine="450"/>
        <w:rPr>
          <w:rFonts w:hint="eastAsia" w:ascii="仿宋" w:hAnsi="仿宋" w:eastAsia="仿宋" w:cs="仿宋"/>
          <w:color w:val="auto"/>
          <w:spacing w:val="-7"/>
          <w:sz w:val="25"/>
          <w:szCs w:val="25"/>
          <w:lang w:eastAsia="zh-CN"/>
        </w:rPr>
      </w:pPr>
      <w:r>
        <w:rPr>
          <w:rFonts w:ascii="仿宋" w:hAnsi="仿宋" w:eastAsia="仿宋" w:cs="仿宋"/>
          <w:color w:val="auto"/>
          <w:spacing w:val="-7"/>
          <w:sz w:val="25"/>
          <w:szCs w:val="25"/>
        </w:rPr>
        <w:t>本合同</w:t>
      </w:r>
      <w:r>
        <w:rPr>
          <w:rFonts w:hint="eastAsia" w:ascii="仿宋" w:hAnsi="仿宋" w:eastAsia="仿宋" w:cs="仿宋"/>
          <w:color w:val="auto"/>
          <w:spacing w:val="-7"/>
          <w:sz w:val="25"/>
          <w:szCs w:val="25"/>
          <w:lang w:val="en-US" w:eastAsia="zh-CN"/>
        </w:rPr>
        <w:t>质保期同甲方与发包人签订的总包合同一致，</w:t>
      </w:r>
      <w:r>
        <w:rPr>
          <w:rFonts w:ascii="仿宋" w:hAnsi="仿宋" w:eastAsia="仿宋" w:cs="仿宋"/>
          <w:color w:val="auto"/>
          <w:spacing w:val="-7"/>
          <w:sz w:val="25"/>
          <w:szCs w:val="25"/>
        </w:rPr>
        <w:t>缺陷责任期</w:t>
      </w:r>
      <w:r>
        <w:rPr>
          <w:rFonts w:ascii="仿宋" w:hAnsi="仿宋" w:eastAsia="仿宋" w:cs="仿宋"/>
          <w:color w:val="auto"/>
          <w:spacing w:val="-7"/>
          <w:sz w:val="25"/>
          <w:szCs w:val="25"/>
          <w:u w:val="single"/>
        </w:rPr>
        <w:t>2</w:t>
      </w:r>
      <w:r>
        <w:rPr>
          <w:rFonts w:ascii="仿宋" w:hAnsi="仿宋" w:eastAsia="仿宋" w:cs="仿宋"/>
          <w:color w:val="auto"/>
          <w:spacing w:val="-7"/>
          <w:sz w:val="25"/>
          <w:szCs w:val="25"/>
        </w:rPr>
        <w:t>年，自竣工验收合格之日起算</w:t>
      </w:r>
      <w:r>
        <w:rPr>
          <w:rFonts w:hint="eastAsia" w:ascii="仿宋" w:hAnsi="仿宋" w:eastAsia="仿宋" w:cs="仿宋"/>
          <w:color w:val="auto"/>
          <w:spacing w:val="-7"/>
          <w:sz w:val="25"/>
          <w:szCs w:val="25"/>
          <w:lang w:eastAsia="zh-CN"/>
        </w:rPr>
        <w:t>。</w:t>
      </w:r>
    </w:p>
    <w:p w14:paraId="110D5ECC">
      <w:pPr>
        <w:spacing w:before="81" w:afterAutospacing="0" w:line="360" w:lineRule="auto"/>
        <w:ind w:firstLine="466" w:firstLineChars="200"/>
        <w:outlineLvl w:val="0"/>
        <w:rPr>
          <w:rFonts w:ascii="仿宋" w:hAnsi="仿宋" w:eastAsia="仿宋" w:cs="仿宋"/>
          <w:color w:val="auto"/>
          <w:sz w:val="25"/>
          <w:szCs w:val="25"/>
        </w:rPr>
      </w:pPr>
      <w:bookmarkStart w:id="36" w:name="_Toc4274"/>
      <w:r>
        <w:rPr>
          <w:rFonts w:ascii="仿宋" w:hAnsi="仿宋" w:eastAsia="仿宋" w:cs="仿宋"/>
          <w:b/>
          <w:bCs/>
          <w:color w:val="auto"/>
          <w:spacing w:val="-9"/>
          <w:sz w:val="25"/>
          <w:szCs w:val="25"/>
        </w:rPr>
        <w:t>十九、保险及损失</w:t>
      </w:r>
      <w:bookmarkEnd w:id="36"/>
    </w:p>
    <w:p w14:paraId="2BD4343D">
      <w:pPr>
        <w:spacing w:beforeAutospacing="0" w:afterAutospacing="0" w:line="360" w:lineRule="auto"/>
        <w:ind w:firstLine="472" w:firstLineChars="200"/>
        <w:jc w:val="left"/>
        <w:rPr>
          <w:rFonts w:ascii="仿宋" w:hAnsi="仿宋" w:eastAsia="仿宋" w:cs="仿宋"/>
          <w:color w:val="auto"/>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建筑工程一切险及第三者责任险</w:t>
      </w:r>
      <w:r>
        <w:rPr>
          <w:rFonts w:ascii="仿宋" w:hAnsi="仿宋" w:eastAsia="仿宋" w:cs="仿宋"/>
          <w:color w:val="auto"/>
          <w:spacing w:val="-7"/>
          <w:sz w:val="25"/>
          <w:szCs w:val="25"/>
          <w:u w:val="single" w:color="auto"/>
        </w:rPr>
        <w:t>：由甲方统一购买</w:t>
      </w:r>
      <w:r>
        <w:rPr>
          <w:rFonts w:hint="eastAsia" w:ascii="仿宋" w:hAnsi="仿宋" w:eastAsia="仿宋" w:cs="仿宋"/>
          <w:color w:val="auto"/>
          <w:spacing w:val="-7"/>
          <w:sz w:val="25"/>
          <w:szCs w:val="25"/>
          <w:u w:val="single" w:color="auto"/>
          <w:lang w:val="en-US" w:eastAsia="zh-CN"/>
        </w:rPr>
        <w:t>并承担相应费用</w:t>
      </w:r>
      <w:r>
        <w:rPr>
          <w:rFonts w:ascii="仿宋" w:hAnsi="仿宋" w:eastAsia="仿宋" w:cs="仿宋"/>
          <w:color w:val="auto"/>
          <w:spacing w:val="-7"/>
          <w:sz w:val="25"/>
          <w:szCs w:val="25"/>
        </w:rPr>
        <w:t>。</w:t>
      </w:r>
    </w:p>
    <w:p w14:paraId="25BC88C9">
      <w:pPr>
        <w:spacing w:beforeAutospacing="0" w:line="360" w:lineRule="auto"/>
        <w:ind w:firstLine="472" w:firstLineChars="200"/>
        <w:jc w:val="left"/>
        <w:rPr>
          <w:rFonts w:ascii="仿宋" w:hAnsi="仿宋" w:eastAsia="仿宋" w:cs="仿宋"/>
          <w:color w:val="auto"/>
          <w:spacing w:val="-7"/>
          <w:sz w:val="25"/>
          <w:szCs w:val="25"/>
        </w:rPr>
      </w:pPr>
      <w:r>
        <w:rPr>
          <w:rFonts w:ascii="仿宋" w:hAnsi="仿宋" w:eastAsia="仿宋" w:cs="仿宋"/>
          <w:color w:val="auto"/>
          <w:spacing w:val="-7"/>
          <w:sz w:val="25"/>
          <w:szCs w:val="25"/>
        </w:rPr>
        <w:t>2、不记名团体意外险(商业保险) :</w:t>
      </w:r>
      <w:r>
        <w:rPr>
          <w:rFonts w:ascii="仿宋" w:hAnsi="仿宋" w:eastAsia="仿宋" w:cs="仿宋"/>
          <w:color w:val="auto"/>
          <w:spacing w:val="-7"/>
          <w:sz w:val="25"/>
          <w:szCs w:val="25"/>
          <w:u w:val="single"/>
        </w:rPr>
        <w:t>由甲方统一购买</w:t>
      </w:r>
      <w:r>
        <w:rPr>
          <w:rFonts w:hint="eastAsia" w:ascii="仿宋" w:hAnsi="仿宋" w:eastAsia="仿宋" w:cs="仿宋"/>
          <w:color w:val="auto"/>
          <w:spacing w:val="-7"/>
          <w:sz w:val="25"/>
          <w:szCs w:val="25"/>
          <w:u w:val="single"/>
          <w:lang w:val="en-US" w:eastAsia="zh-CN"/>
        </w:rPr>
        <w:t>并承担相应费用</w:t>
      </w:r>
      <w:r>
        <w:rPr>
          <w:rFonts w:ascii="仿宋" w:hAnsi="仿宋" w:eastAsia="仿宋" w:cs="仿宋"/>
          <w:color w:val="auto"/>
          <w:spacing w:val="-7"/>
          <w:sz w:val="25"/>
          <w:szCs w:val="25"/>
        </w:rPr>
        <w:t>。</w:t>
      </w:r>
    </w:p>
    <w:p w14:paraId="1ACDBDA6">
      <w:pPr>
        <w:spacing w:before="4" w:line="360" w:lineRule="auto"/>
        <w:ind w:firstLine="472" w:firstLineChars="200"/>
        <w:jc w:val="left"/>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因安全事故造成的人员致残或意外死亡</w:t>
      </w:r>
      <w:r>
        <w:rPr>
          <w:rFonts w:ascii="仿宋" w:hAnsi="仿宋" w:eastAsia="仿宋" w:cs="仿宋"/>
          <w:color w:val="auto"/>
          <w:spacing w:val="-9"/>
          <w:sz w:val="25"/>
          <w:szCs w:val="25"/>
        </w:rPr>
        <w:t>，由乙方承担</w:t>
      </w:r>
      <w:r>
        <w:rPr>
          <w:rFonts w:hint="eastAsia" w:ascii="仿宋" w:hAnsi="仿宋" w:eastAsia="仿宋" w:cs="仿宋"/>
          <w:color w:val="auto"/>
          <w:spacing w:val="-9"/>
          <w:sz w:val="25"/>
          <w:szCs w:val="25"/>
          <w:lang w:val="en-US" w:eastAsia="zh-CN"/>
        </w:rPr>
        <w:t>全部责任</w:t>
      </w:r>
      <w:r>
        <w:rPr>
          <w:rFonts w:ascii="仿宋" w:hAnsi="仿宋" w:eastAsia="仿宋" w:cs="仿宋"/>
          <w:color w:val="auto"/>
          <w:spacing w:val="-9"/>
          <w:sz w:val="25"/>
          <w:szCs w:val="25"/>
        </w:rPr>
        <w:t>。乙方应充分考虑现场施工风险，</w:t>
      </w:r>
      <w:r>
        <w:rPr>
          <w:rFonts w:ascii="仿宋" w:hAnsi="仿宋" w:eastAsia="仿宋" w:cs="仿宋"/>
          <w:color w:val="auto"/>
          <w:spacing w:val="-10"/>
          <w:sz w:val="25"/>
          <w:szCs w:val="25"/>
        </w:rPr>
        <w:t>为其雇佣的管理人员、劳务作业人员、机具等购买相应的补充保险。</w:t>
      </w:r>
    </w:p>
    <w:p w14:paraId="4051A626">
      <w:pPr>
        <w:spacing w:before="25" w:afterAutospacing="0" w:line="360" w:lineRule="auto"/>
        <w:ind w:firstLine="458" w:firstLineChars="200"/>
        <w:outlineLvl w:val="0"/>
        <w:rPr>
          <w:rFonts w:ascii="仿宋" w:hAnsi="仿宋" w:eastAsia="仿宋" w:cs="仿宋"/>
          <w:color w:val="auto"/>
          <w:sz w:val="25"/>
          <w:szCs w:val="25"/>
        </w:rPr>
      </w:pPr>
      <w:bookmarkStart w:id="37" w:name="_Toc7229"/>
      <w:r>
        <w:rPr>
          <w:rFonts w:ascii="仿宋" w:hAnsi="仿宋" w:eastAsia="仿宋" w:cs="仿宋"/>
          <w:b/>
          <w:bCs/>
          <w:color w:val="auto"/>
          <w:spacing w:val="-11"/>
          <w:sz w:val="25"/>
          <w:szCs w:val="25"/>
        </w:rPr>
        <w:t>二十、违约责任</w:t>
      </w:r>
      <w:bookmarkEnd w:id="37"/>
    </w:p>
    <w:p w14:paraId="3C58A1A7">
      <w:pPr>
        <w:spacing w:beforeAutospacing="0" w:afterAutospacing="0" w:line="360" w:lineRule="auto"/>
        <w:ind w:firstLine="518" w:firstLineChars="200"/>
        <w:outlineLvl w:val="1"/>
        <w:rPr>
          <w:rFonts w:ascii="仿宋" w:hAnsi="仿宋" w:eastAsia="仿宋" w:cs="仿宋"/>
          <w:color w:val="auto"/>
          <w:sz w:val="25"/>
          <w:szCs w:val="25"/>
        </w:rPr>
      </w:pPr>
      <w:r>
        <w:rPr>
          <w:rFonts w:ascii="仿宋" w:hAnsi="仿宋" w:eastAsia="仿宋" w:cs="仿宋"/>
          <w:b/>
          <w:bCs/>
          <w:color w:val="auto"/>
          <w:spacing w:val="4"/>
          <w:sz w:val="25"/>
          <w:szCs w:val="25"/>
        </w:rPr>
        <w:t>(一)甲方违约责任</w:t>
      </w:r>
    </w:p>
    <w:p w14:paraId="5AC0735D">
      <w:pPr>
        <w:spacing w:beforeAutospacing="0" w:afterAutospacing="0" w:line="360" w:lineRule="auto"/>
        <w:ind w:right="90" w:firstLine="468" w:firstLineChars="20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若由于甲方原因，未按照本合同约定的条件和期限付款，</w:t>
      </w:r>
      <w:r>
        <w:rPr>
          <w:rFonts w:ascii="仿宋" w:hAnsi="仿宋" w:eastAsia="仿宋" w:cs="仿宋"/>
          <w:color w:val="auto"/>
          <w:spacing w:val="-9"/>
          <w:sz w:val="25"/>
          <w:szCs w:val="25"/>
        </w:rPr>
        <w:t>承担延期付款</w:t>
      </w:r>
      <w:r>
        <w:rPr>
          <w:rFonts w:ascii="仿宋" w:hAnsi="仿宋" w:eastAsia="仿宋" w:cs="仿宋"/>
          <w:color w:val="auto"/>
          <w:spacing w:val="-11"/>
          <w:sz w:val="25"/>
          <w:szCs w:val="25"/>
        </w:rPr>
        <w:t>部分的同期银行存款利息。若由于业主原因造成甲方不能按期支付，甲方不</w:t>
      </w:r>
      <w:r>
        <w:rPr>
          <w:rFonts w:ascii="仿宋" w:hAnsi="仿宋" w:eastAsia="仿宋" w:cs="仿宋"/>
          <w:color w:val="auto"/>
          <w:spacing w:val="-12"/>
          <w:sz w:val="25"/>
          <w:szCs w:val="25"/>
        </w:rPr>
        <w:t>承担</w:t>
      </w:r>
      <w:r>
        <w:rPr>
          <w:rFonts w:ascii="仿宋" w:hAnsi="仿宋" w:eastAsia="仿宋" w:cs="仿宋"/>
          <w:color w:val="auto"/>
          <w:spacing w:val="-10"/>
          <w:sz w:val="25"/>
          <w:szCs w:val="25"/>
        </w:rPr>
        <w:t>任何责任，乙方应予充分理解。</w:t>
      </w:r>
    </w:p>
    <w:p w14:paraId="4D953B2C">
      <w:pPr>
        <w:spacing w:beforeAutospacing="0" w:afterAutospacing="0" w:line="360" w:lineRule="auto"/>
        <w:ind w:right="82" w:firstLine="472" w:firstLineChars="200"/>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由于甲方原因造成乙方损失的，甲方应承担乙方直接经济损失的赔偿责</w:t>
      </w:r>
      <w:r>
        <w:rPr>
          <w:rFonts w:ascii="仿宋" w:hAnsi="仿宋" w:eastAsia="仿宋" w:cs="仿宋"/>
          <w:color w:val="auto"/>
          <w:spacing w:val="-13"/>
          <w:sz w:val="25"/>
          <w:szCs w:val="25"/>
        </w:rPr>
        <w:t>任。</w:t>
      </w:r>
    </w:p>
    <w:p w14:paraId="7F3CD98A">
      <w:pPr>
        <w:spacing w:beforeAutospacing="0" w:afterAutospacing="0" w:line="360" w:lineRule="auto"/>
        <w:ind w:firstLine="522" w:firstLineChars="200"/>
        <w:outlineLvl w:val="1"/>
        <w:rPr>
          <w:rFonts w:ascii="仿宋" w:hAnsi="仿宋" w:eastAsia="仿宋" w:cs="仿宋"/>
          <w:color w:val="auto"/>
          <w:sz w:val="25"/>
          <w:szCs w:val="25"/>
        </w:rPr>
      </w:pPr>
      <w:r>
        <w:rPr>
          <w:rFonts w:ascii="仿宋" w:hAnsi="仿宋" w:eastAsia="仿宋" w:cs="仿宋"/>
          <w:b/>
          <w:bCs/>
          <w:color w:val="auto"/>
          <w:spacing w:val="5"/>
          <w:sz w:val="25"/>
          <w:szCs w:val="25"/>
        </w:rPr>
        <w:t>(二)乙方违约责任</w:t>
      </w:r>
    </w:p>
    <w:p w14:paraId="7A9AEA1D">
      <w:pPr>
        <w:spacing w:beforeAutospacing="0" w:afterAutospacing="0" w:line="360" w:lineRule="auto"/>
        <w:ind w:right="0" w:rightChars="0" w:firstLine="452" w:firstLineChars="200"/>
        <w:rPr>
          <w:rFonts w:ascii="仿宋" w:hAnsi="仿宋" w:eastAsia="仿宋" w:cs="仿宋"/>
          <w:color w:val="auto"/>
          <w:sz w:val="25"/>
          <w:szCs w:val="25"/>
        </w:rPr>
      </w:pPr>
      <w:r>
        <w:rPr>
          <w:rFonts w:ascii="仿宋" w:hAnsi="仿宋" w:eastAsia="仿宋" w:cs="仿宋"/>
          <w:color w:val="auto"/>
          <w:spacing w:val="-12"/>
          <w:sz w:val="25"/>
          <w:szCs w:val="25"/>
        </w:rPr>
        <w:t>1、由于乙方原因导致施工进度滞后，甲方将以书面通知乙方加大资源</w:t>
      </w:r>
      <w:r>
        <w:rPr>
          <w:rFonts w:ascii="仿宋" w:hAnsi="仿宋" w:eastAsia="仿宋" w:cs="仿宋"/>
          <w:color w:val="auto"/>
          <w:spacing w:val="-13"/>
          <w:sz w:val="25"/>
          <w:szCs w:val="25"/>
        </w:rPr>
        <w:t>投入、</w:t>
      </w:r>
      <w:r>
        <w:rPr>
          <w:rFonts w:ascii="仿宋" w:hAnsi="仿宋" w:eastAsia="仿宋" w:cs="仿宋"/>
          <w:color w:val="auto"/>
          <w:spacing w:val="-11"/>
          <w:sz w:val="25"/>
          <w:szCs w:val="25"/>
        </w:rPr>
        <w:t>加强现场管理；如乙方仍未采取有力措施，甲方将再次以书面形式通知乙方限期</w:t>
      </w:r>
      <w:r>
        <w:rPr>
          <w:rFonts w:ascii="仿宋" w:hAnsi="仿宋" w:eastAsia="仿宋" w:cs="仿宋"/>
          <w:color w:val="auto"/>
          <w:spacing w:val="11"/>
          <w:sz w:val="25"/>
          <w:szCs w:val="25"/>
        </w:rPr>
        <w:t xml:space="preserve"> </w:t>
      </w:r>
      <w:r>
        <w:rPr>
          <w:rFonts w:ascii="仿宋" w:hAnsi="仿宋" w:eastAsia="仿宋" w:cs="仿宋"/>
          <w:color w:val="auto"/>
          <w:spacing w:val="-7"/>
          <w:sz w:val="25"/>
          <w:szCs w:val="25"/>
        </w:rPr>
        <w:t>整改；如按照整改期限仍未采取有力措施，乙方在收</w:t>
      </w:r>
      <w:r>
        <w:rPr>
          <w:rFonts w:ascii="仿宋" w:hAnsi="仿宋" w:eastAsia="仿宋" w:cs="仿宋"/>
          <w:color w:val="auto"/>
          <w:spacing w:val="-8"/>
          <w:sz w:val="25"/>
          <w:szCs w:val="25"/>
        </w:rPr>
        <w:t>到甲方通知后3日内必须无</w:t>
      </w:r>
      <w:r>
        <w:rPr>
          <w:rFonts w:ascii="仿宋" w:hAnsi="仿宋" w:eastAsia="仿宋" w:cs="仿宋"/>
          <w:color w:val="auto"/>
          <w:sz w:val="25"/>
          <w:szCs w:val="25"/>
        </w:rPr>
        <w:t xml:space="preserve"> </w:t>
      </w:r>
      <w:r>
        <w:rPr>
          <w:rFonts w:ascii="仿宋" w:hAnsi="仿宋" w:eastAsia="仿宋" w:cs="仿宋"/>
          <w:color w:val="auto"/>
          <w:spacing w:val="-11"/>
          <w:sz w:val="25"/>
          <w:szCs w:val="25"/>
        </w:rPr>
        <w:t>条件退出工作面，甲方没收乙方履约保证金；如乙方原因给甲方造成损失的，损</w:t>
      </w:r>
      <w:r>
        <w:rPr>
          <w:rFonts w:ascii="仿宋" w:hAnsi="仿宋" w:eastAsia="仿宋" w:cs="仿宋"/>
          <w:color w:val="auto"/>
          <w:spacing w:val="-15"/>
          <w:sz w:val="25"/>
          <w:szCs w:val="25"/>
        </w:rPr>
        <w:t>失由乙方承担。如乙方延迟交出工作面，乙方按</w:t>
      </w:r>
      <w:r>
        <w:rPr>
          <w:rFonts w:ascii="仿宋" w:hAnsi="仿宋" w:eastAsia="仿宋" w:cs="仿宋"/>
          <w:color w:val="auto"/>
          <w:spacing w:val="-23"/>
          <w:sz w:val="25"/>
          <w:szCs w:val="25"/>
        </w:rPr>
        <w:t xml:space="preserve"> </w:t>
      </w:r>
      <w:r>
        <w:rPr>
          <w:rFonts w:ascii="Times New Roman" w:hAnsi="Times New Roman" w:eastAsia="Times New Roman" w:cs="Times New Roman"/>
          <w:b/>
          <w:bCs/>
          <w:color w:val="auto"/>
          <w:spacing w:val="-15"/>
          <w:sz w:val="25"/>
          <w:szCs w:val="25"/>
          <w:u w:val="single" w:color="auto"/>
        </w:rPr>
        <w:t>10000</w:t>
      </w:r>
      <w:r>
        <w:rPr>
          <w:rFonts w:ascii="Times New Roman" w:hAnsi="Times New Roman" w:eastAsia="Times New Roman" w:cs="Times New Roman"/>
          <w:b/>
          <w:bCs/>
          <w:color w:val="auto"/>
          <w:spacing w:val="13"/>
          <w:sz w:val="25"/>
          <w:szCs w:val="25"/>
          <w:u w:val="single" w:color="auto"/>
        </w:rPr>
        <w:t xml:space="preserve">  </w:t>
      </w:r>
      <w:r>
        <w:rPr>
          <w:rFonts w:ascii="仿宋" w:hAnsi="仿宋" w:eastAsia="仿宋" w:cs="仿宋"/>
          <w:color w:val="auto"/>
          <w:spacing w:val="-15"/>
          <w:sz w:val="25"/>
          <w:szCs w:val="25"/>
        </w:rPr>
        <w:t>元/天的标准承担违约金，</w:t>
      </w:r>
      <w:r>
        <w:rPr>
          <w:rFonts w:ascii="仿宋" w:hAnsi="仿宋" w:eastAsia="仿宋" w:cs="仿宋"/>
          <w:color w:val="auto"/>
          <w:spacing w:val="-11"/>
          <w:sz w:val="25"/>
          <w:szCs w:val="25"/>
        </w:rPr>
        <w:t>甲方保留追究乙方违约责任的权利。</w:t>
      </w:r>
    </w:p>
    <w:p w14:paraId="0F04ECE8">
      <w:pPr>
        <w:spacing w:beforeAutospacing="0" w:afterAutospacing="0" w:line="360" w:lineRule="auto"/>
        <w:ind w:right="69" w:firstLine="476" w:firstLineChars="200"/>
        <w:rPr>
          <w:rFonts w:ascii="仿宋" w:hAnsi="仿宋" w:eastAsia="仿宋" w:cs="仿宋"/>
          <w:color w:val="auto"/>
          <w:sz w:val="25"/>
          <w:szCs w:val="25"/>
        </w:rPr>
      </w:pPr>
      <w:r>
        <w:rPr>
          <w:rFonts w:ascii="宋体" w:hAnsi="宋体" w:eastAsia="宋体" w:cs="宋体"/>
          <w:color w:val="auto"/>
          <w:spacing w:val="-6"/>
          <w:sz w:val="25"/>
          <w:szCs w:val="25"/>
        </w:rPr>
        <w:t>2、</w:t>
      </w:r>
      <w:r>
        <w:rPr>
          <w:rFonts w:ascii="仿宋" w:hAnsi="仿宋" w:eastAsia="仿宋" w:cs="仿宋"/>
          <w:color w:val="auto"/>
          <w:spacing w:val="-6"/>
          <w:sz w:val="25"/>
          <w:szCs w:val="25"/>
        </w:rPr>
        <w:t>乙方承诺签订合同后，需按甲方要求完成</w:t>
      </w:r>
      <w:r>
        <w:rPr>
          <w:rFonts w:ascii="仿宋" w:hAnsi="仿宋" w:eastAsia="仿宋" w:cs="仿宋"/>
          <w:color w:val="auto"/>
          <w:spacing w:val="-7"/>
          <w:sz w:val="25"/>
          <w:szCs w:val="25"/>
        </w:rPr>
        <w:t>合同施工内容及工程量计价清</w:t>
      </w:r>
      <w:r>
        <w:rPr>
          <w:rFonts w:ascii="仿宋" w:hAnsi="仿宋" w:eastAsia="仿宋" w:cs="仿宋"/>
          <w:color w:val="auto"/>
          <w:spacing w:val="-11"/>
          <w:sz w:val="25"/>
          <w:szCs w:val="25"/>
        </w:rPr>
        <w:t>单范围内的所有工作内容，如仅部分履行且在甲方要求完全履行合同义务后仍拒不履行的，甲方有权另行安排人员施工，且对乙方未履行部分处以该部分</w:t>
      </w:r>
      <w:r>
        <w:rPr>
          <w:rFonts w:ascii="仿宋" w:hAnsi="仿宋" w:eastAsia="仿宋" w:cs="仿宋"/>
          <w:color w:val="auto"/>
          <w:spacing w:val="-12"/>
          <w:sz w:val="25"/>
          <w:szCs w:val="25"/>
        </w:rPr>
        <w:t>双倍合</w:t>
      </w:r>
      <w:r>
        <w:rPr>
          <w:rFonts w:ascii="仿宋" w:hAnsi="仿宋" w:eastAsia="仿宋" w:cs="仿宋"/>
          <w:color w:val="auto"/>
          <w:spacing w:val="-11"/>
          <w:sz w:val="25"/>
          <w:szCs w:val="25"/>
        </w:rPr>
        <w:t>同额的罚款，自结算款中扣除，并没收乙方履约保证金，甲方保留追究乙方违约</w:t>
      </w:r>
      <w:r>
        <w:rPr>
          <w:rFonts w:ascii="仿宋" w:hAnsi="仿宋" w:eastAsia="仿宋" w:cs="仿宋"/>
          <w:color w:val="auto"/>
          <w:spacing w:val="-16"/>
          <w:sz w:val="25"/>
          <w:szCs w:val="25"/>
        </w:rPr>
        <w:t>责任的权利。</w:t>
      </w:r>
    </w:p>
    <w:p w14:paraId="2330E266">
      <w:pPr>
        <w:spacing w:beforeAutospacing="0" w:afterAutospacing="0" w:line="360" w:lineRule="auto"/>
        <w:ind w:right="88" w:firstLine="472" w:firstLineChars="20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乙方不得转包本合同范围内工程。否则，甲方有权解除合同，没收乙方</w:t>
      </w:r>
      <w:r>
        <w:rPr>
          <w:rFonts w:ascii="仿宋" w:hAnsi="仿宋" w:eastAsia="仿宋" w:cs="仿宋"/>
          <w:color w:val="auto"/>
          <w:spacing w:val="-9"/>
          <w:sz w:val="25"/>
          <w:szCs w:val="25"/>
        </w:rPr>
        <w:t>履约保证金，同时乙方还应承担由此造成甲方的全部损失。</w:t>
      </w:r>
    </w:p>
    <w:p w14:paraId="29C02C89">
      <w:pPr>
        <w:spacing w:beforeAutospacing="0" w:line="360" w:lineRule="auto"/>
        <w:ind w:left="14" w:firstLine="472" w:firstLineChars="200"/>
        <w:rPr>
          <w:rFonts w:ascii="仿宋" w:hAnsi="仿宋" w:eastAsia="仿宋" w:cs="仿宋"/>
          <w:color w:val="auto"/>
          <w:sz w:val="25"/>
          <w:szCs w:val="25"/>
        </w:rPr>
      </w:pPr>
      <w:r>
        <w:rPr>
          <w:rFonts w:ascii="仿宋" w:hAnsi="仿宋" w:eastAsia="仿宋" w:cs="仿宋"/>
          <w:color w:val="auto"/>
          <w:spacing w:val="-7"/>
          <w:sz w:val="25"/>
          <w:szCs w:val="25"/>
        </w:rPr>
        <w:t>4、乙方在施工中发生并被业主或监理认定、且具有充足证据的偷工减料行</w:t>
      </w:r>
      <w:r>
        <w:rPr>
          <w:rFonts w:ascii="仿宋" w:hAnsi="仿宋" w:eastAsia="仿宋" w:cs="仿宋"/>
          <w:color w:val="auto"/>
          <w:spacing w:val="-11"/>
          <w:sz w:val="25"/>
          <w:szCs w:val="25"/>
        </w:rPr>
        <w:t>为时，甲方有权单方面解除合同，没收</w:t>
      </w:r>
      <w:r>
        <w:rPr>
          <w:rFonts w:hint="eastAsia" w:ascii="仿宋" w:hAnsi="仿宋" w:eastAsia="仿宋" w:cs="仿宋"/>
          <w:color w:val="auto"/>
          <w:spacing w:val="-11"/>
          <w:sz w:val="25"/>
          <w:szCs w:val="25"/>
          <w:lang w:val="en-US" w:eastAsia="zh-CN"/>
        </w:rPr>
        <w:t>乙方</w:t>
      </w:r>
      <w:r>
        <w:rPr>
          <w:rFonts w:ascii="仿宋" w:hAnsi="仿宋" w:eastAsia="仿宋" w:cs="仿宋"/>
          <w:color w:val="auto"/>
          <w:spacing w:val="-11"/>
          <w:sz w:val="25"/>
          <w:szCs w:val="25"/>
        </w:rPr>
        <w:t>履约保证金，同时乙方应承担由此</w:t>
      </w:r>
      <w:r>
        <w:rPr>
          <w:rFonts w:ascii="仿宋" w:hAnsi="仿宋" w:eastAsia="仿宋" w:cs="仿宋"/>
          <w:color w:val="auto"/>
          <w:spacing w:val="-10"/>
          <w:sz w:val="25"/>
          <w:szCs w:val="25"/>
        </w:rPr>
        <w:t>给甲方造成的一切经济损失。</w:t>
      </w:r>
    </w:p>
    <w:p w14:paraId="6AA1327F">
      <w:pPr>
        <w:spacing w:before="169" w:afterAutospacing="0" w:line="360" w:lineRule="auto"/>
        <w:ind w:left="14" w:right="148" w:firstLine="489"/>
        <w:rPr>
          <w:rFonts w:ascii="仿宋" w:hAnsi="仿宋" w:eastAsia="仿宋" w:cs="仿宋"/>
          <w:color w:val="auto"/>
          <w:sz w:val="25"/>
          <w:szCs w:val="25"/>
        </w:rPr>
      </w:pPr>
      <w:r>
        <w:rPr>
          <w:rFonts w:ascii="宋体" w:hAnsi="宋体" w:eastAsia="宋体" w:cs="宋体"/>
          <w:color w:val="auto"/>
          <w:spacing w:val="-8"/>
          <w:sz w:val="25"/>
          <w:szCs w:val="25"/>
        </w:rPr>
        <w:t>5、</w:t>
      </w:r>
      <w:r>
        <w:rPr>
          <w:rFonts w:ascii="仿宋" w:hAnsi="仿宋" w:eastAsia="仿宋" w:cs="仿宋"/>
          <w:color w:val="auto"/>
          <w:spacing w:val="-8"/>
          <w:sz w:val="25"/>
          <w:szCs w:val="25"/>
        </w:rPr>
        <w:t>如发生乙方拖欠</w:t>
      </w:r>
      <w:r>
        <w:rPr>
          <w:rFonts w:hint="eastAsia" w:ascii="仿宋" w:hAnsi="仿宋" w:eastAsia="仿宋" w:cs="仿宋"/>
          <w:color w:val="auto"/>
          <w:spacing w:val="-8"/>
          <w:sz w:val="25"/>
          <w:szCs w:val="25"/>
          <w:lang w:val="en-US" w:eastAsia="zh-CN"/>
        </w:rPr>
        <w:t>工人</w:t>
      </w:r>
      <w:r>
        <w:rPr>
          <w:rFonts w:ascii="仿宋" w:hAnsi="仿宋" w:eastAsia="仿宋" w:cs="仿宋"/>
          <w:color w:val="auto"/>
          <w:spacing w:val="-8"/>
          <w:sz w:val="25"/>
          <w:szCs w:val="25"/>
        </w:rPr>
        <w:t>工资，乙方同意甲方从其工程款中扣</w:t>
      </w:r>
      <w:r>
        <w:rPr>
          <w:rFonts w:ascii="仿宋" w:hAnsi="仿宋" w:eastAsia="仿宋" w:cs="仿宋"/>
          <w:color w:val="auto"/>
          <w:spacing w:val="-12"/>
          <w:sz w:val="25"/>
          <w:szCs w:val="25"/>
        </w:rPr>
        <w:t>除直接支付给乙方</w:t>
      </w:r>
      <w:r>
        <w:rPr>
          <w:rFonts w:hint="eastAsia" w:ascii="仿宋" w:hAnsi="仿宋" w:eastAsia="仿宋" w:cs="仿宋"/>
          <w:color w:val="auto"/>
          <w:spacing w:val="-12"/>
          <w:sz w:val="25"/>
          <w:szCs w:val="25"/>
          <w:lang w:val="en-US" w:eastAsia="zh-CN"/>
        </w:rPr>
        <w:t>工人</w:t>
      </w:r>
      <w:r>
        <w:rPr>
          <w:rFonts w:ascii="仿宋" w:hAnsi="仿宋" w:eastAsia="仿宋" w:cs="仿宋"/>
          <w:color w:val="auto"/>
          <w:spacing w:val="-12"/>
          <w:sz w:val="25"/>
          <w:szCs w:val="25"/>
        </w:rPr>
        <w:t>，不足以支付的部分乙方应当另行支付，</w:t>
      </w:r>
      <w:r>
        <w:rPr>
          <w:rFonts w:ascii="仿宋" w:hAnsi="仿宋" w:eastAsia="仿宋" w:cs="仿宋"/>
          <w:color w:val="auto"/>
          <w:spacing w:val="-13"/>
          <w:sz w:val="25"/>
          <w:szCs w:val="25"/>
        </w:rPr>
        <w:t>同时乙方应承担</w:t>
      </w:r>
      <w:r>
        <w:rPr>
          <w:rFonts w:ascii="仿宋" w:hAnsi="仿宋" w:eastAsia="仿宋" w:cs="仿宋"/>
          <w:color w:val="auto"/>
          <w:spacing w:val="-7"/>
          <w:sz w:val="25"/>
          <w:szCs w:val="25"/>
        </w:rPr>
        <w:t>违约金</w:t>
      </w:r>
      <w:r>
        <w:rPr>
          <w:rFonts w:ascii="仿宋" w:hAnsi="仿宋" w:eastAsia="仿宋" w:cs="仿宋"/>
          <w:color w:val="auto"/>
          <w:spacing w:val="-25"/>
          <w:sz w:val="25"/>
          <w:szCs w:val="25"/>
        </w:rPr>
        <w:t xml:space="preserve"> </w:t>
      </w:r>
      <w:r>
        <w:rPr>
          <w:rFonts w:ascii="Times New Roman" w:hAnsi="Times New Roman" w:eastAsia="Times New Roman" w:cs="Times New Roman"/>
          <w:b/>
          <w:bCs/>
          <w:color w:val="auto"/>
          <w:spacing w:val="-7"/>
          <w:sz w:val="25"/>
          <w:szCs w:val="25"/>
          <w:u w:val="single" w:color="auto"/>
        </w:rPr>
        <w:t xml:space="preserve">5000  </w:t>
      </w:r>
      <w:r>
        <w:rPr>
          <w:rFonts w:ascii="仿宋" w:hAnsi="仿宋" w:eastAsia="仿宋" w:cs="仿宋"/>
          <w:color w:val="auto"/>
          <w:spacing w:val="-7"/>
          <w:sz w:val="25"/>
          <w:szCs w:val="25"/>
        </w:rPr>
        <w:t>元/次。乙方拖欠或挪用农民工工资，造成甲方名誉受到严重影响</w:t>
      </w:r>
      <w:r>
        <w:rPr>
          <w:rFonts w:ascii="仿宋" w:hAnsi="仿宋" w:eastAsia="仿宋" w:cs="仿宋"/>
          <w:color w:val="auto"/>
          <w:sz w:val="25"/>
          <w:szCs w:val="25"/>
        </w:rPr>
        <w:t xml:space="preserve"> </w:t>
      </w:r>
      <w:r>
        <w:rPr>
          <w:rFonts w:ascii="仿宋" w:hAnsi="仿宋" w:eastAsia="仿宋" w:cs="仿宋"/>
          <w:color w:val="auto"/>
          <w:spacing w:val="-12"/>
          <w:sz w:val="25"/>
          <w:szCs w:val="25"/>
        </w:rPr>
        <w:t>的，甲方有权单方面解除合同，没收乙方履约保证金，同时乙方应承担由此给甲</w:t>
      </w:r>
      <w:r>
        <w:rPr>
          <w:rFonts w:ascii="仿宋" w:hAnsi="仿宋" w:eastAsia="仿宋" w:cs="仿宋"/>
          <w:color w:val="auto"/>
          <w:spacing w:val="16"/>
          <w:sz w:val="25"/>
          <w:szCs w:val="25"/>
        </w:rPr>
        <w:t xml:space="preserve"> </w:t>
      </w:r>
      <w:r>
        <w:rPr>
          <w:rFonts w:ascii="仿宋" w:hAnsi="仿宋" w:eastAsia="仿宋" w:cs="仿宋"/>
          <w:color w:val="auto"/>
          <w:spacing w:val="-12"/>
          <w:sz w:val="25"/>
          <w:szCs w:val="25"/>
        </w:rPr>
        <w:t>方造成的一切经济损失。</w:t>
      </w:r>
    </w:p>
    <w:p w14:paraId="58BB4891">
      <w:pPr>
        <w:spacing w:beforeAutospacing="0" w:afterAutospacing="0" w:line="360" w:lineRule="auto"/>
        <w:ind w:left="14" w:right="49" w:firstLine="489"/>
        <w:rPr>
          <w:rFonts w:ascii="仿宋" w:hAnsi="仿宋" w:eastAsia="仿宋" w:cs="仿宋"/>
          <w:color w:val="auto"/>
          <w:sz w:val="25"/>
          <w:szCs w:val="25"/>
        </w:rPr>
      </w:pPr>
      <w:r>
        <w:rPr>
          <w:rFonts w:ascii="宋体" w:hAnsi="宋体" w:eastAsia="宋体" w:cs="宋体"/>
          <w:color w:val="auto"/>
          <w:spacing w:val="-9"/>
          <w:sz w:val="25"/>
          <w:szCs w:val="25"/>
        </w:rPr>
        <w:t>6、</w:t>
      </w:r>
      <w:r>
        <w:rPr>
          <w:rFonts w:ascii="仿宋" w:hAnsi="仿宋" w:eastAsia="仿宋" w:cs="仿宋"/>
          <w:color w:val="auto"/>
          <w:spacing w:val="-9"/>
          <w:sz w:val="25"/>
          <w:szCs w:val="25"/>
        </w:rPr>
        <w:t>甲乙双方终止或解除合同的，依法及依约定应当由乙方承担的一切责任</w:t>
      </w:r>
      <w:r>
        <w:rPr>
          <w:rFonts w:ascii="仿宋" w:hAnsi="仿宋" w:eastAsia="仿宋" w:cs="仿宋"/>
          <w:color w:val="auto"/>
          <w:spacing w:val="-15"/>
          <w:sz w:val="25"/>
          <w:szCs w:val="25"/>
        </w:rPr>
        <w:t>均由其自行承担，由此给甲方造成损失的，甲方有权追究乙方的违</w:t>
      </w:r>
      <w:r>
        <w:rPr>
          <w:rFonts w:ascii="仿宋" w:hAnsi="仿宋" w:eastAsia="仿宋" w:cs="仿宋"/>
          <w:color w:val="auto"/>
          <w:spacing w:val="-16"/>
          <w:sz w:val="25"/>
          <w:szCs w:val="25"/>
        </w:rPr>
        <w:t>约及赔偿责任。</w:t>
      </w:r>
    </w:p>
    <w:p w14:paraId="1841C51C">
      <w:pPr>
        <w:spacing w:beforeAutospacing="0" w:afterAutospacing="0" w:line="360" w:lineRule="auto"/>
        <w:ind w:left="14" w:right="174" w:firstLine="489"/>
        <w:rPr>
          <w:rFonts w:ascii="仿宋" w:hAnsi="仿宋" w:eastAsia="仿宋" w:cs="仿宋"/>
          <w:color w:val="auto"/>
          <w:sz w:val="25"/>
          <w:szCs w:val="25"/>
        </w:rPr>
      </w:pPr>
      <w:r>
        <w:rPr>
          <w:rFonts w:ascii="宋体" w:hAnsi="宋体" w:eastAsia="宋体" w:cs="宋体"/>
          <w:color w:val="auto"/>
          <w:spacing w:val="-9"/>
          <w:sz w:val="25"/>
          <w:szCs w:val="25"/>
        </w:rPr>
        <w:t>7、</w:t>
      </w:r>
      <w:r>
        <w:rPr>
          <w:rFonts w:ascii="仿宋" w:hAnsi="仿宋" w:eastAsia="仿宋" w:cs="仿宋"/>
          <w:color w:val="auto"/>
          <w:spacing w:val="-9"/>
          <w:sz w:val="25"/>
          <w:szCs w:val="25"/>
        </w:rPr>
        <w:t>乙方不能按合同工期竣工或工程质量达不到合同约定的质量标准或发生</w:t>
      </w:r>
      <w:r>
        <w:rPr>
          <w:rFonts w:ascii="仿宋" w:hAnsi="仿宋" w:eastAsia="仿宋" w:cs="仿宋"/>
          <w:color w:val="auto"/>
          <w:spacing w:val="-12"/>
          <w:sz w:val="25"/>
          <w:szCs w:val="25"/>
        </w:rPr>
        <w:t>合同列举的健康、环境、安全等事故或不按合同约定履行其他义</w:t>
      </w:r>
      <w:r>
        <w:rPr>
          <w:rFonts w:ascii="仿宋" w:hAnsi="仿宋" w:eastAsia="仿宋" w:cs="仿宋"/>
          <w:color w:val="auto"/>
          <w:spacing w:val="-13"/>
          <w:sz w:val="25"/>
          <w:szCs w:val="25"/>
        </w:rPr>
        <w:t>务、责任的，每</w:t>
      </w:r>
      <w:r>
        <w:rPr>
          <w:rFonts w:ascii="仿宋" w:hAnsi="仿宋" w:eastAsia="仿宋" w:cs="仿宋"/>
          <w:color w:val="auto"/>
          <w:spacing w:val="-2"/>
          <w:sz w:val="25"/>
          <w:szCs w:val="25"/>
        </w:rPr>
        <w:t>发生一起承担违约金</w:t>
      </w:r>
      <w:r>
        <w:rPr>
          <w:rFonts w:ascii="Times New Roman" w:hAnsi="Times New Roman" w:eastAsia="Times New Roman" w:cs="Times New Roman"/>
          <w:b/>
          <w:bCs/>
          <w:color w:val="auto"/>
          <w:spacing w:val="-2"/>
          <w:sz w:val="25"/>
          <w:szCs w:val="25"/>
          <w:u w:val="single" w:color="auto"/>
        </w:rPr>
        <w:t>5000</w:t>
      </w:r>
      <w:r>
        <w:rPr>
          <w:rFonts w:ascii="Times New Roman" w:hAnsi="Times New Roman" w:eastAsia="Times New Roman" w:cs="Times New Roman"/>
          <w:b/>
          <w:bCs/>
          <w:color w:val="auto"/>
          <w:spacing w:val="33"/>
          <w:sz w:val="25"/>
          <w:szCs w:val="25"/>
          <w:u w:val="single" w:color="auto"/>
        </w:rPr>
        <w:t xml:space="preserve"> </w:t>
      </w:r>
      <w:r>
        <w:rPr>
          <w:rFonts w:ascii="Times New Roman" w:hAnsi="Times New Roman" w:eastAsia="Times New Roman" w:cs="Times New Roman"/>
          <w:b/>
          <w:bCs/>
          <w:color w:val="auto"/>
          <w:spacing w:val="-20"/>
          <w:sz w:val="25"/>
          <w:szCs w:val="25"/>
        </w:rPr>
        <w:t xml:space="preserve"> </w:t>
      </w:r>
      <w:r>
        <w:rPr>
          <w:rFonts w:ascii="仿宋" w:hAnsi="仿宋" w:eastAsia="仿宋" w:cs="仿宋"/>
          <w:color w:val="auto"/>
          <w:spacing w:val="-2"/>
          <w:sz w:val="25"/>
          <w:szCs w:val="25"/>
        </w:rPr>
        <w:t>元。</w:t>
      </w:r>
    </w:p>
    <w:p w14:paraId="08587432">
      <w:pPr>
        <w:spacing w:beforeAutospacing="0" w:afterAutospacing="0" w:line="360" w:lineRule="auto"/>
        <w:ind w:left="14" w:right="69" w:firstLine="489"/>
        <w:rPr>
          <w:rFonts w:hint="eastAsia" w:ascii="仿宋" w:hAnsi="仿宋" w:eastAsia="仿宋" w:cs="仿宋"/>
          <w:color w:val="auto"/>
          <w:sz w:val="25"/>
          <w:szCs w:val="25"/>
          <w:lang w:eastAsia="zh-CN"/>
        </w:rPr>
      </w:pPr>
      <w:r>
        <w:rPr>
          <w:rFonts w:ascii="宋体" w:hAnsi="宋体" w:eastAsia="宋体" w:cs="宋体"/>
          <w:color w:val="auto"/>
          <w:spacing w:val="-13"/>
          <w:sz w:val="25"/>
          <w:szCs w:val="25"/>
        </w:rPr>
        <w:t>8、</w:t>
      </w:r>
      <w:r>
        <w:rPr>
          <w:rFonts w:ascii="仿宋" w:hAnsi="仿宋" w:eastAsia="仿宋" w:cs="仿宋"/>
          <w:color w:val="auto"/>
          <w:spacing w:val="-13"/>
          <w:sz w:val="25"/>
          <w:szCs w:val="25"/>
        </w:rPr>
        <w:t>由于乙方原因不能继续履行合同，经甲、乙双方协商同意可以解除合同，但乙方应承担违约金</w:t>
      </w:r>
      <w:r>
        <w:rPr>
          <w:rFonts w:ascii="仿宋" w:hAnsi="仿宋" w:eastAsia="仿宋" w:cs="仿宋"/>
          <w:b/>
          <w:bCs/>
          <w:color w:val="auto"/>
          <w:spacing w:val="-13"/>
          <w:sz w:val="25"/>
          <w:szCs w:val="25"/>
          <w:u w:val="single" w:color="auto"/>
        </w:rPr>
        <w:t>合同金额的</w:t>
      </w:r>
      <w:r>
        <w:rPr>
          <w:rFonts w:hint="eastAsia" w:ascii="仿宋" w:hAnsi="仿宋" w:eastAsia="仿宋" w:cs="仿宋"/>
          <w:b/>
          <w:bCs/>
          <w:color w:val="auto"/>
          <w:spacing w:val="-13"/>
          <w:sz w:val="25"/>
          <w:szCs w:val="25"/>
          <w:u w:val="single" w:color="auto"/>
          <w:lang w:val="en-US" w:eastAsia="zh-CN"/>
        </w:rPr>
        <w:t>5%</w:t>
      </w:r>
      <w:r>
        <w:rPr>
          <w:rFonts w:ascii="仿宋" w:hAnsi="仿宋" w:eastAsia="仿宋" w:cs="仿宋"/>
          <w:color w:val="auto"/>
          <w:spacing w:val="-13"/>
          <w:sz w:val="25"/>
          <w:szCs w:val="25"/>
        </w:rPr>
        <w:t>及甲方由此发生的全部损失。甲方根</w:t>
      </w:r>
      <w:r>
        <w:rPr>
          <w:rFonts w:ascii="仿宋" w:hAnsi="仿宋" w:eastAsia="仿宋" w:cs="仿宋"/>
          <w:color w:val="auto"/>
          <w:spacing w:val="-12"/>
          <w:sz w:val="25"/>
          <w:szCs w:val="25"/>
        </w:rPr>
        <w:t>据乙方履行情况推断出乙方无力继续履行本合同的，经甲方发出限期整改通知书</w:t>
      </w:r>
      <w:r>
        <w:rPr>
          <w:rFonts w:ascii="仿宋" w:hAnsi="仿宋" w:eastAsia="仿宋" w:cs="仿宋"/>
          <w:color w:val="auto"/>
          <w:spacing w:val="-13"/>
          <w:sz w:val="25"/>
          <w:szCs w:val="25"/>
        </w:rPr>
        <w:t>后</w:t>
      </w:r>
      <w:r>
        <w:rPr>
          <w:rFonts w:ascii="Times New Roman" w:hAnsi="Times New Roman" w:eastAsia="Times New Roman" w:cs="Times New Roman"/>
          <w:color w:val="auto"/>
          <w:spacing w:val="-34"/>
          <w:sz w:val="25"/>
          <w:szCs w:val="25"/>
          <w:u w:val="single" w:color="auto"/>
        </w:rPr>
        <w:t xml:space="preserve"> </w:t>
      </w:r>
      <w:r>
        <w:rPr>
          <w:rFonts w:hint="eastAsia" w:ascii="Times New Roman" w:hAnsi="Times New Roman" w:eastAsia="宋体" w:cs="Times New Roman"/>
          <w:color w:val="auto"/>
          <w:spacing w:val="-34"/>
          <w:sz w:val="25"/>
          <w:szCs w:val="25"/>
          <w:u w:val="single" w:color="auto"/>
          <w:lang w:val="en-US" w:eastAsia="zh-CN"/>
        </w:rPr>
        <w:t>3</w:t>
      </w:r>
      <w:r>
        <w:rPr>
          <w:rFonts w:ascii="仿宋" w:hAnsi="仿宋" w:eastAsia="仿宋" w:cs="仿宋"/>
          <w:color w:val="auto"/>
          <w:spacing w:val="-13"/>
          <w:sz w:val="25"/>
          <w:szCs w:val="25"/>
        </w:rPr>
        <w:t>天内仍未提供确保合同履行的措施、方案的，甲方有权解除合同，同时乙</w:t>
      </w:r>
      <w:r>
        <w:rPr>
          <w:rFonts w:ascii="仿宋" w:hAnsi="仿宋" w:eastAsia="仿宋" w:cs="仿宋"/>
          <w:color w:val="auto"/>
          <w:spacing w:val="-6"/>
          <w:sz w:val="25"/>
          <w:szCs w:val="25"/>
        </w:rPr>
        <w:t>方还应承担违约金</w:t>
      </w:r>
      <w:r>
        <w:rPr>
          <w:rFonts w:ascii="仿宋" w:hAnsi="仿宋" w:eastAsia="仿宋" w:cs="仿宋"/>
          <w:b/>
          <w:bCs/>
          <w:color w:val="auto"/>
          <w:spacing w:val="-6"/>
          <w:sz w:val="25"/>
          <w:szCs w:val="25"/>
          <w:u w:val="single" w:color="auto"/>
        </w:rPr>
        <w:t>合同金额的</w:t>
      </w:r>
      <w:r>
        <w:rPr>
          <w:rFonts w:hint="eastAsia" w:ascii="仿宋" w:hAnsi="仿宋" w:eastAsia="仿宋" w:cs="仿宋"/>
          <w:b/>
          <w:bCs/>
          <w:color w:val="auto"/>
          <w:spacing w:val="-6"/>
          <w:sz w:val="25"/>
          <w:szCs w:val="25"/>
          <w:u w:val="single" w:color="auto"/>
          <w:lang w:val="en-US" w:eastAsia="zh-CN"/>
        </w:rPr>
        <w:t>5%</w:t>
      </w:r>
      <w:r>
        <w:rPr>
          <w:rFonts w:ascii="仿宋" w:hAnsi="仿宋" w:eastAsia="仿宋" w:cs="仿宋"/>
          <w:color w:val="auto"/>
          <w:spacing w:val="-6"/>
          <w:sz w:val="25"/>
          <w:szCs w:val="25"/>
        </w:rPr>
        <w:t>及由此造</w:t>
      </w:r>
      <w:r>
        <w:rPr>
          <w:rFonts w:ascii="仿宋" w:hAnsi="仿宋" w:eastAsia="仿宋" w:cs="仿宋"/>
          <w:color w:val="auto"/>
          <w:spacing w:val="-7"/>
          <w:sz w:val="25"/>
          <w:szCs w:val="25"/>
        </w:rPr>
        <w:t>成甲方的全部损失</w:t>
      </w:r>
      <w:r>
        <w:rPr>
          <w:rFonts w:hint="eastAsia" w:ascii="仿宋" w:hAnsi="仿宋" w:eastAsia="仿宋" w:cs="仿宋"/>
          <w:color w:val="auto"/>
          <w:spacing w:val="-7"/>
          <w:sz w:val="25"/>
          <w:szCs w:val="25"/>
          <w:lang w:eastAsia="zh-CN"/>
        </w:rPr>
        <w:t>。</w:t>
      </w:r>
    </w:p>
    <w:p w14:paraId="18C266FA">
      <w:pPr>
        <w:spacing w:beforeAutospacing="0" w:afterAutospacing="0" w:line="360" w:lineRule="auto"/>
        <w:ind w:left="14" w:right="69" w:firstLine="489"/>
        <w:rPr>
          <w:rFonts w:ascii="仿宋" w:hAnsi="仿宋" w:eastAsia="仿宋" w:cs="仿宋"/>
          <w:color w:val="auto"/>
          <w:sz w:val="25"/>
          <w:szCs w:val="25"/>
        </w:rPr>
      </w:pPr>
      <w:r>
        <w:rPr>
          <w:rFonts w:ascii="宋体" w:hAnsi="宋体" w:eastAsia="宋体" w:cs="宋体"/>
          <w:color w:val="auto"/>
          <w:spacing w:val="-6"/>
          <w:sz w:val="25"/>
          <w:szCs w:val="25"/>
        </w:rPr>
        <w:t>9、</w:t>
      </w:r>
      <w:r>
        <w:rPr>
          <w:rFonts w:ascii="仿宋" w:hAnsi="仿宋" w:eastAsia="仿宋" w:cs="仿宋"/>
          <w:color w:val="auto"/>
          <w:spacing w:val="-6"/>
          <w:sz w:val="25"/>
          <w:szCs w:val="25"/>
        </w:rPr>
        <w:t>因乙方欠付第三方的材料款、租赁费等，导致第三方向甲方连带追偿，</w:t>
      </w:r>
      <w:r>
        <w:rPr>
          <w:rFonts w:ascii="仿宋" w:hAnsi="仿宋" w:eastAsia="仿宋" w:cs="仿宋"/>
          <w:color w:val="auto"/>
          <w:spacing w:val="-5"/>
          <w:sz w:val="25"/>
          <w:szCs w:val="25"/>
        </w:rPr>
        <w:t>视为乙方违约，每发生一次乙方应承担违约</w:t>
      </w:r>
      <w:r>
        <w:rPr>
          <w:rFonts w:ascii="仿宋" w:hAnsi="仿宋" w:eastAsia="仿宋" w:cs="仿宋"/>
          <w:color w:val="auto"/>
          <w:spacing w:val="-6"/>
          <w:sz w:val="25"/>
          <w:szCs w:val="25"/>
        </w:rPr>
        <w:t>金3万元，因此给甲方造成的损失，</w:t>
      </w:r>
      <w:r>
        <w:rPr>
          <w:rFonts w:ascii="仿宋" w:hAnsi="仿宋" w:eastAsia="仿宋" w:cs="仿宋"/>
          <w:color w:val="auto"/>
          <w:spacing w:val="-11"/>
          <w:sz w:val="25"/>
          <w:szCs w:val="25"/>
        </w:rPr>
        <w:t>由乙方承担，甲方有权直接在劳务分包结算款中扣除。</w:t>
      </w:r>
    </w:p>
    <w:p w14:paraId="478A9008">
      <w:pPr>
        <w:spacing w:beforeAutospacing="0" w:afterAutospacing="0" w:line="360" w:lineRule="auto"/>
        <w:ind w:left="14" w:right="89" w:firstLine="489"/>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如乙方煽动农民工闹事或因乙方拖欠农民工工资、乙方未积极妥善处理</w:t>
      </w:r>
      <w:r>
        <w:rPr>
          <w:rFonts w:ascii="仿宋" w:hAnsi="仿宋" w:eastAsia="仿宋" w:cs="仿宋"/>
          <w:color w:val="auto"/>
          <w:spacing w:val="-11"/>
          <w:sz w:val="25"/>
          <w:szCs w:val="25"/>
        </w:rPr>
        <w:t>所雇佣人员伤亡等原因导致聚众闹事时，均属乙方违约，甲方有权单方面</w:t>
      </w:r>
      <w:r>
        <w:rPr>
          <w:rFonts w:ascii="仿宋" w:hAnsi="仿宋" w:eastAsia="仿宋" w:cs="仿宋"/>
          <w:color w:val="auto"/>
          <w:spacing w:val="-12"/>
          <w:sz w:val="25"/>
          <w:szCs w:val="25"/>
        </w:rPr>
        <w:t>解除合同，乙方承担由此增加的全部费用及因工期延误造成的甲方应当</w:t>
      </w:r>
      <w:r>
        <w:rPr>
          <w:rFonts w:ascii="仿宋" w:hAnsi="仿宋" w:eastAsia="仿宋" w:cs="仿宋"/>
          <w:color w:val="auto"/>
          <w:spacing w:val="-13"/>
          <w:sz w:val="25"/>
          <w:szCs w:val="25"/>
        </w:rPr>
        <w:t>向业主承担的全</w:t>
      </w:r>
      <w:r>
        <w:rPr>
          <w:rFonts w:ascii="仿宋" w:hAnsi="仿宋" w:eastAsia="仿宋" w:cs="仿宋"/>
          <w:color w:val="auto"/>
          <w:sz w:val="25"/>
          <w:szCs w:val="25"/>
        </w:rPr>
        <w:t xml:space="preserve"> </w:t>
      </w:r>
      <w:r>
        <w:rPr>
          <w:rFonts w:ascii="仿宋" w:hAnsi="仿宋" w:eastAsia="仿宋" w:cs="仿宋"/>
          <w:color w:val="auto"/>
          <w:spacing w:val="-10"/>
          <w:sz w:val="25"/>
          <w:szCs w:val="25"/>
        </w:rPr>
        <w:t>部违约及赔偿责任，乙方履约保证金不予退还。同时每发生一起，</w:t>
      </w:r>
      <w:r>
        <w:rPr>
          <w:rFonts w:ascii="仿宋" w:hAnsi="仿宋" w:eastAsia="仿宋" w:cs="仿宋"/>
          <w:color w:val="auto"/>
          <w:spacing w:val="-5"/>
          <w:sz w:val="25"/>
          <w:szCs w:val="25"/>
        </w:rPr>
        <w:t>乙方应向甲方支付违约金</w:t>
      </w:r>
      <w:r>
        <w:rPr>
          <w:rFonts w:hint="eastAsia" w:ascii="Times New Roman" w:hAnsi="Times New Roman" w:eastAsia="Times New Roman" w:cs="Times New Roman"/>
          <w:b/>
          <w:bCs/>
          <w:color w:val="auto"/>
          <w:spacing w:val="-5"/>
          <w:sz w:val="25"/>
          <w:szCs w:val="25"/>
          <w:u w:val="single" w:color="auto"/>
          <w:lang w:val="en-US" w:eastAsia="zh-CN"/>
        </w:rPr>
        <w:t>5</w:t>
      </w:r>
      <w:r>
        <w:rPr>
          <w:rFonts w:ascii="Times New Roman" w:hAnsi="Times New Roman" w:eastAsia="Times New Roman" w:cs="Times New Roman"/>
          <w:b/>
          <w:bCs/>
          <w:color w:val="auto"/>
          <w:spacing w:val="-5"/>
          <w:sz w:val="25"/>
          <w:szCs w:val="25"/>
          <w:u w:val="single" w:color="auto"/>
        </w:rPr>
        <w:t>000</w:t>
      </w:r>
      <w:r>
        <w:rPr>
          <w:rFonts w:hint="eastAsia" w:ascii="Times New Roman" w:hAnsi="Times New Roman" w:eastAsia="宋体" w:cs="Times New Roman"/>
          <w:b/>
          <w:bCs/>
          <w:color w:val="auto"/>
          <w:spacing w:val="-5"/>
          <w:sz w:val="25"/>
          <w:szCs w:val="25"/>
          <w:u w:val="single" w:color="auto"/>
          <w:lang w:val="en-US" w:eastAsia="zh-CN"/>
        </w:rPr>
        <w:t>0</w:t>
      </w:r>
      <w:r>
        <w:rPr>
          <w:rFonts w:ascii="Times New Roman" w:hAnsi="Times New Roman" w:eastAsia="Times New Roman" w:cs="Times New Roman"/>
          <w:b/>
          <w:bCs/>
          <w:color w:val="auto"/>
          <w:spacing w:val="17"/>
          <w:sz w:val="25"/>
          <w:szCs w:val="25"/>
        </w:rPr>
        <w:t xml:space="preserve"> </w:t>
      </w:r>
      <w:r>
        <w:rPr>
          <w:rFonts w:ascii="仿宋" w:hAnsi="仿宋" w:eastAsia="仿宋" w:cs="仿宋"/>
          <w:color w:val="auto"/>
          <w:spacing w:val="-5"/>
          <w:sz w:val="25"/>
          <w:szCs w:val="25"/>
        </w:rPr>
        <w:t>元。</w:t>
      </w:r>
    </w:p>
    <w:p w14:paraId="4F88118E">
      <w:pPr>
        <w:spacing w:beforeAutospacing="0" w:afterAutospacing="0" w:line="360" w:lineRule="auto"/>
        <w:ind w:left="648"/>
        <w:outlineLvl w:val="1"/>
        <w:rPr>
          <w:rFonts w:ascii="仿宋" w:hAnsi="仿宋" w:eastAsia="仿宋" w:cs="仿宋"/>
          <w:color w:val="auto"/>
          <w:sz w:val="25"/>
          <w:szCs w:val="25"/>
        </w:rPr>
      </w:pPr>
      <w:r>
        <w:rPr>
          <w:rFonts w:ascii="仿宋" w:hAnsi="仿宋" w:eastAsia="仿宋" w:cs="仿宋"/>
          <w:b/>
          <w:bCs/>
          <w:color w:val="auto"/>
          <w:spacing w:val="1"/>
          <w:sz w:val="25"/>
          <w:szCs w:val="25"/>
        </w:rPr>
        <w:t>(三)违约金总额限制</w:t>
      </w:r>
    </w:p>
    <w:p w14:paraId="7F9FBC95">
      <w:pPr>
        <w:spacing w:beforeAutospacing="0" w:line="360" w:lineRule="auto"/>
        <w:ind w:left="14" w:leftChars="0" w:right="0" w:rightChars="0" w:firstLine="545" w:firstLineChars="0"/>
        <w:rPr>
          <w:rFonts w:ascii="宋体" w:hAnsi="宋体" w:eastAsia="宋体" w:cs="宋体"/>
          <w:color w:val="auto"/>
          <w:sz w:val="25"/>
          <w:szCs w:val="25"/>
        </w:rPr>
      </w:pPr>
      <w:r>
        <w:rPr>
          <w:rFonts w:ascii="仿宋" w:hAnsi="仿宋" w:eastAsia="仿宋" w:cs="仿宋"/>
          <w:color w:val="auto"/>
          <w:spacing w:val="-8"/>
          <w:sz w:val="25"/>
          <w:szCs w:val="25"/>
        </w:rPr>
        <w:t>本合同执行期间对乙方有关的违约金总额不得大于合同额(完工结算总</w:t>
      </w:r>
      <w:r>
        <w:rPr>
          <w:rFonts w:ascii="仿宋" w:hAnsi="仿宋" w:eastAsia="仿宋" w:cs="仿宋"/>
          <w:color w:val="auto"/>
          <w:spacing w:val="-10"/>
          <w:sz w:val="25"/>
          <w:szCs w:val="25"/>
        </w:rPr>
        <w:t>额</w:t>
      </w:r>
      <w:r>
        <w:rPr>
          <w:rFonts w:ascii="仿宋" w:hAnsi="仿宋" w:eastAsia="仿宋" w:cs="仿宋"/>
          <w:color w:val="auto"/>
          <w:spacing w:val="-37"/>
          <w:sz w:val="25"/>
          <w:szCs w:val="25"/>
        </w:rPr>
        <w:t xml:space="preserve"> </w:t>
      </w:r>
      <w:r>
        <w:rPr>
          <w:rFonts w:ascii="仿宋" w:hAnsi="仿宋" w:eastAsia="仿宋" w:cs="仿宋"/>
          <w:color w:val="auto"/>
          <w:spacing w:val="-10"/>
          <w:sz w:val="25"/>
          <w:szCs w:val="25"/>
        </w:rPr>
        <w:t>)</w:t>
      </w:r>
      <w:r>
        <w:rPr>
          <w:rFonts w:ascii="仿宋" w:hAnsi="仿宋" w:eastAsia="仿宋" w:cs="仿宋"/>
          <w:color w:val="auto"/>
          <w:spacing w:val="-22"/>
          <w:sz w:val="25"/>
          <w:szCs w:val="25"/>
        </w:rPr>
        <w:t xml:space="preserve"> </w:t>
      </w:r>
      <w:r>
        <w:rPr>
          <w:rFonts w:ascii="仿宋" w:hAnsi="仿宋" w:eastAsia="仿宋" w:cs="仿宋"/>
          <w:color w:val="auto"/>
          <w:spacing w:val="-10"/>
          <w:sz w:val="25"/>
          <w:szCs w:val="25"/>
        </w:rPr>
        <w:t xml:space="preserve">的 </w:t>
      </w:r>
      <w:r>
        <w:rPr>
          <w:rFonts w:hint="eastAsia" w:ascii="Times New Roman" w:hAnsi="Times New Roman" w:eastAsia="宋体" w:cs="Times New Roman"/>
          <w:b/>
          <w:bCs/>
          <w:color w:val="auto"/>
          <w:spacing w:val="-10"/>
          <w:sz w:val="25"/>
          <w:szCs w:val="25"/>
          <w:u w:val="single" w:color="auto"/>
          <w:lang w:val="en-US" w:eastAsia="zh-CN"/>
        </w:rPr>
        <w:t>15</w:t>
      </w:r>
      <w:r>
        <w:rPr>
          <w:rFonts w:ascii="Times New Roman" w:hAnsi="Times New Roman" w:eastAsia="Times New Roman" w:cs="Times New Roman"/>
          <w:b/>
          <w:bCs/>
          <w:color w:val="auto"/>
          <w:spacing w:val="2"/>
          <w:sz w:val="25"/>
          <w:szCs w:val="25"/>
        </w:rPr>
        <w:t xml:space="preserve"> </w:t>
      </w:r>
      <w:r>
        <w:rPr>
          <w:rFonts w:ascii="宋体" w:hAnsi="宋体" w:eastAsia="宋体" w:cs="宋体"/>
          <w:color w:val="auto"/>
          <w:spacing w:val="-10"/>
          <w:sz w:val="25"/>
          <w:szCs w:val="25"/>
        </w:rPr>
        <w:t>%。</w:t>
      </w:r>
    </w:p>
    <w:p w14:paraId="2644EA36">
      <w:pPr>
        <w:spacing w:before="52" w:afterAutospacing="0" w:line="360" w:lineRule="auto"/>
        <w:ind w:left="508"/>
        <w:outlineLvl w:val="0"/>
        <w:rPr>
          <w:rFonts w:ascii="仿宋" w:hAnsi="仿宋" w:eastAsia="仿宋" w:cs="仿宋"/>
          <w:color w:val="auto"/>
          <w:sz w:val="25"/>
          <w:szCs w:val="25"/>
        </w:rPr>
      </w:pPr>
      <w:bookmarkStart w:id="38" w:name="_Toc26014"/>
      <w:r>
        <w:rPr>
          <w:rFonts w:ascii="仿宋" w:hAnsi="仿宋" w:eastAsia="仿宋" w:cs="仿宋"/>
          <w:b/>
          <w:bCs/>
          <w:color w:val="auto"/>
          <w:spacing w:val="-11"/>
          <w:sz w:val="25"/>
          <w:szCs w:val="25"/>
        </w:rPr>
        <w:t>二十一、争议解决</w:t>
      </w:r>
      <w:bookmarkEnd w:id="38"/>
    </w:p>
    <w:p w14:paraId="2385431C">
      <w:pPr>
        <w:spacing w:beforeAutospacing="0" w:afterAutospacing="0" w:line="360" w:lineRule="auto"/>
        <w:ind w:firstLine="469"/>
        <w:jc w:val="both"/>
        <w:rPr>
          <w:rFonts w:ascii="仿宋" w:hAnsi="仿宋" w:eastAsia="仿宋" w:cs="仿宋"/>
          <w:color w:val="auto"/>
          <w:spacing w:val="-12"/>
          <w:sz w:val="25"/>
          <w:szCs w:val="25"/>
        </w:rPr>
      </w:pPr>
      <w:r>
        <w:rPr>
          <w:rFonts w:ascii="仿宋" w:hAnsi="仿宋" w:eastAsia="仿宋" w:cs="仿宋"/>
          <w:color w:val="auto"/>
          <w:spacing w:val="-12"/>
          <w:sz w:val="25"/>
          <w:szCs w:val="25"/>
        </w:rPr>
        <w:t>1、凡因本合同引起的或与本合同有关的任何争议，由双方协商解决；协商未果时，向</w:t>
      </w:r>
      <w:r>
        <w:rPr>
          <w:rFonts w:hint="eastAsia" w:ascii="仿宋" w:hAnsi="仿宋" w:eastAsia="仿宋" w:cs="仿宋"/>
          <w:color w:val="auto"/>
          <w:spacing w:val="-12"/>
          <w:sz w:val="25"/>
          <w:szCs w:val="25"/>
          <w:lang w:val="en-US" w:eastAsia="zh-CN"/>
        </w:rPr>
        <w:t>工程</w:t>
      </w:r>
      <w:r>
        <w:rPr>
          <w:rFonts w:ascii="仿宋" w:hAnsi="仿宋" w:eastAsia="仿宋" w:cs="仿宋"/>
          <w:color w:val="auto"/>
          <w:spacing w:val="-12"/>
          <w:sz w:val="25"/>
          <w:szCs w:val="25"/>
        </w:rPr>
        <w:t>所在地的人民法院提起诉讼。</w:t>
      </w:r>
    </w:p>
    <w:p w14:paraId="56512EEE">
      <w:pPr>
        <w:spacing w:beforeAutospacing="0" w:line="360" w:lineRule="auto"/>
        <w:ind w:firstLine="469"/>
        <w:jc w:val="both"/>
        <w:rPr>
          <w:rFonts w:ascii="仿宋" w:hAnsi="仿宋" w:eastAsia="仿宋" w:cs="仿宋"/>
          <w:color w:val="auto"/>
          <w:sz w:val="25"/>
          <w:szCs w:val="25"/>
        </w:rPr>
      </w:pPr>
      <w:r>
        <w:rPr>
          <w:rFonts w:ascii="宋体" w:hAnsi="宋体" w:eastAsia="宋体" w:cs="宋体"/>
          <w:color w:val="auto"/>
          <w:spacing w:val="-12"/>
          <w:sz w:val="25"/>
          <w:szCs w:val="25"/>
        </w:rPr>
        <w:t>2、</w:t>
      </w:r>
      <w:r>
        <w:rPr>
          <w:rFonts w:ascii="仿宋" w:hAnsi="仿宋" w:eastAsia="仿宋" w:cs="仿宋"/>
          <w:color w:val="auto"/>
          <w:spacing w:val="-12"/>
          <w:sz w:val="25"/>
          <w:szCs w:val="25"/>
        </w:rPr>
        <w:t>合同履行过程中发生争议，不得影响与争议</w:t>
      </w:r>
      <w:r>
        <w:rPr>
          <w:rFonts w:ascii="仿宋" w:hAnsi="仿宋" w:eastAsia="仿宋" w:cs="仿宋"/>
          <w:color w:val="auto"/>
          <w:spacing w:val="-13"/>
          <w:sz w:val="25"/>
          <w:szCs w:val="25"/>
        </w:rPr>
        <w:t>无关或不受影响义务的履行，</w:t>
      </w:r>
      <w:r>
        <w:rPr>
          <w:rFonts w:ascii="仿宋" w:hAnsi="仿宋" w:eastAsia="仿宋" w:cs="仿宋"/>
          <w:color w:val="auto"/>
          <w:spacing w:val="-10"/>
          <w:sz w:val="25"/>
          <w:szCs w:val="25"/>
        </w:rPr>
        <w:t>但经甲方同意的不在此限。若乙方因争议暂停施工，且经</w:t>
      </w:r>
      <w:r>
        <w:rPr>
          <w:rFonts w:ascii="仿宋" w:hAnsi="仿宋" w:eastAsia="仿宋" w:cs="仿宋"/>
          <w:color w:val="auto"/>
          <w:spacing w:val="-11"/>
          <w:sz w:val="25"/>
          <w:szCs w:val="25"/>
        </w:rPr>
        <w:t>调查后被认定为理由不</w:t>
      </w:r>
      <w:r>
        <w:rPr>
          <w:rFonts w:ascii="仿宋" w:hAnsi="仿宋" w:eastAsia="仿宋" w:cs="仿宋"/>
          <w:color w:val="auto"/>
          <w:spacing w:val="-12"/>
          <w:sz w:val="25"/>
          <w:szCs w:val="25"/>
        </w:rPr>
        <w:t>充分的，乙方不得就暂停履行部分要求延长履约期限或免除合同责任，并应承担</w:t>
      </w:r>
      <w:r>
        <w:rPr>
          <w:rFonts w:ascii="仿宋" w:hAnsi="仿宋" w:eastAsia="仿宋" w:cs="仿宋"/>
          <w:color w:val="auto"/>
          <w:spacing w:val="-11"/>
          <w:sz w:val="25"/>
          <w:szCs w:val="25"/>
        </w:rPr>
        <w:t>因此造成甲方的损失。</w:t>
      </w:r>
    </w:p>
    <w:p w14:paraId="4170D2E8">
      <w:pPr>
        <w:spacing w:before="66" w:afterAutospacing="0" w:line="360" w:lineRule="auto"/>
        <w:ind w:left="473"/>
        <w:outlineLvl w:val="0"/>
        <w:rPr>
          <w:rFonts w:ascii="仿宋" w:hAnsi="仿宋" w:eastAsia="仿宋" w:cs="仿宋"/>
          <w:color w:val="auto"/>
          <w:sz w:val="25"/>
          <w:szCs w:val="25"/>
        </w:rPr>
      </w:pPr>
      <w:bookmarkStart w:id="39" w:name="_Toc5795"/>
      <w:r>
        <w:rPr>
          <w:rFonts w:ascii="仿宋" w:hAnsi="仿宋" w:eastAsia="仿宋" w:cs="仿宋"/>
          <w:b/>
          <w:bCs/>
          <w:color w:val="auto"/>
          <w:spacing w:val="-8"/>
          <w:sz w:val="25"/>
          <w:szCs w:val="25"/>
        </w:rPr>
        <w:t>二十二、特别约定</w:t>
      </w:r>
      <w:bookmarkEnd w:id="39"/>
    </w:p>
    <w:p w14:paraId="400BB405">
      <w:pPr>
        <w:spacing w:beforeAutospacing="0" w:afterAutospacing="0" w:line="360" w:lineRule="auto"/>
        <w:ind w:right="34" w:firstLine="469"/>
        <w:rPr>
          <w:rFonts w:ascii="仿宋" w:hAnsi="仿宋" w:eastAsia="仿宋" w:cs="仿宋"/>
          <w:color w:val="auto"/>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甲乙双方的本工程项目负责人必须是各自单位的法定代表人或取得书面</w:t>
      </w:r>
      <w:r>
        <w:rPr>
          <w:rFonts w:ascii="仿宋" w:hAnsi="仿宋" w:eastAsia="仿宋" w:cs="仿宋"/>
          <w:color w:val="auto"/>
          <w:spacing w:val="-11"/>
          <w:sz w:val="25"/>
          <w:szCs w:val="25"/>
        </w:rPr>
        <w:t>授权的委托代理人，在其授权范围内负责履行本合同项目的相关权利义务。</w:t>
      </w:r>
      <w:r>
        <w:rPr>
          <w:rFonts w:ascii="仿宋" w:hAnsi="仿宋" w:eastAsia="仿宋" w:cs="仿宋"/>
          <w:color w:val="auto"/>
          <w:spacing w:val="-12"/>
          <w:sz w:val="25"/>
          <w:szCs w:val="25"/>
        </w:rPr>
        <w:t>未取</w:t>
      </w:r>
      <w:r>
        <w:rPr>
          <w:rFonts w:ascii="仿宋" w:hAnsi="仿宋" w:eastAsia="仿宋" w:cs="仿宋"/>
          <w:color w:val="auto"/>
          <w:spacing w:val="-10"/>
          <w:sz w:val="25"/>
          <w:szCs w:val="25"/>
        </w:rPr>
        <w:t>得书面授权的其他人员或委托代理人超出授权范围签署</w:t>
      </w:r>
      <w:r>
        <w:rPr>
          <w:rFonts w:ascii="仿宋" w:hAnsi="仿宋" w:eastAsia="仿宋" w:cs="仿宋"/>
          <w:color w:val="auto"/>
          <w:spacing w:val="-11"/>
          <w:sz w:val="25"/>
          <w:szCs w:val="25"/>
        </w:rPr>
        <w:t>的文件资料，一律不得作为任何结算及认定事实的依据。</w:t>
      </w:r>
    </w:p>
    <w:p w14:paraId="79B69A00">
      <w:pPr>
        <w:spacing w:beforeAutospacing="0" w:afterAutospacing="0" w:line="360" w:lineRule="auto"/>
        <w:ind w:right="57" w:firstLine="469"/>
        <w:rPr>
          <w:rFonts w:ascii="仿宋" w:hAnsi="仿宋" w:eastAsia="仿宋" w:cs="仿宋"/>
          <w:color w:val="auto"/>
          <w:sz w:val="25"/>
          <w:szCs w:val="25"/>
        </w:rPr>
      </w:pPr>
      <w:r>
        <w:rPr>
          <w:rFonts w:ascii="仿宋" w:hAnsi="仿宋" w:eastAsia="仿宋" w:cs="仿宋"/>
          <w:color w:val="auto"/>
          <w:spacing w:val="-7"/>
          <w:sz w:val="25"/>
          <w:szCs w:val="25"/>
        </w:rPr>
        <w:t>2、因甲方企业文化建设需要，乙方人员、设备使用甲方标志时，不代表设</w:t>
      </w:r>
      <w:r>
        <w:rPr>
          <w:rFonts w:ascii="仿宋" w:hAnsi="仿宋" w:eastAsia="仿宋" w:cs="仿宋"/>
          <w:color w:val="auto"/>
          <w:spacing w:val="-8"/>
          <w:sz w:val="25"/>
          <w:szCs w:val="25"/>
        </w:rPr>
        <w:t>备为甲方所有，也不代表乙方人员与甲方有任何劳动关系。</w:t>
      </w:r>
    </w:p>
    <w:p w14:paraId="0E788FB7">
      <w:pPr>
        <w:spacing w:beforeAutospacing="0" w:afterAutospacing="0" w:line="360" w:lineRule="auto"/>
        <w:ind w:right="34"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乙方应按甲方的质量、环境、健康要求和认证体系运行，执行甲方相关的体系文件和管理办法，并签订《环境与职业健康安全管理责任书》,系本合同</w:t>
      </w:r>
      <w:r>
        <w:rPr>
          <w:rFonts w:ascii="仿宋" w:hAnsi="仿宋" w:eastAsia="仿宋" w:cs="仿宋"/>
          <w:color w:val="auto"/>
          <w:spacing w:val="10"/>
          <w:sz w:val="25"/>
          <w:szCs w:val="25"/>
        </w:rPr>
        <w:t xml:space="preserve"> </w:t>
      </w:r>
      <w:r>
        <w:rPr>
          <w:rFonts w:ascii="仿宋" w:hAnsi="仿宋" w:eastAsia="仿宋" w:cs="仿宋"/>
          <w:color w:val="auto"/>
          <w:spacing w:val="-11"/>
          <w:sz w:val="25"/>
          <w:szCs w:val="25"/>
        </w:rPr>
        <w:t>的组成部分，双方须按其规定执行。</w:t>
      </w:r>
    </w:p>
    <w:p w14:paraId="06619F9B">
      <w:pPr>
        <w:spacing w:beforeAutospacing="0" w:afterAutospacing="0" w:line="360" w:lineRule="auto"/>
        <w:ind w:right="36" w:firstLine="469"/>
        <w:rPr>
          <w:rFonts w:ascii="仿宋" w:hAnsi="仿宋" w:eastAsia="仿宋" w:cs="仿宋"/>
          <w:color w:val="auto"/>
          <w:spacing w:val="-12"/>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本合同履约中甲乙双方往来的通知、指示、要求、确认、决定等均应以</w:t>
      </w:r>
      <w:r>
        <w:rPr>
          <w:rFonts w:ascii="仿宋" w:hAnsi="仿宋" w:eastAsia="仿宋" w:cs="仿宋"/>
          <w:color w:val="auto"/>
          <w:spacing w:val="-10"/>
          <w:sz w:val="25"/>
          <w:szCs w:val="25"/>
        </w:rPr>
        <w:t>书面函件为准；紧急情况下可以先口头通知，后补</w:t>
      </w:r>
      <w:r>
        <w:rPr>
          <w:rFonts w:ascii="仿宋" w:hAnsi="仿宋" w:eastAsia="仿宋" w:cs="仿宋"/>
          <w:color w:val="auto"/>
          <w:spacing w:val="-11"/>
          <w:sz w:val="25"/>
          <w:szCs w:val="25"/>
        </w:rPr>
        <w:t>充书面材料；并应送达约定地</w:t>
      </w:r>
      <w:r>
        <w:rPr>
          <w:rFonts w:ascii="仿宋" w:hAnsi="仿宋" w:eastAsia="仿宋" w:cs="仿宋"/>
          <w:color w:val="auto"/>
          <w:spacing w:val="-12"/>
          <w:sz w:val="25"/>
          <w:szCs w:val="25"/>
        </w:rPr>
        <w:t>点和办理签收手续。</w:t>
      </w:r>
    </w:p>
    <w:p w14:paraId="2D97CDC3">
      <w:pPr>
        <w:spacing w:beforeAutospacing="0" w:after="0" w:afterLines="25" w:afterAutospacing="0" w:line="360" w:lineRule="auto"/>
        <w:ind w:left="473"/>
        <w:outlineLvl w:val="0"/>
        <w:rPr>
          <w:rFonts w:ascii="仿宋" w:hAnsi="仿宋" w:eastAsia="仿宋" w:cs="仿宋"/>
          <w:color w:val="auto"/>
          <w:sz w:val="25"/>
          <w:szCs w:val="25"/>
        </w:rPr>
      </w:pPr>
      <w:bookmarkStart w:id="40" w:name="_Toc10378"/>
      <w:r>
        <w:rPr>
          <w:rFonts w:ascii="仿宋" w:hAnsi="仿宋" w:eastAsia="仿宋" w:cs="仿宋"/>
          <w:b/>
          <w:bCs/>
          <w:color w:val="auto"/>
          <w:spacing w:val="-12"/>
          <w:sz w:val="25"/>
          <w:szCs w:val="25"/>
        </w:rPr>
        <w:t>二十三、附则</w:t>
      </w:r>
      <w:bookmarkEnd w:id="40"/>
    </w:p>
    <w:p w14:paraId="2555C0C0">
      <w:pPr>
        <w:spacing w:beforeAutospacing="0" w:afterAutospacing="0" w:line="360" w:lineRule="auto"/>
        <w:ind w:left="469"/>
        <w:outlineLvl w:val="1"/>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本合同未尽事宜由双方友好协商解决，并签订补充协议。</w:t>
      </w:r>
    </w:p>
    <w:p w14:paraId="7D5F1C4B">
      <w:pPr>
        <w:spacing w:beforeAutospacing="0" w:line="360" w:lineRule="auto"/>
        <w:ind w:right="59" w:firstLine="469"/>
      </w:pPr>
      <w:r>
        <w:rPr>
          <w:rFonts w:ascii="仿宋" w:hAnsi="仿宋" w:eastAsia="仿宋" w:cs="仿宋"/>
          <w:color w:val="auto"/>
          <w:spacing w:val="-13"/>
          <w:sz w:val="25"/>
          <w:szCs w:val="25"/>
        </w:rPr>
        <w:t>2、本合同一式</w:t>
      </w:r>
      <w:r>
        <w:rPr>
          <w:rFonts w:ascii="仿宋" w:hAnsi="仿宋" w:eastAsia="仿宋" w:cs="仿宋"/>
          <w:color w:val="auto"/>
          <w:spacing w:val="56"/>
          <w:sz w:val="25"/>
          <w:szCs w:val="25"/>
        </w:rPr>
        <w:t xml:space="preserve"> </w:t>
      </w:r>
      <w:r>
        <w:rPr>
          <w:rFonts w:ascii="仿宋" w:hAnsi="仿宋" w:eastAsia="仿宋" w:cs="仿宋"/>
          <w:b/>
          <w:bCs/>
          <w:color w:val="auto"/>
          <w:spacing w:val="-13"/>
          <w:sz w:val="25"/>
          <w:szCs w:val="25"/>
          <w:u w:val="single" w:color="auto"/>
        </w:rPr>
        <w:t>捌</w:t>
      </w:r>
      <w:r>
        <w:rPr>
          <w:rFonts w:ascii="仿宋" w:hAnsi="仿宋" w:eastAsia="仿宋" w:cs="仿宋"/>
          <w:color w:val="auto"/>
          <w:spacing w:val="-13"/>
          <w:sz w:val="25"/>
          <w:szCs w:val="25"/>
          <w:u w:val="single" w:color="auto"/>
        </w:rPr>
        <w:t xml:space="preserve">  </w:t>
      </w:r>
      <w:r>
        <w:rPr>
          <w:rFonts w:ascii="仿宋" w:hAnsi="仿宋" w:eastAsia="仿宋" w:cs="仿宋"/>
          <w:color w:val="auto"/>
          <w:spacing w:val="-13"/>
          <w:sz w:val="25"/>
          <w:szCs w:val="25"/>
        </w:rPr>
        <w:t xml:space="preserve">份，其中，甲方执  </w:t>
      </w:r>
      <w:r>
        <w:rPr>
          <w:rFonts w:ascii="仿宋" w:hAnsi="仿宋" w:eastAsia="仿宋" w:cs="仿宋"/>
          <w:color w:val="auto"/>
          <w:spacing w:val="-109"/>
          <w:sz w:val="25"/>
          <w:szCs w:val="25"/>
          <w:u w:val="single" w:color="auto"/>
        </w:rPr>
        <w:t xml:space="preserve"> </w:t>
      </w:r>
      <w:r>
        <w:rPr>
          <w:rFonts w:ascii="仿宋" w:hAnsi="仿宋" w:eastAsia="仿宋" w:cs="仿宋"/>
          <w:b/>
          <w:bCs/>
          <w:color w:val="auto"/>
          <w:spacing w:val="-13"/>
          <w:sz w:val="25"/>
          <w:szCs w:val="25"/>
          <w:u w:val="single" w:color="auto"/>
        </w:rPr>
        <w:t>肆</w:t>
      </w:r>
      <w:r>
        <w:rPr>
          <w:rFonts w:ascii="仿宋" w:hAnsi="仿宋" w:eastAsia="仿宋" w:cs="仿宋"/>
          <w:color w:val="auto"/>
          <w:spacing w:val="-48"/>
          <w:sz w:val="25"/>
          <w:szCs w:val="25"/>
        </w:rPr>
        <w:t xml:space="preserve"> </w:t>
      </w:r>
      <w:r>
        <w:rPr>
          <w:rFonts w:ascii="仿宋" w:hAnsi="仿宋" w:eastAsia="仿宋" w:cs="仿宋"/>
          <w:color w:val="auto"/>
          <w:spacing w:val="-13"/>
          <w:sz w:val="25"/>
          <w:szCs w:val="25"/>
        </w:rPr>
        <w:t>份，乙方执</w:t>
      </w:r>
      <w:r>
        <w:rPr>
          <w:rFonts w:ascii="仿宋" w:hAnsi="仿宋" w:eastAsia="仿宋" w:cs="仿宋"/>
          <w:color w:val="auto"/>
          <w:spacing w:val="55"/>
          <w:sz w:val="25"/>
          <w:szCs w:val="25"/>
        </w:rPr>
        <w:t xml:space="preserve"> </w:t>
      </w:r>
      <w:r>
        <w:rPr>
          <w:rFonts w:ascii="仿宋" w:hAnsi="仿宋" w:eastAsia="仿宋" w:cs="仿宋"/>
          <w:b/>
          <w:bCs/>
          <w:color w:val="auto"/>
          <w:spacing w:val="-13"/>
          <w:sz w:val="25"/>
          <w:szCs w:val="25"/>
          <w:u w:val="single" w:color="auto"/>
        </w:rPr>
        <w:t>肆</w:t>
      </w:r>
      <w:r>
        <w:rPr>
          <w:rFonts w:ascii="仿宋" w:hAnsi="仿宋" w:eastAsia="仿宋" w:cs="仿宋"/>
          <w:color w:val="auto"/>
          <w:spacing w:val="-13"/>
          <w:sz w:val="25"/>
          <w:szCs w:val="25"/>
        </w:rPr>
        <w:t xml:space="preserve">  份，自双方签</w:t>
      </w:r>
      <w:r>
        <w:rPr>
          <w:rFonts w:ascii="仿宋" w:hAnsi="仿宋" w:eastAsia="仿宋" w:cs="仿宋"/>
          <w:color w:val="auto"/>
          <w:sz w:val="25"/>
          <w:szCs w:val="25"/>
        </w:rPr>
        <w:t xml:space="preserve"> </w:t>
      </w:r>
      <w:r>
        <w:rPr>
          <w:rFonts w:ascii="仿宋" w:hAnsi="仿宋" w:eastAsia="仿宋" w:cs="仿宋"/>
          <w:color w:val="auto"/>
          <w:spacing w:val="-11"/>
          <w:sz w:val="25"/>
          <w:szCs w:val="25"/>
        </w:rPr>
        <w:t>字盖章后生效。</w:t>
      </w:r>
    </w:p>
    <w:tbl>
      <w:tblPr>
        <w:tblStyle w:val="12"/>
        <w:tblpPr w:leftFromText="180" w:rightFromText="180" w:vertAnchor="text" w:horzAnchor="page" w:tblpX="1757" w:tblpY="1363"/>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53F5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37F514B9">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0A9A503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7EED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584FB85F">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4D9EB27E">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5E18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6061FA5D">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6A501E68">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16C8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68EA5D94">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24664085">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1D52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2E642F39">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69DDC907">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22AD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16916F04">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4389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007C0CE0">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3277F1AF">
      <w:pPr>
        <w:spacing w:before="165" w:line="292" w:lineRule="auto"/>
        <w:ind w:right="59" w:firstLine="469"/>
        <w:rPr>
          <w:rFonts w:ascii="仿宋" w:hAnsi="仿宋" w:eastAsia="仿宋" w:cs="仿宋"/>
          <w:color w:val="auto"/>
          <w:spacing w:val="-11"/>
          <w:sz w:val="25"/>
          <w:szCs w:val="25"/>
        </w:rPr>
      </w:pPr>
    </w:p>
    <w:p w14:paraId="132A647F">
      <w:pPr>
        <w:spacing w:before="165" w:line="292" w:lineRule="auto"/>
        <w:ind w:right="59"/>
        <w:rPr>
          <w:rFonts w:ascii="仿宋" w:hAnsi="仿宋" w:eastAsia="仿宋" w:cs="仿宋"/>
          <w:color w:val="auto"/>
          <w:spacing w:val="-11"/>
          <w:sz w:val="25"/>
          <w:szCs w:val="25"/>
        </w:rPr>
      </w:pPr>
    </w:p>
    <w:p w14:paraId="12C1907A">
      <w:pPr>
        <w:spacing w:before="82" w:line="222" w:lineRule="auto"/>
        <w:ind w:left="206"/>
        <w:rPr>
          <w:rFonts w:ascii="仿宋" w:hAnsi="仿宋" w:eastAsia="仿宋" w:cs="仿宋"/>
          <w:b/>
          <w:bCs/>
          <w:color w:val="auto"/>
          <w:spacing w:val="-27"/>
          <w:sz w:val="25"/>
          <w:szCs w:val="25"/>
        </w:rPr>
      </w:pPr>
    </w:p>
    <w:p w14:paraId="43C78970">
      <w:pPr>
        <w:spacing w:before="82" w:line="222" w:lineRule="auto"/>
        <w:ind w:left="206"/>
        <w:rPr>
          <w:rFonts w:ascii="仿宋" w:hAnsi="仿宋" w:eastAsia="仿宋" w:cs="仿宋"/>
          <w:b/>
          <w:bCs/>
          <w:color w:val="auto"/>
          <w:spacing w:val="-27"/>
          <w:sz w:val="25"/>
          <w:szCs w:val="25"/>
        </w:rPr>
      </w:pPr>
    </w:p>
    <w:p w14:paraId="60D56AD7">
      <w:pPr>
        <w:spacing w:before="82" w:line="222" w:lineRule="auto"/>
        <w:ind w:left="206"/>
        <w:rPr>
          <w:rFonts w:ascii="仿宋" w:hAnsi="仿宋" w:eastAsia="仿宋" w:cs="仿宋"/>
          <w:b/>
          <w:bCs/>
          <w:color w:val="auto"/>
          <w:spacing w:val="-27"/>
          <w:sz w:val="25"/>
          <w:szCs w:val="25"/>
        </w:rPr>
      </w:pPr>
    </w:p>
    <w:p w14:paraId="2784EEBE">
      <w:pPr>
        <w:spacing w:before="82" w:line="222" w:lineRule="auto"/>
        <w:ind w:left="206"/>
        <w:rPr>
          <w:rFonts w:ascii="仿宋" w:hAnsi="仿宋" w:eastAsia="仿宋" w:cs="仿宋"/>
          <w:b/>
          <w:bCs/>
          <w:color w:val="auto"/>
          <w:spacing w:val="-27"/>
          <w:sz w:val="25"/>
          <w:szCs w:val="25"/>
        </w:rPr>
      </w:pPr>
    </w:p>
    <w:p w14:paraId="228B8FE6">
      <w:pPr>
        <w:spacing w:before="82" w:line="222" w:lineRule="auto"/>
        <w:ind w:left="206"/>
        <w:rPr>
          <w:rFonts w:ascii="仿宋" w:hAnsi="仿宋" w:eastAsia="仿宋" w:cs="仿宋"/>
          <w:b/>
          <w:bCs/>
          <w:color w:val="auto"/>
          <w:spacing w:val="-27"/>
          <w:sz w:val="25"/>
          <w:szCs w:val="25"/>
        </w:rPr>
      </w:pPr>
    </w:p>
    <w:p w14:paraId="17C08676">
      <w:pPr>
        <w:spacing w:before="82" w:line="222" w:lineRule="auto"/>
        <w:ind w:left="206"/>
        <w:rPr>
          <w:rFonts w:ascii="仿宋" w:hAnsi="仿宋" w:eastAsia="仿宋" w:cs="仿宋"/>
          <w:b/>
          <w:bCs/>
          <w:color w:val="auto"/>
          <w:spacing w:val="-27"/>
          <w:sz w:val="25"/>
          <w:szCs w:val="25"/>
        </w:rPr>
      </w:pPr>
    </w:p>
    <w:p w14:paraId="6BA500D6">
      <w:pPr>
        <w:spacing w:before="82" w:line="222" w:lineRule="auto"/>
        <w:ind w:left="206"/>
        <w:rPr>
          <w:rFonts w:ascii="仿宋" w:hAnsi="仿宋" w:eastAsia="仿宋" w:cs="仿宋"/>
          <w:b/>
          <w:bCs/>
          <w:color w:val="auto"/>
          <w:spacing w:val="-27"/>
          <w:sz w:val="25"/>
          <w:szCs w:val="25"/>
        </w:rPr>
      </w:pPr>
    </w:p>
    <w:p w14:paraId="6AD21259">
      <w:pPr>
        <w:spacing w:before="82" w:line="222" w:lineRule="auto"/>
        <w:ind w:left="206"/>
        <w:rPr>
          <w:rFonts w:ascii="仿宋" w:hAnsi="仿宋" w:eastAsia="仿宋" w:cs="仿宋"/>
          <w:b/>
          <w:bCs/>
          <w:color w:val="auto"/>
          <w:spacing w:val="-27"/>
          <w:sz w:val="25"/>
          <w:szCs w:val="25"/>
        </w:rPr>
      </w:pPr>
    </w:p>
    <w:p w14:paraId="315BFFBF">
      <w:pPr>
        <w:spacing w:before="82" w:line="222" w:lineRule="auto"/>
        <w:ind w:left="206"/>
        <w:rPr>
          <w:rFonts w:ascii="仿宋" w:hAnsi="仿宋" w:eastAsia="仿宋" w:cs="仿宋"/>
          <w:b/>
          <w:bCs/>
          <w:color w:val="auto"/>
          <w:spacing w:val="-27"/>
          <w:sz w:val="25"/>
          <w:szCs w:val="25"/>
        </w:rPr>
      </w:pPr>
    </w:p>
    <w:p w14:paraId="7D338694">
      <w:pPr>
        <w:spacing w:before="82" w:line="222" w:lineRule="auto"/>
        <w:rPr>
          <w:rFonts w:ascii="仿宋" w:hAnsi="仿宋" w:eastAsia="仿宋" w:cs="仿宋"/>
          <w:b/>
          <w:bCs/>
          <w:color w:val="auto"/>
          <w:spacing w:val="-13"/>
          <w:sz w:val="25"/>
          <w:szCs w:val="25"/>
        </w:rPr>
      </w:pPr>
      <w:r>
        <w:rPr>
          <w:color w:val="auto"/>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66040</wp:posOffset>
                </wp:positionV>
                <wp:extent cx="355600" cy="21844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355600" cy="218440"/>
                        </a:xfrm>
                        <a:prstGeom prst="rect">
                          <a:avLst/>
                        </a:prstGeom>
                        <a:noFill/>
                        <a:ln>
                          <a:noFill/>
                        </a:ln>
                      </wps:spPr>
                      <wps:txbx>
                        <w:txbxContent>
                          <w:p w14:paraId="3025910A"/>
                        </w:txbxContent>
                      </wps:txbx>
                      <wps:bodyPr lIns="0" tIns="0" rIns="0" bIns="0" upright="1"/>
                    </wps:wsp>
                  </a:graphicData>
                </a:graphic>
              </wp:anchor>
            </w:drawing>
          </mc:Choice>
          <mc:Fallback>
            <w:pict>
              <v:shape id="_x0000_s1026" o:spid="_x0000_s1026" o:spt="202" type="#_x0000_t202" style="position:absolute;left:0pt;margin-left:218.3pt;margin-top:5.2pt;height:17.2pt;width:28pt;z-index:251660288;mso-width-relative:page;mso-height-relative:page;" filled="f" stroked="f" coordsize="21600,21600" o:gfxdata="UEsDBAoAAAAAAIdO4kAAAAAAAAAAAAAAAAAEAAAAZHJzL1BLAwQUAAAACACHTuJAuj3ZTtcAAAAJ&#10;AQAADwAAAGRycy9kb3ducmV2LnhtbE2PzU7DMBCE70i8g7VI3KjdEkVtiFMhBCckRBoOHJ14m1iN&#10;1yF2f3h7lhPcdndGs9+U24sfxQnn6AJpWC4UCKQuWEe9ho/m5W4NIiZD1oyBUMM3RthW11elKWw4&#10;U42nXeoFh1AsjIYhpamQMnYDehMXYUJibR9mbxKvcy/tbM4c7ke5UiqX3jjiD4OZ8GnA7rA7eg2P&#10;n1Q/u6+39r3e165pNope84PWtzdL9QAi4SX9meEXn9GhYqY2HMlGMWrI7vOcrSyoDAQbss2KDy0P&#10;2RpkVcr/DaofUEsDBBQAAAAIAIdO4kAKRgO5uwEAAHMDAAAOAAAAZHJzL2Uyb0RvYy54bWytU82O&#10;0zAQviPxDpbv1GnZXa2ipiuhahESAqSFB3Adp7HkP824TfoC8AacuHDnufocjN2mC8tlD1ycyczk&#10;m+/7xlnejc6yvQY0wTd8Pqs4016F1vhtw798vn91yxkm6Vtpg9cNP2jkd6uXL5ZDrPUi9MG2GhiB&#10;eKyH2PA+pVgLgarXTuIsRO2p2AVwMtErbEULciB0Z8Wiqm7EEKCNEJRGpOz6VORnRHgOYOg6o/Q6&#10;qJ3TPp1QQVuZSBL2JiJfFbZdp1X62HWoE7MNJ6WpnDSE4k0+xWop6y3I2Bt1piCfQ+GJJieNp6EX&#10;qLVMku3A/APljIKAoUszFZw4CSmOkIp59cSbh15GXbSQ1RgvpuP/g1Uf9p+AmZZuwpwzLx1t/Pj9&#10;2/HHr+PPr4xyZNAQsaa+h0idaXwTRmqe8kjJrHvswOUnKWJUJ3sPF3v1mJii5Ovr65uKKopKi/nt&#10;1VWxXzx+HAHTWx0cy0HDgbZXTJX795iICLVOLXmWD/fG2rJB6/9KUGPOiMz8xDBHadyMZzmb0B5I&#10;jX3nyct8L6YApmAzBbsIZtsTnaK5QNIuCpnzvcnL/vO9DH78V1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o92U7XAAAACQEAAA8AAAAAAAAAAQAgAAAAIgAAAGRycy9kb3ducmV2LnhtbFBLAQIU&#10;ABQAAAAIAIdO4kAKRgO5uwEAAHMDAAAOAAAAAAAAAAEAIAAAACYBAABkcnMvZTJvRG9jLnhtbFBL&#10;BQYAAAAABgAGAFkBAABTBQAAAAA=&#10;">
                <v:fill on="f" focussize="0,0"/>
                <v:stroke on="f"/>
                <v:imagedata o:title=""/>
                <o:lock v:ext="edit" aspectratio="f"/>
                <v:textbox inset="0mm,0mm,0mm,0mm">
                  <w:txbxContent>
                    <w:p w14:paraId="3025910A"/>
                  </w:txbxContent>
                </v:textbox>
              </v:shape>
            </w:pict>
          </mc:Fallback>
        </mc:AlternateContent>
      </w:r>
    </w:p>
    <w:p w14:paraId="2EAE907A">
      <w:pPr>
        <w:spacing w:before="81" w:line="222" w:lineRule="auto"/>
        <w:ind w:left="246"/>
        <w:rPr>
          <w:rFonts w:ascii="仿宋" w:hAnsi="仿宋" w:eastAsia="仿宋" w:cs="仿宋"/>
          <w:b/>
          <w:bCs/>
          <w:color w:val="auto"/>
          <w:spacing w:val="-13"/>
          <w:sz w:val="25"/>
          <w:szCs w:val="25"/>
        </w:rPr>
      </w:pPr>
    </w:p>
    <w:p w14:paraId="3BC29B0B">
      <w:pPr>
        <w:spacing w:before="81" w:line="222" w:lineRule="auto"/>
        <w:ind w:left="246"/>
        <w:rPr>
          <w:rFonts w:ascii="仿宋" w:hAnsi="仿宋" w:eastAsia="仿宋" w:cs="仿宋"/>
          <w:b/>
          <w:bCs/>
          <w:color w:val="auto"/>
          <w:spacing w:val="-13"/>
          <w:sz w:val="25"/>
          <w:szCs w:val="25"/>
        </w:rPr>
      </w:pPr>
    </w:p>
    <w:p w14:paraId="06052CA1">
      <w:pPr>
        <w:spacing w:before="81" w:line="222" w:lineRule="auto"/>
        <w:ind w:left="246"/>
        <w:rPr>
          <w:rFonts w:ascii="仿宋" w:hAnsi="仿宋" w:eastAsia="仿宋" w:cs="仿宋"/>
          <w:b/>
          <w:bCs/>
          <w:color w:val="auto"/>
          <w:spacing w:val="-13"/>
          <w:sz w:val="25"/>
          <w:szCs w:val="25"/>
        </w:rPr>
      </w:pPr>
    </w:p>
    <w:p w14:paraId="5ADE1233">
      <w:pPr>
        <w:spacing w:before="81" w:line="222" w:lineRule="auto"/>
        <w:ind w:left="246"/>
        <w:rPr>
          <w:rFonts w:ascii="仿宋" w:hAnsi="仿宋" w:eastAsia="仿宋" w:cs="仿宋"/>
          <w:b/>
          <w:bCs/>
          <w:color w:val="auto"/>
          <w:spacing w:val="-13"/>
          <w:sz w:val="25"/>
          <w:szCs w:val="25"/>
        </w:rPr>
      </w:pPr>
    </w:p>
    <w:p w14:paraId="7B062024">
      <w:pPr>
        <w:spacing w:before="81" w:line="222" w:lineRule="auto"/>
        <w:ind w:left="246"/>
        <w:rPr>
          <w:rFonts w:ascii="仿宋" w:hAnsi="仿宋" w:eastAsia="仿宋" w:cs="仿宋"/>
          <w:b/>
          <w:bCs/>
          <w:color w:val="auto"/>
          <w:spacing w:val="-13"/>
          <w:sz w:val="25"/>
          <w:szCs w:val="25"/>
        </w:rPr>
      </w:pPr>
    </w:p>
    <w:p w14:paraId="0DA7A6FD">
      <w:pPr>
        <w:spacing w:before="81" w:line="222" w:lineRule="auto"/>
        <w:ind w:left="246"/>
        <w:rPr>
          <w:rFonts w:ascii="仿宋" w:hAnsi="仿宋" w:eastAsia="仿宋" w:cs="仿宋"/>
          <w:b/>
          <w:bCs/>
          <w:color w:val="auto"/>
          <w:spacing w:val="-13"/>
          <w:sz w:val="25"/>
          <w:szCs w:val="25"/>
        </w:rPr>
      </w:pPr>
    </w:p>
    <w:p w14:paraId="5886A796">
      <w:pPr>
        <w:spacing w:before="81" w:line="222" w:lineRule="auto"/>
        <w:ind w:left="246"/>
        <w:rPr>
          <w:rFonts w:ascii="仿宋" w:hAnsi="仿宋" w:eastAsia="仿宋" w:cs="仿宋"/>
          <w:b/>
          <w:bCs/>
          <w:color w:val="auto"/>
          <w:spacing w:val="-13"/>
          <w:sz w:val="25"/>
          <w:szCs w:val="25"/>
        </w:rPr>
      </w:pPr>
    </w:p>
    <w:p w14:paraId="1C0889DB">
      <w:pPr>
        <w:spacing w:before="81" w:line="222" w:lineRule="auto"/>
        <w:ind w:left="246"/>
        <w:rPr>
          <w:rFonts w:ascii="仿宋" w:hAnsi="仿宋" w:eastAsia="仿宋" w:cs="仿宋"/>
          <w:b/>
          <w:bCs/>
          <w:color w:val="auto"/>
          <w:spacing w:val="-13"/>
          <w:sz w:val="25"/>
          <w:szCs w:val="25"/>
        </w:rPr>
      </w:pPr>
    </w:p>
    <w:p w14:paraId="7DD03B68">
      <w:pPr>
        <w:spacing w:before="81" w:line="222" w:lineRule="auto"/>
        <w:ind w:left="246"/>
        <w:rPr>
          <w:rFonts w:ascii="仿宋" w:hAnsi="仿宋" w:eastAsia="仿宋" w:cs="仿宋"/>
          <w:b/>
          <w:bCs/>
          <w:color w:val="auto"/>
          <w:spacing w:val="-13"/>
          <w:sz w:val="25"/>
          <w:szCs w:val="25"/>
        </w:rPr>
      </w:pPr>
    </w:p>
    <w:p w14:paraId="0A98547E">
      <w:pPr>
        <w:spacing w:before="81" w:line="222" w:lineRule="auto"/>
        <w:ind w:left="246"/>
        <w:rPr>
          <w:rFonts w:ascii="仿宋" w:hAnsi="仿宋" w:eastAsia="仿宋" w:cs="仿宋"/>
          <w:b/>
          <w:bCs/>
          <w:color w:val="auto"/>
          <w:spacing w:val="-13"/>
          <w:sz w:val="25"/>
          <w:szCs w:val="25"/>
        </w:rPr>
      </w:pPr>
    </w:p>
    <w:p w14:paraId="0B7B0B8D">
      <w:pPr>
        <w:spacing w:before="81" w:line="222" w:lineRule="auto"/>
        <w:ind w:left="246"/>
        <w:rPr>
          <w:rFonts w:ascii="仿宋" w:hAnsi="仿宋" w:eastAsia="仿宋" w:cs="仿宋"/>
          <w:b/>
          <w:bCs/>
          <w:color w:val="auto"/>
          <w:spacing w:val="-13"/>
          <w:sz w:val="25"/>
          <w:szCs w:val="25"/>
        </w:rPr>
      </w:pPr>
    </w:p>
    <w:p w14:paraId="05746A37">
      <w:pPr>
        <w:spacing w:before="81" w:line="222" w:lineRule="auto"/>
        <w:ind w:left="246"/>
        <w:rPr>
          <w:rFonts w:ascii="仿宋" w:hAnsi="仿宋" w:eastAsia="仿宋" w:cs="仿宋"/>
          <w:b/>
          <w:bCs/>
          <w:color w:val="auto"/>
          <w:spacing w:val="-13"/>
          <w:sz w:val="25"/>
          <w:szCs w:val="25"/>
        </w:rPr>
      </w:pPr>
    </w:p>
    <w:p w14:paraId="2007E02C">
      <w:pPr>
        <w:spacing w:before="81" w:line="222" w:lineRule="auto"/>
        <w:ind w:left="246"/>
        <w:rPr>
          <w:rFonts w:ascii="仿宋" w:hAnsi="仿宋" w:eastAsia="仿宋" w:cs="仿宋"/>
          <w:b/>
          <w:bCs/>
          <w:color w:val="auto"/>
          <w:spacing w:val="-13"/>
          <w:sz w:val="25"/>
          <w:szCs w:val="25"/>
        </w:rPr>
      </w:pPr>
    </w:p>
    <w:p w14:paraId="235C40BF">
      <w:pPr>
        <w:spacing w:before="81" w:line="222" w:lineRule="auto"/>
        <w:ind w:left="246"/>
        <w:rPr>
          <w:rFonts w:ascii="仿宋" w:hAnsi="仿宋" w:eastAsia="仿宋" w:cs="仿宋"/>
          <w:b/>
          <w:bCs/>
          <w:color w:val="auto"/>
          <w:spacing w:val="-13"/>
          <w:sz w:val="25"/>
          <w:szCs w:val="25"/>
        </w:rPr>
      </w:pPr>
    </w:p>
    <w:p w14:paraId="39EF2380">
      <w:pPr>
        <w:spacing w:before="81" w:line="222" w:lineRule="auto"/>
        <w:ind w:left="246"/>
        <w:rPr>
          <w:rFonts w:ascii="仿宋" w:hAnsi="仿宋" w:eastAsia="仿宋" w:cs="仿宋"/>
          <w:b/>
          <w:bCs/>
          <w:color w:val="auto"/>
          <w:spacing w:val="-13"/>
          <w:sz w:val="25"/>
          <w:szCs w:val="25"/>
        </w:rPr>
      </w:pPr>
    </w:p>
    <w:p w14:paraId="654AE909">
      <w:pPr>
        <w:spacing w:before="81" w:line="222" w:lineRule="auto"/>
        <w:ind w:left="246"/>
        <w:rPr>
          <w:rFonts w:ascii="仿宋" w:hAnsi="仿宋" w:eastAsia="仿宋" w:cs="仿宋"/>
          <w:b/>
          <w:bCs/>
          <w:color w:val="auto"/>
          <w:spacing w:val="-13"/>
          <w:sz w:val="25"/>
          <w:szCs w:val="25"/>
        </w:rPr>
      </w:pPr>
    </w:p>
    <w:p w14:paraId="7CB92A1E">
      <w:pPr>
        <w:spacing w:before="81" w:line="222" w:lineRule="auto"/>
        <w:ind w:left="246"/>
        <w:rPr>
          <w:rFonts w:ascii="仿宋" w:hAnsi="仿宋" w:eastAsia="仿宋" w:cs="仿宋"/>
          <w:b/>
          <w:bCs/>
          <w:color w:val="auto"/>
          <w:spacing w:val="-13"/>
          <w:sz w:val="25"/>
          <w:szCs w:val="25"/>
        </w:rPr>
      </w:pPr>
    </w:p>
    <w:p w14:paraId="5B52EF30">
      <w:pPr>
        <w:spacing w:before="81" w:line="222" w:lineRule="auto"/>
        <w:ind w:left="246"/>
        <w:rPr>
          <w:rFonts w:ascii="仿宋" w:hAnsi="仿宋" w:eastAsia="仿宋" w:cs="仿宋"/>
          <w:b/>
          <w:bCs/>
          <w:color w:val="auto"/>
          <w:spacing w:val="-13"/>
          <w:sz w:val="25"/>
          <w:szCs w:val="25"/>
        </w:rPr>
      </w:pPr>
    </w:p>
    <w:p w14:paraId="75467C9A">
      <w:pPr>
        <w:spacing w:before="81" w:line="222" w:lineRule="auto"/>
        <w:ind w:left="246"/>
        <w:rPr>
          <w:rFonts w:ascii="仿宋" w:hAnsi="仿宋" w:eastAsia="仿宋" w:cs="仿宋"/>
          <w:b/>
          <w:bCs/>
          <w:color w:val="auto"/>
          <w:spacing w:val="-13"/>
          <w:sz w:val="25"/>
          <w:szCs w:val="25"/>
        </w:rPr>
      </w:pPr>
    </w:p>
    <w:p w14:paraId="6797CBB5">
      <w:pPr>
        <w:spacing w:before="81" w:line="222" w:lineRule="auto"/>
        <w:ind w:left="246"/>
        <w:rPr>
          <w:rFonts w:ascii="仿宋" w:hAnsi="仿宋" w:eastAsia="仿宋" w:cs="仿宋"/>
          <w:b/>
          <w:bCs/>
          <w:color w:val="auto"/>
          <w:spacing w:val="-13"/>
          <w:sz w:val="25"/>
          <w:szCs w:val="25"/>
        </w:rPr>
      </w:pPr>
    </w:p>
    <w:p w14:paraId="697A1DB8">
      <w:pPr>
        <w:spacing w:before="81" w:line="222" w:lineRule="auto"/>
        <w:ind w:left="246"/>
        <w:rPr>
          <w:rFonts w:ascii="仿宋" w:hAnsi="仿宋" w:eastAsia="仿宋" w:cs="仿宋"/>
          <w:b/>
          <w:bCs/>
          <w:color w:val="auto"/>
          <w:spacing w:val="-13"/>
          <w:sz w:val="25"/>
          <w:szCs w:val="25"/>
        </w:rPr>
      </w:pPr>
    </w:p>
    <w:p w14:paraId="05293C49">
      <w:pPr>
        <w:spacing w:before="81" w:line="222" w:lineRule="auto"/>
        <w:ind w:left="246"/>
        <w:rPr>
          <w:rFonts w:ascii="仿宋" w:hAnsi="仿宋" w:eastAsia="仿宋" w:cs="仿宋"/>
          <w:b/>
          <w:bCs/>
          <w:color w:val="auto"/>
          <w:spacing w:val="-13"/>
          <w:sz w:val="25"/>
          <w:szCs w:val="25"/>
        </w:rPr>
      </w:pPr>
    </w:p>
    <w:p w14:paraId="6D158740">
      <w:pPr>
        <w:spacing w:before="81" w:line="222" w:lineRule="auto"/>
        <w:ind w:left="246"/>
        <w:outlineLvl w:val="0"/>
        <w:rPr>
          <w:rFonts w:ascii="仿宋" w:hAnsi="仿宋" w:eastAsia="仿宋" w:cs="仿宋"/>
          <w:color w:val="auto"/>
          <w:sz w:val="25"/>
          <w:szCs w:val="25"/>
        </w:rPr>
      </w:pPr>
      <w:bookmarkStart w:id="41" w:name="_Toc24223"/>
      <w:r>
        <w:rPr>
          <w:rFonts w:ascii="仿宋" w:hAnsi="仿宋" w:eastAsia="仿宋" w:cs="仿宋"/>
          <w:b/>
          <w:bCs/>
          <w:color w:val="auto"/>
          <w:spacing w:val="-13"/>
          <w:sz w:val="25"/>
          <w:szCs w:val="25"/>
        </w:rPr>
        <w:t>合同附件</w:t>
      </w:r>
      <w:bookmarkEnd w:id="41"/>
    </w:p>
    <w:p w14:paraId="77AB73C3">
      <w:pPr>
        <w:spacing w:before="170" w:line="221" w:lineRule="auto"/>
        <w:ind w:left="792"/>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工程量计价清单</w:t>
      </w:r>
    </w:p>
    <w:p w14:paraId="4AEB5103">
      <w:pPr>
        <w:spacing w:before="193" w:line="222" w:lineRule="auto"/>
        <w:ind w:left="792"/>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环境与职业健康安全管理责任书</w:t>
      </w:r>
    </w:p>
    <w:p w14:paraId="00C39ADB">
      <w:pPr>
        <w:spacing w:before="146" w:line="221" w:lineRule="auto"/>
        <w:ind w:left="792"/>
        <w:rPr>
          <w:rFonts w:ascii="仿宋" w:hAnsi="仿宋" w:eastAsia="仿宋" w:cs="仿宋"/>
          <w:color w:val="auto"/>
          <w:sz w:val="25"/>
          <w:szCs w:val="25"/>
        </w:rPr>
      </w:pPr>
      <w:r>
        <w:rPr>
          <w:rFonts w:ascii="宋体" w:hAnsi="宋体" w:eastAsia="宋体" w:cs="宋体"/>
          <w:color w:val="auto"/>
          <w:spacing w:val="-4"/>
          <w:sz w:val="25"/>
          <w:szCs w:val="25"/>
        </w:rPr>
        <w:t>3、</w:t>
      </w:r>
      <w:r>
        <w:rPr>
          <w:rFonts w:ascii="仿宋" w:hAnsi="仿宋" w:eastAsia="仿宋" w:cs="仿宋"/>
          <w:color w:val="auto"/>
          <w:spacing w:val="-4"/>
          <w:sz w:val="25"/>
          <w:szCs w:val="25"/>
        </w:rPr>
        <w:t>保廉合同</w:t>
      </w:r>
    </w:p>
    <w:p w14:paraId="00B51001">
      <w:pPr>
        <w:spacing w:before="170" w:line="221" w:lineRule="auto"/>
        <w:ind w:left="792"/>
        <w:rPr>
          <w:rFonts w:ascii="仿宋" w:hAnsi="仿宋" w:eastAsia="仿宋" w:cs="仿宋"/>
          <w:color w:val="auto"/>
          <w:spacing w:val="-8"/>
          <w:sz w:val="25"/>
          <w:szCs w:val="25"/>
        </w:rPr>
      </w:pPr>
      <w:r>
        <w:rPr>
          <w:rFonts w:ascii="宋体" w:hAnsi="宋体" w:eastAsia="宋体" w:cs="宋体"/>
          <w:color w:val="auto"/>
          <w:spacing w:val="-8"/>
          <w:sz w:val="25"/>
          <w:szCs w:val="25"/>
        </w:rPr>
        <w:t>4、</w:t>
      </w:r>
      <w:r>
        <w:rPr>
          <w:rFonts w:ascii="仿宋" w:hAnsi="仿宋" w:eastAsia="仿宋" w:cs="仿宋"/>
          <w:color w:val="auto"/>
          <w:spacing w:val="-8"/>
          <w:sz w:val="25"/>
          <w:szCs w:val="25"/>
        </w:rPr>
        <w:t>农民工工资支付保障承诺书</w:t>
      </w:r>
    </w:p>
    <w:p w14:paraId="4E3AA07D">
      <w:pPr>
        <w:spacing w:before="171" w:line="222" w:lineRule="auto"/>
        <w:ind w:left="792"/>
        <w:rPr>
          <w:rFonts w:hint="eastAsia" w:eastAsia="仿宋"/>
          <w:lang w:eastAsia="zh-CN"/>
        </w:rPr>
      </w:pPr>
      <w:r>
        <w:rPr>
          <w:rFonts w:hint="eastAsia" w:ascii="宋体" w:hAnsi="宋体" w:eastAsia="宋体" w:cs="宋体"/>
          <w:color w:val="auto"/>
          <w:spacing w:val="10"/>
          <w:sz w:val="25"/>
          <w:szCs w:val="25"/>
          <w:lang w:val="en-US" w:eastAsia="zh-CN"/>
        </w:rPr>
        <w:t>5、</w:t>
      </w:r>
      <w:r>
        <w:rPr>
          <w:rFonts w:hint="eastAsia" w:ascii="仿宋" w:hAnsi="仿宋" w:eastAsia="仿宋" w:cs="仿宋"/>
          <w:i w:val="0"/>
          <w:iCs w:val="0"/>
          <w:sz w:val="24"/>
          <w:szCs w:val="24"/>
        </w:rPr>
        <w:t>法人授权书</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授权委托人签字的</w:t>
      </w:r>
      <w:r>
        <w:rPr>
          <w:rFonts w:hint="eastAsia" w:ascii="仿宋" w:hAnsi="仿宋" w:eastAsia="仿宋" w:cs="仿宋"/>
          <w:i w:val="0"/>
          <w:iCs w:val="0"/>
          <w:sz w:val="24"/>
          <w:szCs w:val="24"/>
          <w:lang w:eastAsia="zh-CN"/>
        </w:rPr>
        <w:t>）</w:t>
      </w:r>
    </w:p>
    <w:p w14:paraId="483E49BC">
      <w:pPr>
        <w:spacing w:before="171" w:line="222" w:lineRule="auto"/>
        <w:ind w:left="792"/>
        <w:rPr>
          <w:rFonts w:ascii="仿宋" w:hAnsi="仿宋" w:eastAsia="仿宋" w:cs="仿宋"/>
          <w:color w:val="auto"/>
          <w:sz w:val="25"/>
          <w:szCs w:val="25"/>
        </w:rPr>
      </w:pPr>
      <w:r>
        <w:rPr>
          <w:rFonts w:hint="eastAsia" w:ascii="宋体" w:hAnsi="宋体" w:eastAsia="宋体" w:cs="宋体"/>
          <w:color w:val="auto"/>
          <w:spacing w:val="10"/>
          <w:sz w:val="25"/>
          <w:szCs w:val="25"/>
          <w:lang w:val="en-US" w:eastAsia="zh-CN"/>
        </w:rPr>
        <w:t>6</w:t>
      </w:r>
      <w:r>
        <w:rPr>
          <w:rFonts w:ascii="宋体" w:hAnsi="宋体" w:eastAsia="宋体" w:cs="宋体"/>
          <w:color w:val="auto"/>
          <w:spacing w:val="10"/>
          <w:sz w:val="25"/>
          <w:szCs w:val="25"/>
        </w:rPr>
        <w:t>、</w:t>
      </w:r>
      <w:r>
        <w:rPr>
          <w:rFonts w:ascii="仿宋" w:hAnsi="仿宋" w:eastAsia="仿宋" w:cs="仿宋"/>
          <w:color w:val="auto"/>
          <w:spacing w:val="10"/>
          <w:sz w:val="25"/>
          <w:szCs w:val="25"/>
        </w:rPr>
        <w:t>其他附件(如有)</w:t>
      </w:r>
    </w:p>
    <w:p w14:paraId="33070B8F">
      <w:pPr>
        <w:pStyle w:val="5"/>
        <w:spacing w:line="253" w:lineRule="auto"/>
        <w:rPr>
          <w:rFonts w:hint="eastAsia" w:eastAsia="宋体"/>
          <w:color w:val="auto"/>
          <w:lang w:val="en-US" w:eastAsia="zh-CN"/>
        </w:rPr>
      </w:pPr>
    </w:p>
    <w:p w14:paraId="1A23DC94">
      <w:pPr>
        <w:pStyle w:val="5"/>
        <w:spacing w:line="253" w:lineRule="auto"/>
        <w:rPr>
          <w:rFonts w:hint="eastAsia" w:eastAsia="宋体"/>
          <w:color w:val="auto"/>
          <w:lang w:val="en-US" w:eastAsia="zh-CN"/>
        </w:rPr>
      </w:pPr>
    </w:p>
    <w:p w14:paraId="15EC5BCA">
      <w:pPr>
        <w:pStyle w:val="5"/>
        <w:spacing w:line="253" w:lineRule="auto"/>
        <w:rPr>
          <w:rFonts w:hint="eastAsia" w:eastAsia="宋体"/>
          <w:color w:val="auto"/>
          <w:lang w:val="en-US" w:eastAsia="zh-CN"/>
        </w:rPr>
      </w:pPr>
    </w:p>
    <w:p w14:paraId="6F7E08FB">
      <w:pPr>
        <w:pStyle w:val="5"/>
        <w:spacing w:line="253" w:lineRule="auto"/>
        <w:rPr>
          <w:rFonts w:hint="eastAsia" w:eastAsia="宋体"/>
          <w:color w:val="auto"/>
          <w:lang w:val="en-US" w:eastAsia="zh-CN"/>
        </w:rPr>
      </w:pPr>
    </w:p>
    <w:p w14:paraId="457C7EE7">
      <w:pPr>
        <w:pStyle w:val="5"/>
        <w:spacing w:line="253" w:lineRule="auto"/>
        <w:rPr>
          <w:rFonts w:hint="eastAsia" w:eastAsia="宋体"/>
          <w:color w:val="auto"/>
          <w:lang w:val="en-US" w:eastAsia="zh-CN"/>
        </w:rPr>
      </w:pPr>
    </w:p>
    <w:p w14:paraId="52B24C6E">
      <w:pPr>
        <w:pStyle w:val="5"/>
        <w:spacing w:line="253" w:lineRule="auto"/>
        <w:rPr>
          <w:rFonts w:hint="eastAsia" w:eastAsia="宋体"/>
          <w:color w:val="auto"/>
          <w:lang w:val="en-US" w:eastAsia="zh-CN"/>
        </w:rPr>
      </w:pPr>
    </w:p>
    <w:p w14:paraId="1A47D61C">
      <w:pPr>
        <w:pStyle w:val="5"/>
        <w:spacing w:line="253" w:lineRule="auto"/>
        <w:rPr>
          <w:rFonts w:hint="eastAsia" w:eastAsia="宋体"/>
          <w:color w:val="auto"/>
          <w:lang w:val="en-US" w:eastAsia="zh-CN"/>
        </w:rPr>
      </w:pPr>
    </w:p>
    <w:p w14:paraId="5F8108D9">
      <w:pPr>
        <w:pStyle w:val="5"/>
        <w:spacing w:line="253" w:lineRule="auto"/>
        <w:rPr>
          <w:rFonts w:hint="eastAsia" w:eastAsia="宋体"/>
          <w:color w:val="auto"/>
          <w:lang w:val="en-US" w:eastAsia="zh-CN"/>
        </w:rPr>
      </w:pPr>
    </w:p>
    <w:p w14:paraId="698CB1C8">
      <w:pPr>
        <w:pStyle w:val="5"/>
        <w:spacing w:line="253" w:lineRule="auto"/>
        <w:rPr>
          <w:rFonts w:hint="eastAsia" w:eastAsia="宋体"/>
          <w:color w:val="auto"/>
          <w:lang w:val="en-US" w:eastAsia="zh-CN"/>
        </w:rPr>
      </w:pPr>
    </w:p>
    <w:p w14:paraId="3E560146">
      <w:pPr>
        <w:pStyle w:val="5"/>
        <w:spacing w:line="253" w:lineRule="auto"/>
        <w:rPr>
          <w:rFonts w:hint="eastAsia" w:eastAsia="宋体"/>
          <w:color w:val="auto"/>
          <w:lang w:val="en-US" w:eastAsia="zh-CN"/>
        </w:rPr>
      </w:pPr>
    </w:p>
    <w:p w14:paraId="4227A73B">
      <w:pPr>
        <w:pStyle w:val="5"/>
        <w:spacing w:line="253" w:lineRule="auto"/>
        <w:rPr>
          <w:rFonts w:hint="eastAsia" w:eastAsia="宋体"/>
          <w:color w:val="auto"/>
          <w:lang w:val="en-US" w:eastAsia="zh-CN"/>
        </w:rPr>
      </w:pPr>
    </w:p>
    <w:p w14:paraId="1B422300">
      <w:pPr>
        <w:pStyle w:val="5"/>
        <w:spacing w:line="253" w:lineRule="auto"/>
        <w:rPr>
          <w:rFonts w:hint="eastAsia" w:eastAsia="宋体"/>
          <w:color w:val="auto"/>
          <w:lang w:val="en-US" w:eastAsia="zh-CN"/>
        </w:rPr>
      </w:pPr>
    </w:p>
    <w:p w14:paraId="7964A55C">
      <w:pPr>
        <w:pStyle w:val="5"/>
        <w:spacing w:line="253" w:lineRule="auto"/>
        <w:rPr>
          <w:rFonts w:hint="eastAsia" w:eastAsia="宋体"/>
          <w:color w:val="auto"/>
          <w:lang w:val="en-US" w:eastAsia="zh-CN"/>
        </w:rPr>
      </w:pPr>
    </w:p>
    <w:p w14:paraId="7796647A">
      <w:pPr>
        <w:pStyle w:val="5"/>
        <w:spacing w:line="253" w:lineRule="auto"/>
        <w:rPr>
          <w:rFonts w:hint="eastAsia" w:eastAsia="宋体"/>
          <w:color w:val="auto"/>
          <w:lang w:val="en-US" w:eastAsia="zh-CN"/>
        </w:rPr>
      </w:pPr>
    </w:p>
    <w:p w14:paraId="3B6951AD">
      <w:pPr>
        <w:pStyle w:val="5"/>
        <w:spacing w:line="253" w:lineRule="auto"/>
        <w:rPr>
          <w:rFonts w:hint="eastAsia" w:eastAsia="宋体"/>
          <w:color w:val="auto"/>
          <w:lang w:val="en-US" w:eastAsia="zh-CN"/>
        </w:rPr>
      </w:pPr>
    </w:p>
    <w:p w14:paraId="29B204E8">
      <w:pPr>
        <w:pStyle w:val="5"/>
        <w:spacing w:line="253" w:lineRule="auto"/>
        <w:rPr>
          <w:rFonts w:hint="eastAsia" w:eastAsia="宋体"/>
          <w:color w:val="auto"/>
          <w:lang w:val="en-US" w:eastAsia="zh-CN"/>
        </w:rPr>
      </w:pPr>
    </w:p>
    <w:p w14:paraId="2F8B9DB1">
      <w:pPr>
        <w:pStyle w:val="5"/>
        <w:spacing w:line="253" w:lineRule="auto"/>
        <w:rPr>
          <w:rFonts w:hint="eastAsia" w:eastAsia="宋体"/>
          <w:color w:val="auto"/>
          <w:lang w:val="en-US" w:eastAsia="zh-CN"/>
        </w:rPr>
      </w:pPr>
    </w:p>
    <w:p w14:paraId="1F14D4F4">
      <w:pPr>
        <w:pStyle w:val="5"/>
        <w:spacing w:line="253" w:lineRule="auto"/>
        <w:rPr>
          <w:rFonts w:hint="eastAsia" w:eastAsia="宋体"/>
          <w:color w:val="auto"/>
          <w:lang w:val="en-US" w:eastAsia="zh-CN"/>
        </w:rPr>
      </w:pPr>
    </w:p>
    <w:p w14:paraId="546F4375">
      <w:pPr>
        <w:pStyle w:val="5"/>
        <w:spacing w:line="253" w:lineRule="auto"/>
        <w:rPr>
          <w:rFonts w:hint="eastAsia" w:eastAsia="宋体"/>
          <w:color w:val="auto"/>
          <w:lang w:val="en-US" w:eastAsia="zh-CN"/>
        </w:rPr>
      </w:pPr>
    </w:p>
    <w:p w14:paraId="7E1FBEF8">
      <w:pPr>
        <w:pStyle w:val="5"/>
        <w:spacing w:line="253" w:lineRule="auto"/>
        <w:rPr>
          <w:rFonts w:hint="eastAsia" w:eastAsia="宋体"/>
          <w:color w:val="auto"/>
          <w:lang w:val="en-US" w:eastAsia="zh-CN"/>
        </w:rPr>
      </w:pPr>
    </w:p>
    <w:p w14:paraId="5D8EED98">
      <w:pPr>
        <w:pStyle w:val="5"/>
        <w:spacing w:line="253" w:lineRule="auto"/>
        <w:rPr>
          <w:rFonts w:hint="eastAsia" w:eastAsia="宋体"/>
          <w:color w:val="auto"/>
          <w:lang w:val="en-US" w:eastAsia="zh-CN"/>
        </w:rPr>
      </w:pPr>
    </w:p>
    <w:p w14:paraId="277F9FA1">
      <w:pPr>
        <w:pStyle w:val="5"/>
        <w:spacing w:line="253" w:lineRule="auto"/>
        <w:rPr>
          <w:rFonts w:hint="eastAsia" w:eastAsia="宋体"/>
          <w:color w:val="auto"/>
          <w:lang w:val="en-US" w:eastAsia="zh-CN"/>
        </w:rPr>
      </w:pPr>
    </w:p>
    <w:p w14:paraId="3DA68E95">
      <w:pPr>
        <w:pStyle w:val="5"/>
        <w:spacing w:line="253" w:lineRule="auto"/>
        <w:rPr>
          <w:rFonts w:hint="eastAsia" w:eastAsia="宋体"/>
          <w:color w:val="auto"/>
          <w:lang w:val="en-US" w:eastAsia="zh-CN"/>
        </w:rPr>
      </w:pPr>
    </w:p>
    <w:p w14:paraId="0E489D84">
      <w:pPr>
        <w:pStyle w:val="5"/>
        <w:spacing w:line="253" w:lineRule="auto"/>
        <w:rPr>
          <w:rFonts w:hint="eastAsia" w:eastAsia="宋体"/>
          <w:color w:val="auto"/>
          <w:lang w:val="en-US" w:eastAsia="zh-CN"/>
        </w:rPr>
      </w:pPr>
    </w:p>
    <w:p w14:paraId="61DDDFF6">
      <w:pPr>
        <w:pStyle w:val="5"/>
        <w:spacing w:line="253" w:lineRule="auto"/>
        <w:rPr>
          <w:rFonts w:hint="eastAsia" w:eastAsia="宋体"/>
          <w:color w:val="auto"/>
          <w:lang w:val="en-US" w:eastAsia="zh-CN"/>
        </w:rPr>
      </w:pPr>
    </w:p>
    <w:p w14:paraId="6A395F7B">
      <w:pPr>
        <w:pStyle w:val="5"/>
        <w:spacing w:line="253" w:lineRule="auto"/>
        <w:rPr>
          <w:rFonts w:hint="eastAsia" w:eastAsia="宋体"/>
          <w:color w:val="auto"/>
          <w:lang w:val="en-US" w:eastAsia="zh-CN"/>
        </w:rPr>
      </w:pPr>
    </w:p>
    <w:p w14:paraId="4382105E">
      <w:pPr>
        <w:pStyle w:val="5"/>
        <w:spacing w:line="253" w:lineRule="auto"/>
        <w:rPr>
          <w:rFonts w:hint="eastAsia" w:eastAsia="宋体"/>
          <w:color w:val="auto"/>
          <w:lang w:val="en-US" w:eastAsia="zh-CN"/>
        </w:rPr>
      </w:pPr>
    </w:p>
    <w:p w14:paraId="3A815032">
      <w:pPr>
        <w:pStyle w:val="5"/>
        <w:spacing w:line="253" w:lineRule="auto"/>
        <w:rPr>
          <w:rFonts w:hint="eastAsia" w:eastAsia="宋体"/>
          <w:color w:val="auto"/>
          <w:lang w:val="en-US" w:eastAsia="zh-CN"/>
        </w:rPr>
      </w:pPr>
    </w:p>
    <w:p w14:paraId="07163033">
      <w:pPr>
        <w:pStyle w:val="5"/>
        <w:spacing w:line="253" w:lineRule="auto"/>
        <w:rPr>
          <w:rFonts w:hint="eastAsia" w:eastAsia="宋体"/>
          <w:color w:val="auto"/>
          <w:lang w:val="en-US" w:eastAsia="zh-CN"/>
        </w:rPr>
      </w:pPr>
    </w:p>
    <w:p w14:paraId="4637779E">
      <w:pPr>
        <w:pStyle w:val="5"/>
        <w:spacing w:line="253" w:lineRule="auto"/>
        <w:rPr>
          <w:rFonts w:hint="eastAsia" w:eastAsia="宋体"/>
          <w:color w:val="auto"/>
          <w:lang w:val="en-US" w:eastAsia="zh-CN"/>
        </w:rPr>
      </w:pPr>
    </w:p>
    <w:p w14:paraId="107B9A0A">
      <w:pPr>
        <w:pStyle w:val="5"/>
        <w:spacing w:line="253" w:lineRule="auto"/>
        <w:rPr>
          <w:rFonts w:hint="eastAsia" w:eastAsia="宋体"/>
          <w:color w:val="auto"/>
          <w:lang w:val="en-US" w:eastAsia="zh-CN"/>
        </w:rPr>
      </w:pPr>
    </w:p>
    <w:p w14:paraId="2D97FF3F">
      <w:pPr>
        <w:pStyle w:val="5"/>
        <w:spacing w:line="253" w:lineRule="auto"/>
        <w:rPr>
          <w:rFonts w:hint="eastAsia" w:eastAsia="宋体"/>
          <w:color w:val="auto"/>
          <w:lang w:val="en-US" w:eastAsia="zh-CN"/>
        </w:rPr>
      </w:pPr>
    </w:p>
    <w:p w14:paraId="43975A68">
      <w:pPr>
        <w:pStyle w:val="5"/>
        <w:spacing w:line="253" w:lineRule="auto"/>
        <w:rPr>
          <w:rFonts w:hint="eastAsia" w:eastAsia="宋体"/>
          <w:color w:val="auto"/>
          <w:lang w:val="en-US" w:eastAsia="zh-CN"/>
        </w:rPr>
      </w:pPr>
    </w:p>
    <w:p w14:paraId="34DBFF0F">
      <w:pPr>
        <w:pStyle w:val="5"/>
        <w:spacing w:line="253" w:lineRule="auto"/>
        <w:rPr>
          <w:rFonts w:hint="eastAsia" w:eastAsia="宋体"/>
          <w:color w:val="auto"/>
          <w:lang w:val="en-US" w:eastAsia="zh-CN"/>
        </w:rPr>
      </w:pPr>
    </w:p>
    <w:p w14:paraId="2C464E86">
      <w:pPr>
        <w:pStyle w:val="5"/>
        <w:spacing w:line="253" w:lineRule="auto"/>
        <w:rPr>
          <w:rFonts w:hint="eastAsia" w:eastAsia="宋体"/>
          <w:color w:val="auto"/>
          <w:lang w:val="en-US" w:eastAsia="zh-CN"/>
        </w:rPr>
      </w:pPr>
    </w:p>
    <w:p w14:paraId="2D3F1C02">
      <w:pPr>
        <w:pStyle w:val="5"/>
        <w:spacing w:line="253" w:lineRule="auto"/>
        <w:rPr>
          <w:rFonts w:hint="eastAsia" w:eastAsia="宋体"/>
          <w:color w:val="auto"/>
          <w:lang w:val="en-US" w:eastAsia="zh-CN"/>
        </w:rPr>
      </w:pPr>
    </w:p>
    <w:p w14:paraId="2A249F03">
      <w:pPr>
        <w:pStyle w:val="5"/>
        <w:spacing w:line="253" w:lineRule="auto"/>
        <w:rPr>
          <w:rFonts w:hint="eastAsia" w:eastAsia="宋体"/>
          <w:color w:val="auto"/>
          <w:lang w:val="en-US" w:eastAsia="zh-CN"/>
        </w:rPr>
      </w:pPr>
    </w:p>
    <w:p w14:paraId="2C51E422">
      <w:pPr>
        <w:pStyle w:val="5"/>
        <w:spacing w:line="253" w:lineRule="auto"/>
        <w:rPr>
          <w:rFonts w:hint="eastAsia" w:eastAsia="宋体"/>
          <w:color w:val="auto"/>
          <w:lang w:val="en-US" w:eastAsia="zh-CN"/>
        </w:rPr>
        <w:sectPr>
          <w:headerReference r:id="rId7" w:type="default"/>
          <w:footerReference r:id="rId8" w:type="default"/>
          <w:pgSz w:w="11900" w:h="16830"/>
          <w:pgMar w:top="1134" w:right="1255" w:bottom="1134" w:left="1370" w:header="0" w:footer="397" w:gutter="0"/>
          <w:pgNumType w:fmt="decimal"/>
          <w:cols w:equalWidth="0" w:num="1">
            <w:col w:w="9275"/>
          </w:cols>
        </w:sectPr>
      </w:pPr>
    </w:p>
    <w:p w14:paraId="20BD60E3">
      <w:pPr>
        <w:pStyle w:val="5"/>
        <w:spacing w:line="253" w:lineRule="auto"/>
        <w:rPr>
          <w:rFonts w:hint="eastAsia" w:eastAsia="宋体"/>
          <w:color w:val="auto"/>
          <w:lang w:val="en-US" w:eastAsia="zh-CN"/>
        </w:rPr>
      </w:pPr>
    </w:p>
    <w:p w14:paraId="11C01C23">
      <w:pPr>
        <w:pStyle w:val="5"/>
        <w:spacing w:line="253" w:lineRule="auto"/>
        <w:rPr>
          <w:rFonts w:hint="default" w:ascii="仿宋" w:hAnsi="仿宋" w:eastAsia="仿宋" w:cs="仿宋"/>
          <w:snapToGrid w:val="0"/>
          <w:color w:val="FF0000"/>
          <w:spacing w:val="10"/>
          <w:kern w:val="0"/>
          <w:sz w:val="25"/>
          <w:szCs w:val="25"/>
          <w:lang w:val="en-US" w:eastAsia="zh-CN" w:bidi="ar-SA"/>
        </w:rPr>
      </w:pPr>
      <w:r>
        <w:rPr>
          <w:rFonts w:hint="eastAsia" w:ascii="仿宋" w:hAnsi="仿宋" w:eastAsia="仿宋" w:cs="仿宋"/>
          <w:snapToGrid w:val="0"/>
          <w:color w:val="FF0000"/>
          <w:spacing w:val="10"/>
          <w:kern w:val="0"/>
          <w:sz w:val="25"/>
          <w:szCs w:val="25"/>
          <w:lang w:val="en-US" w:eastAsia="zh-CN" w:bidi="ar-SA"/>
        </w:rPr>
        <w:t>附件1：工程量分包单价表（根据项目内容附）</w:t>
      </w:r>
    </w:p>
    <w:p w14:paraId="5471B616">
      <w:pPr>
        <w:pStyle w:val="5"/>
        <w:spacing w:line="253" w:lineRule="auto"/>
        <w:rPr>
          <w:rFonts w:hint="eastAsia" w:eastAsia="宋体"/>
          <w:color w:val="FF0000"/>
          <w:lang w:val="en-US" w:eastAsia="zh-CN"/>
        </w:rPr>
      </w:pPr>
    </w:p>
    <w:tbl>
      <w:tblPr>
        <w:tblStyle w:val="11"/>
        <w:tblW w:w="15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3"/>
        <w:gridCol w:w="1637"/>
        <w:gridCol w:w="4490"/>
        <w:gridCol w:w="598"/>
        <w:gridCol w:w="848"/>
        <w:gridCol w:w="960"/>
        <w:gridCol w:w="909"/>
        <w:gridCol w:w="1097"/>
        <w:gridCol w:w="831"/>
        <w:gridCol w:w="1038"/>
        <w:gridCol w:w="1236"/>
        <w:gridCol w:w="1586"/>
      </w:tblGrid>
      <w:tr w14:paraId="14D49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15773" w:type="dxa"/>
            <w:gridSpan w:val="12"/>
            <w:tcBorders>
              <w:top w:val="nil"/>
              <w:left w:val="nil"/>
              <w:bottom w:val="nil"/>
              <w:right w:val="nil"/>
            </w:tcBorders>
            <w:shd w:val="clear" w:color="auto" w:fill="auto"/>
            <w:noWrap/>
            <w:vAlign w:val="center"/>
          </w:tcPr>
          <w:p w14:paraId="458C72DC">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snapToGrid w:val="0"/>
                <w:color w:val="000000"/>
                <w:kern w:val="0"/>
                <w:sz w:val="36"/>
                <w:szCs w:val="36"/>
                <w:u w:val="none"/>
                <w:lang w:val="en-US" w:eastAsia="zh-CN" w:bidi="ar"/>
              </w:rPr>
              <w:t>凉山高新技术产业园区清洁能源标准化厂房建设项目1-5#厂房新增夹层钢构工程量招标控制价</w:t>
            </w:r>
          </w:p>
        </w:tc>
      </w:tr>
      <w:tr w14:paraId="7D9AE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9540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序号</w:t>
            </w:r>
          </w:p>
        </w:tc>
        <w:tc>
          <w:tcPr>
            <w:tcW w:w="1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896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44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C6E6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项目特征</w:t>
            </w:r>
          </w:p>
        </w:tc>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9CA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单位</w:t>
            </w:r>
          </w:p>
        </w:tc>
        <w:tc>
          <w:tcPr>
            <w:tcW w:w="8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9FE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暂定工程量</w:t>
            </w:r>
          </w:p>
        </w:tc>
        <w:tc>
          <w:tcPr>
            <w:tcW w:w="29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7CEAE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snapToGrid w:val="0"/>
                <w:color w:val="000000"/>
                <w:kern w:val="0"/>
                <w:sz w:val="20"/>
                <w:szCs w:val="20"/>
                <w:u w:val="none"/>
                <w:lang w:val="en-US" w:eastAsia="zh-CN" w:bidi="ar"/>
              </w:rPr>
              <w:t>不含税单价（元）</w:t>
            </w:r>
          </w:p>
        </w:tc>
        <w:tc>
          <w:tcPr>
            <w:tcW w:w="8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01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税金（3%）</w:t>
            </w:r>
          </w:p>
        </w:tc>
        <w:tc>
          <w:tcPr>
            <w:tcW w:w="10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976C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单价（含税3%）</w:t>
            </w:r>
            <w:r>
              <w:rPr>
                <w:rFonts w:hint="eastAsia" w:ascii="宋体" w:hAnsi="宋体" w:eastAsia="宋体" w:cs="宋体"/>
                <w:i w:val="0"/>
                <w:iCs w:val="0"/>
                <w:snapToGrid w:val="0"/>
                <w:color w:val="000000"/>
                <w:kern w:val="0"/>
                <w:sz w:val="20"/>
                <w:szCs w:val="20"/>
                <w:u w:val="none"/>
                <w:lang w:val="en-US" w:eastAsia="zh-CN" w:bidi="ar"/>
              </w:rPr>
              <w:t>（元）</w:t>
            </w:r>
          </w:p>
        </w:tc>
        <w:tc>
          <w:tcPr>
            <w:tcW w:w="12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58EA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合价</w:t>
            </w:r>
            <w:r>
              <w:rPr>
                <w:rFonts w:hint="eastAsia" w:ascii="宋体" w:hAnsi="宋体" w:eastAsia="宋体" w:cs="宋体"/>
                <w:i w:val="0"/>
                <w:iCs w:val="0"/>
                <w:snapToGrid w:val="0"/>
                <w:color w:val="000000"/>
                <w:kern w:val="0"/>
                <w:sz w:val="20"/>
                <w:szCs w:val="20"/>
                <w:u w:val="none"/>
                <w:lang w:val="en-US" w:eastAsia="zh-CN" w:bidi="ar"/>
              </w:rPr>
              <w:t>（元）</w:t>
            </w:r>
          </w:p>
        </w:tc>
        <w:tc>
          <w:tcPr>
            <w:tcW w:w="158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307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工程量计算方法</w:t>
            </w:r>
          </w:p>
        </w:tc>
      </w:tr>
      <w:tr w14:paraId="3849C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66554">
            <w:pPr>
              <w:jc w:val="center"/>
              <w:rPr>
                <w:rFonts w:hint="eastAsia" w:ascii="宋体" w:hAnsi="宋体" w:eastAsia="宋体" w:cs="宋体"/>
                <w:i w:val="0"/>
                <w:iCs w:val="0"/>
                <w:color w:val="000000"/>
                <w:sz w:val="18"/>
                <w:szCs w:val="18"/>
                <w:u w:val="none"/>
              </w:rPr>
            </w:pPr>
          </w:p>
        </w:tc>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F449D">
            <w:pPr>
              <w:jc w:val="center"/>
              <w:rPr>
                <w:rFonts w:hint="eastAsia" w:ascii="宋体" w:hAnsi="宋体" w:eastAsia="宋体" w:cs="宋体"/>
                <w:i w:val="0"/>
                <w:iCs w:val="0"/>
                <w:color w:val="000000"/>
                <w:sz w:val="18"/>
                <w:szCs w:val="18"/>
                <w:u w:val="none"/>
              </w:rPr>
            </w:pPr>
          </w:p>
        </w:tc>
        <w:tc>
          <w:tcPr>
            <w:tcW w:w="44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3F936">
            <w:pPr>
              <w:jc w:val="center"/>
              <w:rPr>
                <w:rFonts w:hint="eastAsia" w:ascii="宋体" w:hAnsi="宋体" w:eastAsia="宋体" w:cs="宋体"/>
                <w:i w:val="0"/>
                <w:iCs w:val="0"/>
                <w:color w:val="000000"/>
                <w:sz w:val="18"/>
                <w:szCs w:val="18"/>
                <w:u w:val="none"/>
              </w:rPr>
            </w:pP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026C2">
            <w:pPr>
              <w:jc w:val="center"/>
              <w:rPr>
                <w:rFonts w:hint="eastAsia" w:ascii="宋体" w:hAnsi="宋体" w:eastAsia="宋体" w:cs="宋体"/>
                <w:i w:val="0"/>
                <w:iCs w:val="0"/>
                <w:color w:val="000000"/>
                <w:sz w:val="20"/>
                <w:szCs w:val="20"/>
                <w:u w:val="none"/>
              </w:rPr>
            </w:pPr>
          </w:p>
        </w:tc>
        <w:tc>
          <w:tcPr>
            <w:tcW w:w="8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6781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5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加工费</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9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安装费</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B73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防火涂料</w:t>
            </w:r>
          </w:p>
        </w:tc>
        <w:tc>
          <w:tcPr>
            <w:tcW w:w="8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87BA2">
            <w:pPr>
              <w:jc w:val="center"/>
              <w:rPr>
                <w:rFonts w:hint="eastAsia" w:ascii="宋体" w:hAnsi="宋体" w:eastAsia="宋体" w:cs="宋体"/>
                <w:i w:val="0"/>
                <w:iCs w:val="0"/>
                <w:color w:val="000000"/>
                <w:sz w:val="20"/>
                <w:szCs w:val="20"/>
                <w:u w:val="none"/>
              </w:rPr>
            </w:pPr>
          </w:p>
        </w:tc>
        <w:tc>
          <w:tcPr>
            <w:tcW w:w="10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3D1B1">
            <w:pPr>
              <w:jc w:val="center"/>
              <w:rPr>
                <w:rFonts w:hint="eastAsia" w:ascii="宋体" w:hAnsi="宋体" w:eastAsia="宋体" w:cs="宋体"/>
                <w:i w:val="0"/>
                <w:iCs w:val="0"/>
                <w:color w:val="000000"/>
                <w:sz w:val="18"/>
                <w:szCs w:val="18"/>
                <w:u w:val="none"/>
              </w:rPr>
            </w:pPr>
          </w:p>
        </w:tc>
        <w:tc>
          <w:tcPr>
            <w:tcW w:w="12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F9082">
            <w:pPr>
              <w:jc w:val="center"/>
              <w:rPr>
                <w:rFonts w:hint="eastAsia" w:ascii="宋体" w:hAnsi="宋体" w:eastAsia="宋体" w:cs="宋体"/>
                <w:i w:val="0"/>
                <w:iCs w:val="0"/>
                <w:color w:val="000000"/>
                <w:sz w:val="18"/>
                <w:szCs w:val="18"/>
                <w:u w:val="none"/>
              </w:rPr>
            </w:pPr>
          </w:p>
        </w:tc>
        <w:tc>
          <w:tcPr>
            <w:tcW w:w="158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1333">
            <w:pPr>
              <w:jc w:val="center"/>
              <w:rPr>
                <w:rFonts w:hint="eastAsia" w:ascii="宋体" w:hAnsi="宋体" w:eastAsia="宋体" w:cs="宋体"/>
                <w:i w:val="0"/>
                <w:iCs w:val="0"/>
                <w:color w:val="000000"/>
                <w:sz w:val="18"/>
                <w:szCs w:val="18"/>
                <w:u w:val="none"/>
              </w:rPr>
            </w:pPr>
          </w:p>
        </w:tc>
      </w:tr>
      <w:tr w14:paraId="580B3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DD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00A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预埋铁件</w:t>
            </w:r>
          </w:p>
        </w:tc>
        <w:tc>
          <w:tcPr>
            <w:tcW w:w="4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0C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1.钢材种类、规格：综合，地脚锚栓及预埋钢板等预埋件综合考虑；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2.工作内容：下料加工、安装焊接预埋件；</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3.材料提供：地脚锚栓及预埋钢板等预埋件由甲方采购；其他周转材料、辅材及消耗性材料由乙方自采，费用包含在单价中。</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86E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t</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2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4.601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9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C5A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B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B541">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02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C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902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按设计图示尺寸以质量计算，焊条、铆钉、螺栓等不另增加质量。</w:t>
            </w:r>
          </w:p>
        </w:tc>
      </w:tr>
      <w:tr w14:paraId="5E0BC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B6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7F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箱型钢柱 </w:t>
            </w:r>
          </w:p>
        </w:tc>
        <w:tc>
          <w:tcPr>
            <w:tcW w:w="4490" w:type="dxa"/>
            <w:tcBorders>
              <w:top w:val="nil"/>
              <w:left w:val="single" w:color="000000" w:sz="4" w:space="0"/>
              <w:bottom w:val="single" w:color="000000" w:sz="4" w:space="0"/>
              <w:right w:val="nil"/>
            </w:tcBorders>
            <w:shd w:val="clear" w:color="auto" w:fill="auto"/>
            <w:vAlign w:val="center"/>
          </w:tcPr>
          <w:p w14:paraId="4E1B35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1.柱类型：箱型钢柱 ； </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2.钢材品种 、截面类型：Q355B焊接箱型钢； </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3.工作内容：工厂加工及刷底漆中间漆、刷防火涂料、运输、安装焊接、补漆、探伤； </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4.材料提供：钢材及螺栓由甲方采购；其他周转材料、辅材及消耗性材料由乙方自采，费用包含在单价中。</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8F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t</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66E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85.000 </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04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7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C23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95E6B">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3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E8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7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按设计图示尺寸以质量计算，焊条、铆钉等不另增加质量。</w:t>
            </w:r>
          </w:p>
        </w:tc>
      </w:tr>
      <w:tr w14:paraId="44891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A3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291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H型钢梁</w:t>
            </w:r>
          </w:p>
        </w:tc>
        <w:tc>
          <w:tcPr>
            <w:tcW w:w="4490" w:type="dxa"/>
            <w:tcBorders>
              <w:top w:val="single" w:color="000000" w:sz="4" w:space="0"/>
              <w:left w:val="single" w:color="000000" w:sz="4" w:space="0"/>
              <w:bottom w:val="single" w:color="000000" w:sz="4" w:space="0"/>
              <w:right w:val="nil"/>
            </w:tcBorders>
            <w:shd w:val="clear" w:color="auto" w:fill="auto"/>
            <w:vAlign w:val="center"/>
          </w:tcPr>
          <w:p w14:paraId="414AAC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1.柱类型：成品H型钢梁； </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2.钢材品种 、截面类型：Q355B焊接H型钢； </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3.工作内容：工厂加工及刷底漆中间漆、刷防火涂料、运输、安装焊接、补漆、探伤；</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4.材料提供：钢材及螺栓由甲方采购；其他周转材料、辅材及消耗性材料由乙方自采，费用包含在单价中。</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4F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t</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DCA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245.000 </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7D3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1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E52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F96CF">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68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5F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F4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按设计图示尺寸以质量计算，焊条、铆钉、螺栓，现场原钢柱含牛腿连接板等不另增加质量。</w:t>
            </w:r>
          </w:p>
        </w:tc>
      </w:tr>
      <w:tr w14:paraId="13D55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E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4D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钢梯</w:t>
            </w:r>
          </w:p>
        </w:tc>
        <w:tc>
          <w:tcPr>
            <w:tcW w:w="4490" w:type="dxa"/>
            <w:tcBorders>
              <w:top w:val="single" w:color="000000" w:sz="4" w:space="0"/>
              <w:left w:val="single" w:color="000000" w:sz="4" w:space="0"/>
              <w:bottom w:val="single" w:color="000000" w:sz="4" w:space="0"/>
              <w:right w:val="nil"/>
            </w:tcBorders>
            <w:shd w:val="clear" w:color="auto" w:fill="auto"/>
            <w:vAlign w:val="center"/>
          </w:tcPr>
          <w:p w14:paraId="732193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1.柱类型 ：钢梯</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2.钢材品种 、截面类型：综合； </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3.工作内容：工厂加工及刷底漆中间漆、刷防火涂料、运输、安装焊接、补漆、探伤； </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4.材料提供：钢材及螺栓由甲方采购；其他周转材料、辅材及消耗性材料由乙方自采，费用包含在单价中。</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FDF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t</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B1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15.600 </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80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28B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F3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F6519">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7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6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E5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按设计图示尺寸以质量计算，焊条、铆钉、螺栓等不另增加质量。</w:t>
            </w:r>
          </w:p>
        </w:tc>
      </w:tr>
      <w:tr w14:paraId="3408C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7C1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33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钢筋桁架楼承板</w:t>
            </w:r>
          </w:p>
        </w:tc>
        <w:tc>
          <w:tcPr>
            <w:tcW w:w="4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17D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1.构件类型：钢筋桁架楼承板 ；                                 2.工作内容：工厂加工及刷底漆中间漆、运输、安装焊接、补漆；                                              3.材料提供：钢筋桁架楼承板、边模板及螺栓由甲方采购；其他周转材料、辅材及消耗性材料由乙方自采，费用包含在单价中。</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99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m2</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903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2233.12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2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1EC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30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21A2">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9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ADC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FEB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按设计图示尺寸以面积计算，焊条、铆钉、螺栓等不另增加面积</w:t>
            </w:r>
          </w:p>
        </w:tc>
      </w:tr>
      <w:tr w14:paraId="29567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A2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8A2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屋面 0.6mm厚820型压型钢板</w:t>
            </w:r>
          </w:p>
        </w:tc>
        <w:tc>
          <w:tcPr>
            <w:tcW w:w="4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D6E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1、工作内容：材料卸车、现场搬运、材料切割、龙骨焊接安装、压型钢板安装、收边收口；</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2、材料提供：压条、压型钢板、瓦扣由甲方采购，其他周转材料、辅材及消耗性材料有乙方自采，费用包含在单价中。</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96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m2</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728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20.00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5E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69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76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3FA6F">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C8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D0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6F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按设计图示尺寸以平方米计算</w:t>
            </w:r>
          </w:p>
        </w:tc>
      </w:tr>
      <w:tr w14:paraId="77AE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2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A73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剔除防火涂料</w:t>
            </w:r>
          </w:p>
        </w:tc>
        <w:tc>
          <w:tcPr>
            <w:tcW w:w="4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AC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工作内容：剔除防火涂料、场地清理、垃圾外运。</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F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m2</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E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100.00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47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8E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0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9951">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68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B9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97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按设计图示尺寸以平方米计算</w:t>
            </w:r>
          </w:p>
        </w:tc>
      </w:tr>
      <w:tr w14:paraId="1A8EA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8"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3B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1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钢结构拆除</w:t>
            </w:r>
          </w:p>
        </w:tc>
        <w:tc>
          <w:tcPr>
            <w:tcW w:w="4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87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工作内容：钢结构拆除、场地清理、垃圾外运。</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23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t</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73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4.000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55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62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39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8996">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85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64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0D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按设计图示尺寸以质量计算，焊条、铆钉、螺栓等不另增加质量。</w:t>
            </w:r>
          </w:p>
        </w:tc>
      </w:tr>
      <w:tr w14:paraId="51D0C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1D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w:t>
            </w:r>
          </w:p>
        </w:tc>
        <w:tc>
          <w:tcPr>
            <w:tcW w:w="1637" w:type="dxa"/>
            <w:tcBorders>
              <w:top w:val="single" w:color="000000" w:sz="4" w:space="0"/>
              <w:left w:val="single" w:color="000000" w:sz="4" w:space="0"/>
              <w:bottom w:val="nil"/>
              <w:right w:val="single" w:color="000000" w:sz="4" w:space="0"/>
            </w:tcBorders>
            <w:shd w:val="clear" w:color="auto" w:fill="auto"/>
            <w:vAlign w:val="center"/>
          </w:tcPr>
          <w:p w14:paraId="47C17B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屋面板拆除</w:t>
            </w:r>
          </w:p>
        </w:tc>
        <w:tc>
          <w:tcPr>
            <w:tcW w:w="4490" w:type="dxa"/>
            <w:tcBorders>
              <w:top w:val="single" w:color="000000" w:sz="4" w:space="0"/>
              <w:left w:val="single" w:color="000000" w:sz="4" w:space="0"/>
              <w:bottom w:val="nil"/>
              <w:right w:val="single" w:color="000000" w:sz="4" w:space="0"/>
            </w:tcBorders>
            <w:shd w:val="clear" w:color="auto" w:fill="auto"/>
            <w:vAlign w:val="center"/>
          </w:tcPr>
          <w:p w14:paraId="7E95DD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工作内容：屋面板拆除、场地清理、垃圾外运。</w:t>
            </w:r>
          </w:p>
        </w:tc>
        <w:tc>
          <w:tcPr>
            <w:tcW w:w="598" w:type="dxa"/>
            <w:tcBorders>
              <w:top w:val="single" w:color="000000" w:sz="4" w:space="0"/>
              <w:left w:val="single" w:color="000000" w:sz="4" w:space="0"/>
              <w:bottom w:val="nil"/>
              <w:right w:val="single" w:color="000000" w:sz="4" w:space="0"/>
            </w:tcBorders>
            <w:shd w:val="clear" w:color="auto" w:fill="auto"/>
            <w:vAlign w:val="center"/>
          </w:tcPr>
          <w:p w14:paraId="66859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m2</w:t>
            </w:r>
          </w:p>
        </w:tc>
        <w:tc>
          <w:tcPr>
            <w:tcW w:w="848" w:type="dxa"/>
            <w:tcBorders>
              <w:top w:val="single" w:color="000000" w:sz="4" w:space="0"/>
              <w:left w:val="single" w:color="000000" w:sz="4" w:space="0"/>
              <w:bottom w:val="nil"/>
              <w:right w:val="single" w:color="000000" w:sz="4" w:space="0"/>
            </w:tcBorders>
            <w:shd w:val="clear" w:color="auto" w:fill="auto"/>
            <w:vAlign w:val="center"/>
          </w:tcPr>
          <w:p w14:paraId="244B79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366.20 </w:t>
            </w:r>
          </w:p>
        </w:tc>
        <w:tc>
          <w:tcPr>
            <w:tcW w:w="960" w:type="dxa"/>
            <w:tcBorders>
              <w:top w:val="single" w:color="000000" w:sz="4" w:space="0"/>
              <w:left w:val="single" w:color="000000" w:sz="4" w:space="0"/>
              <w:bottom w:val="nil"/>
              <w:right w:val="single" w:color="000000" w:sz="4" w:space="0"/>
            </w:tcBorders>
            <w:shd w:val="clear" w:color="auto" w:fill="auto"/>
            <w:vAlign w:val="center"/>
          </w:tcPr>
          <w:p w14:paraId="70ED6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nil"/>
              <w:right w:val="single" w:color="000000" w:sz="4" w:space="0"/>
            </w:tcBorders>
            <w:shd w:val="clear" w:color="auto" w:fill="auto"/>
            <w:vAlign w:val="center"/>
          </w:tcPr>
          <w:p w14:paraId="56EFB2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nil"/>
              <w:right w:val="single" w:color="000000" w:sz="4" w:space="0"/>
            </w:tcBorders>
            <w:shd w:val="clear" w:color="auto" w:fill="auto"/>
            <w:vAlign w:val="center"/>
          </w:tcPr>
          <w:p w14:paraId="3EF05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color="auto" w:fill="auto"/>
            <w:vAlign w:val="center"/>
          </w:tcPr>
          <w:p w14:paraId="7B87F0D6">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3A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6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1F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按设计图示尺寸以平方米计算</w:t>
            </w:r>
          </w:p>
        </w:tc>
      </w:tr>
      <w:tr w14:paraId="7766B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48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6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B84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变电所吊顶拆除</w:t>
            </w:r>
          </w:p>
        </w:tc>
        <w:tc>
          <w:tcPr>
            <w:tcW w:w="4490" w:type="dxa"/>
            <w:tcBorders>
              <w:top w:val="single" w:color="000000" w:sz="4" w:space="0"/>
              <w:left w:val="single" w:color="000000" w:sz="4" w:space="0"/>
              <w:bottom w:val="nil"/>
              <w:right w:val="single" w:color="000000" w:sz="4" w:space="0"/>
            </w:tcBorders>
            <w:shd w:val="clear" w:color="auto" w:fill="auto"/>
            <w:vAlign w:val="center"/>
          </w:tcPr>
          <w:p w14:paraId="0A39A8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工作内容：吊顶钢龙骨拆除、吊顶防火板拆除，场地清理、垃圾外运。</w:t>
            </w:r>
          </w:p>
        </w:tc>
        <w:tc>
          <w:tcPr>
            <w:tcW w:w="598" w:type="dxa"/>
            <w:tcBorders>
              <w:top w:val="single" w:color="000000" w:sz="4" w:space="0"/>
              <w:left w:val="single" w:color="000000" w:sz="4" w:space="0"/>
              <w:bottom w:val="nil"/>
              <w:right w:val="single" w:color="000000" w:sz="4" w:space="0"/>
            </w:tcBorders>
            <w:shd w:val="clear" w:color="auto" w:fill="auto"/>
            <w:vAlign w:val="center"/>
          </w:tcPr>
          <w:p w14:paraId="05B1A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m2</w:t>
            </w:r>
          </w:p>
        </w:tc>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378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237.75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457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C0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42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F759">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C2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B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F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按设计图示尺寸以平方米计算</w:t>
            </w:r>
          </w:p>
        </w:tc>
      </w:tr>
      <w:tr w14:paraId="6C074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082" w:type="dxa"/>
            <w:gridSpan w:val="8"/>
            <w:tcBorders>
              <w:top w:val="single" w:color="000000" w:sz="4" w:space="0"/>
              <w:left w:val="single" w:color="000000" w:sz="4" w:space="0"/>
              <w:bottom w:val="single" w:color="000000" w:sz="4" w:space="0"/>
              <w:right w:val="nil"/>
            </w:tcBorders>
            <w:shd w:val="clear" w:color="auto" w:fill="auto"/>
            <w:noWrap/>
            <w:vAlign w:val="center"/>
          </w:tcPr>
          <w:p w14:paraId="285DC00A">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nil"/>
              <w:bottom w:val="single" w:color="000000" w:sz="4" w:space="0"/>
              <w:right w:val="nil"/>
            </w:tcBorders>
            <w:shd w:val="clear" w:color="auto" w:fill="auto"/>
            <w:noWrap/>
            <w:vAlign w:val="center"/>
          </w:tcPr>
          <w:p w14:paraId="546A1D3E">
            <w:pPr>
              <w:jc w:val="center"/>
              <w:rPr>
                <w:rFonts w:hint="eastAsia" w:ascii="宋体" w:hAnsi="宋体" w:eastAsia="宋体" w:cs="宋体"/>
                <w:i w:val="0"/>
                <w:iCs w:val="0"/>
                <w:color w:val="000000"/>
                <w:sz w:val="18"/>
                <w:szCs w:val="18"/>
                <w:u w:val="none"/>
              </w:rPr>
            </w:pPr>
          </w:p>
        </w:tc>
        <w:tc>
          <w:tcPr>
            <w:tcW w:w="1038" w:type="dxa"/>
            <w:tcBorders>
              <w:top w:val="single" w:color="000000" w:sz="4" w:space="0"/>
              <w:left w:val="nil"/>
              <w:bottom w:val="single" w:color="000000" w:sz="4" w:space="0"/>
              <w:right w:val="single" w:color="000000" w:sz="4" w:space="0"/>
            </w:tcBorders>
            <w:shd w:val="clear" w:color="auto" w:fill="auto"/>
            <w:noWrap/>
            <w:vAlign w:val="center"/>
          </w:tcPr>
          <w:p w14:paraId="4E8C4413">
            <w:pPr>
              <w:jc w:val="center"/>
              <w:rPr>
                <w:rFonts w:hint="eastAsia" w:ascii="宋体" w:hAnsi="宋体" w:eastAsia="宋体" w:cs="宋体"/>
                <w:i w:val="0"/>
                <w:iCs w:val="0"/>
                <w:color w:val="000000"/>
                <w:sz w:val="18"/>
                <w:szCs w:val="18"/>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A63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C7198">
            <w:pPr>
              <w:jc w:val="center"/>
              <w:rPr>
                <w:rFonts w:hint="eastAsia" w:ascii="宋体" w:hAnsi="宋体" w:eastAsia="宋体" w:cs="宋体"/>
                <w:i w:val="0"/>
                <w:iCs w:val="0"/>
                <w:color w:val="000000"/>
                <w:sz w:val="18"/>
                <w:szCs w:val="18"/>
                <w:u w:val="none"/>
              </w:rPr>
            </w:pPr>
          </w:p>
        </w:tc>
      </w:tr>
      <w:tr w14:paraId="725FB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5773" w:type="dxa"/>
            <w:gridSpan w:val="12"/>
            <w:tcBorders>
              <w:top w:val="nil"/>
              <w:left w:val="nil"/>
              <w:bottom w:val="nil"/>
              <w:right w:val="nil"/>
            </w:tcBorders>
            <w:shd w:val="clear" w:color="auto" w:fill="auto"/>
            <w:vAlign w:val="center"/>
          </w:tcPr>
          <w:p w14:paraId="38F956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备注：单价含3%增值税专用发票，工具，保险，车旅费生活费，劳保用品等，数量为暂定数量，最终按现场实际结算。合同约定外的乙方临时用工工日费用：200元/工日（不区分工种），需办理现场签证单，经甲方相关人员签字后并入最终结算，过程中不予支付此部分费用。</w:t>
            </w:r>
          </w:p>
        </w:tc>
      </w:tr>
    </w:tbl>
    <w:p w14:paraId="29885AC5">
      <w:pPr>
        <w:pStyle w:val="5"/>
        <w:spacing w:line="253" w:lineRule="auto"/>
        <w:rPr>
          <w:rFonts w:hint="eastAsia" w:eastAsia="宋体"/>
          <w:color w:val="FF0000"/>
          <w:lang w:val="en-US" w:eastAsia="zh-CN"/>
        </w:rPr>
        <w:sectPr>
          <w:pgSz w:w="16830" w:h="11900" w:orient="landscape"/>
          <w:pgMar w:top="1370" w:right="1134" w:bottom="1255" w:left="1134" w:header="0" w:footer="397" w:gutter="0"/>
          <w:pgNumType w:fmt="decimal"/>
          <w:cols w:equalWidth="0" w:num="1">
            <w:col w:w="9275"/>
          </w:cols>
        </w:sectPr>
      </w:pPr>
    </w:p>
    <w:p w14:paraId="10BF1B51">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附件2:</w:t>
      </w:r>
    </w:p>
    <w:p w14:paraId="0C5D0578">
      <w:pPr>
        <w:spacing w:before="141" w:line="222" w:lineRule="auto"/>
        <w:ind w:left="2360"/>
        <w:rPr>
          <w:rFonts w:ascii="仿宋" w:hAnsi="仿宋" w:eastAsia="仿宋" w:cs="仿宋"/>
          <w:color w:val="auto"/>
          <w:sz w:val="32"/>
          <w:szCs w:val="32"/>
        </w:rPr>
      </w:pPr>
      <w:r>
        <w:rPr>
          <w:rFonts w:ascii="仿宋" w:hAnsi="仿宋" w:eastAsia="仿宋" w:cs="仿宋"/>
          <w:color w:val="auto"/>
          <w:sz w:val="32"/>
          <w:szCs w:val="32"/>
        </w:rPr>
        <w:t>环境与职业健康安全管理责任书</w:t>
      </w:r>
    </w:p>
    <w:p w14:paraId="222C9B97">
      <w:pPr>
        <w:spacing w:before="318" w:line="325" w:lineRule="auto"/>
        <w:ind w:firstLine="479"/>
        <w:rPr>
          <w:rFonts w:ascii="仿宋" w:hAnsi="仿宋" w:eastAsia="仿宋" w:cs="仿宋"/>
          <w:color w:val="auto"/>
          <w:sz w:val="25"/>
          <w:szCs w:val="25"/>
        </w:rPr>
      </w:pPr>
      <w:r>
        <w:rPr>
          <w:rFonts w:ascii="仿宋" w:hAnsi="仿宋" w:eastAsia="仿宋" w:cs="仿宋"/>
          <w:color w:val="auto"/>
          <w:spacing w:val="-10"/>
          <w:sz w:val="25"/>
          <w:szCs w:val="25"/>
        </w:rPr>
        <w:t>为在建设项目实施过程中创造安全、高效的施工环境，切实搞好本项目的安全生产</w:t>
      </w:r>
      <w:r>
        <w:rPr>
          <w:rFonts w:ascii="仿宋" w:hAnsi="仿宋" w:eastAsia="仿宋" w:cs="仿宋"/>
          <w:color w:val="auto"/>
          <w:spacing w:val="4"/>
          <w:sz w:val="25"/>
          <w:szCs w:val="25"/>
        </w:rPr>
        <w:t xml:space="preserve"> </w:t>
      </w:r>
      <w:r>
        <w:rPr>
          <w:rFonts w:ascii="仿宋" w:hAnsi="仿宋" w:eastAsia="仿宋" w:cs="仿宋"/>
          <w:color w:val="auto"/>
          <w:spacing w:val="22"/>
          <w:sz w:val="25"/>
          <w:szCs w:val="25"/>
        </w:rPr>
        <w:t>和环境保护管理工作，甲乙双方就</w:t>
      </w:r>
      <w:r>
        <w:rPr>
          <w:rFonts w:hint="eastAsia" w:ascii="仿宋" w:hAnsi="仿宋" w:eastAsia="仿宋" w:cs="仿宋"/>
          <w:color w:val="auto"/>
          <w:spacing w:val="-11"/>
          <w:sz w:val="25"/>
          <w:szCs w:val="25"/>
          <w:u w:val="single"/>
          <w:lang w:val="en-US" w:eastAsia="zh-CN"/>
        </w:rPr>
        <w:t>凉山高新技术产业园区清洁能源标准化厂房建设项目1-5#厂房新增夹层钢结构工程</w:t>
      </w:r>
      <w:r>
        <w:rPr>
          <w:rFonts w:ascii="仿宋" w:hAnsi="仿宋" w:eastAsia="仿宋" w:cs="仿宋"/>
          <w:color w:val="auto"/>
          <w:spacing w:val="22"/>
          <w:sz w:val="25"/>
          <w:szCs w:val="25"/>
        </w:rPr>
        <w:t>劳</w:t>
      </w:r>
      <w:r>
        <w:rPr>
          <w:rFonts w:ascii="仿宋" w:hAnsi="仿宋" w:eastAsia="仿宋" w:cs="仿宋"/>
          <w:color w:val="auto"/>
          <w:spacing w:val="-63"/>
          <w:sz w:val="25"/>
          <w:szCs w:val="25"/>
        </w:rPr>
        <w:t xml:space="preserve"> </w:t>
      </w:r>
      <w:r>
        <w:rPr>
          <w:rFonts w:ascii="仿宋" w:hAnsi="仿宋" w:eastAsia="仿宋" w:cs="仿宋"/>
          <w:color w:val="auto"/>
          <w:spacing w:val="22"/>
          <w:sz w:val="25"/>
          <w:szCs w:val="25"/>
        </w:rPr>
        <w:t>务分包合同(合同编</w:t>
      </w:r>
      <w:r>
        <w:rPr>
          <w:rFonts w:ascii="仿宋" w:hAnsi="仿宋" w:eastAsia="仿宋" w:cs="仿宋"/>
          <w:color w:val="auto"/>
          <w:spacing w:val="21"/>
          <w:sz w:val="25"/>
          <w:szCs w:val="25"/>
        </w:rPr>
        <w:t>号：</w:t>
      </w:r>
      <w:r>
        <w:rPr>
          <w:rFonts w:hint="eastAsia" w:ascii="仿宋" w:hAnsi="仿宋" w:eastAsia="仿宋" w:cs="仿宋"/>
          <w:color w:val="auto"/>
          <w:spacing w:val="-11"/>
          <w:sz w:val="25"/>
          <w:szCs w:val="25"/>
          <w:u w:val="single"/>
          <w:lang w:val="en-US" w:eastAsia="zh-CN"/>
        </w:rPr>
        <w:t>WNT-GXGTXM-2024-***</w:t>
      </w:r>
      <w:r>
        <w:rPr>
          <w:rFonts w:ascii="仿宋" w:hAnsi="仿宋" w:eastAsia="仿宋" w:cs="仿宋"/>
          <w:color w:val="auto"/>
          <w:spacing w:val="-12"/>
          <w:sz w:val="25"/>
          <w:szCs w:val="25"/>
        </w:rPr>
        <w:t>)</w:t>
      </w:r>
      <w:r>
        <w:rPr>
          <w:rFonts w:ascii="仿宋" w:hAnsi="仿宋" w:eastAsia="仿宋" w:cs="仿宋"/>
          <w:color w:val="auto"/>
          <w:spacing w:val="-50"/>
          <w:sz w:val="25"/>
          <w:szCs w:val="25"/>
        </w:rPr>
        <w:t xml:space="preserve"> </w:t>
      </w:r>
      <w:r>
        <w:rPr>
          <w:rFonts w:ascii="仿宋" w:hAnsi="仿宋" w:eastAsia="仿宋" w:cs="仿宋"/>
          <w:color w:val="auto"/>
          <w:spacing w:val="-12"/>
          <w:sz w:val="25"/>
          <w:szCs w:val="25"/>
        </w:rPr>
        <w:t>的环境</w:t>
      </w:r>
      <w:r>
        <w:rPr>
          <w:rFonts w:ascii="仿宋" w:hAnsi="仿宋" w:eastAsia="仿宋" w:cs="仿宋"/>
          <w:color w:val="auto"/>
          <w:spacing w:val="-13"/>
          <w:sz w:val="25"/>
          <w:szCs w:val="25"/>
        </w:rPr>
        <w:t>与职业健康安全(</w:t>
      </w:r>
      <w:r>
        <w:rPr>
          <w:rFonts w:ascii="仿宋" w:hAnsi="仿宋" w:eastAsia="仿宋" w:cs="仿宋"/>
          <w:color w:val="auto"/>
          <w:spacing w:val="-48"/>
          <w:sz w:val="25"/>
          <w:szCs w:val="25"/>
        </w:rPr>
        <w:t xml:space="preserve"> </w:t>
      </w:r>
      <w:r>
        <w:rPr>
          <w:rFonts w:ascii="Times New Roman" w:hAnsi="Times New Roman" w:eastAsia="Times New Roman" w:cs="Times New Roman"/>
          <w:color w:val="auto"/>
          <w:spacing w:val="-13"/>
          <w:sz w:val="25"/>
          <w:szCs w:val="25"/>
        </w:rPr>
        <w:t>(E&amp;OHS)</w:t>
      </w:r>
      <w:r>
        <w:rPr>
          <w:rFonts w:ascii="仿宋" w:hAnsi="仿宋" w:eastAsia="仿宋" w:cs="仿宋"/>
          <w:color w:val="auto"/>
          <w:spacing w:val="-13"/>
          <w:sz w:val="25"/>
          <w:szCs w:val="25"/>
        </w:rPr>
        <w:t>责任达成以下共识特签订本</w:t>
      </w:r>
      <w:r>
        <w:rPr>
          <w:rFonts w:ascii="仿宋" w:hAnsi="仿宋" w:eastAsia="仿宋" w:cs="仿宋"/>
          <w:color w:val="auto"/>
          <w:sz w:val="25"/>
          <w:szCs w:val="25"/>
        </w:rPr>
        <w:t xml:space="preserve"> </w:t>
      </w:r>
      <w:r>
        <w:rPr>
          <w:rFonts w:ascii="仿宋" w:hAnsi="仿宋" w:eastAsia="仿宋" w:cs="仿宋"/>
          <w:color w:val="auto"/>
          <w:spacing w:val="-12"/>
          <w:sz w:val="25"/>
          <w:szCs w:val="25"/>
        </w:rPr>
        <w:t>责任书，供双方共同遵守：</w:t>
      </w:r>
    </w:p>
    <w:p w14:paraId="22C2A221">
      <w:pPr>
        <w:spacing w:before="22" w:line="222" w:lineRule="auto"/>
        <w:ind w:left="479"/>
        <w:rPr>
          <w:rFonts w:ascii="仿宋" w:hAnsi="仿宋" w:eastAsia="仿宋" w:cs="仿宋"/>
          <w:color w:val="auto"/>
          <w:sz w:val="25"/>
          <w:szCs w:val="25"/>
        </w:rPr>
      </w:pPr>
      <w:r>
        <w:rPr>
          <w:rFonts w:ascii="仿宋" w:hAnsi="仿宋" w:eastAsia="仿宋" w:cs="仿宋"/>
          <w:color w:val="auto"/>
          <w:spacing w:val="-11"/>
          <w:sz w:val="25"/>
          <w:szCs w:val="25"/>
        </w:rPr>
        <w:t>一、合同期限：与本合同的有效期限相同。</w:t>
      </w:r>
    </w:p>
    <w:p w14:paraId="4AE7EC83">
      <w:pPr>
        <w:spacing w:before="151" w:line="222" w:lineRule="auto"/>
        <w:ind w:left="479"/>
        <w:rPr>
          <w:rFonts w:ascii="仿宋" w:hAnsi="仿宋" w:eastAsia="仿宋" w:cs="仿宋"/>
          <w:color w:val="auto"/>
          <w:sz w:val="25"/>
          <w:szCs w:val="25"/>
        </w:rPr>
      </w:pPr>
      <w:r>
        <w:rPr>
          <w:rFonts w:ascii="仿宋" w:hAnsi="仿宋" w:eastAsia="仿宋" w:cs="仿宋"/>
          <w:color w:val="auto"/>
          <w:spacing w:val="-12"/>
          <w:sz w:val="25"/>
          <w:szCs w:val="25"/>
        </w:rPr>
        <w:t>二、工程范围内分包的工程项目：</w:t>
      </w:r>
    </w:p>
    <w:p w14:paraId="6122F138">
      <w:pPr>
        <w:spacing w:before="126" w:line="334" w:lineRule="auto"/>
        <w:ind w:right="3" w:firstLine="483"/>
        <w:rPr>
          <w:rFonts w:ascii="仿宋" w:hAnsi="仿宋" w:eastAsia="仿宋" w:cs="仿宋"/>
          <w:color w:val="auto"/>
          <w:sz w:val="25"/>
          <w:szCs w:val="25"/>
        </w:rPr>
      </w:pPr>
      <w:r>
        <w:rPr>
          <w:rFonts w:hint="eastAsia" w:ascii="仿宋" w:hAnsi="仿宋" w:eastAsia="仿宋" w:cs="仿宋"/>
          <w:color w:val="auto"/>
          <w:spacing w:val="-11"/>
          <w:sz w:val="25"/>
          <w:szCs w:val="25"/>
          <w:u w:val="single"/>
          <w:lang w:val="en-US" w:eastAsia="zh-CN"/>
        </w:rPr>
        <w:t>凉山高新技术产业园区清洁能源标准化厂房建设项目1-5#厂房新增夹层钢结构工程</w:t>
      </w:r>
      <w:r>
        <w:rPr>
          <w:rFonts w:ascii="仿宋" w:hAnsi="仿宋" w:eastAsia="仿宋" w:cs="仿宋"/>
          <w:color w:val="auto"/>
          <w:spacing w:val="-12"/>
          <w:sz w:val="25"/>
          <w:szCs w:val="25"/>
        </w:rPr>
        <w:t>劳务分包合同(合同编号：</w:t>
      </w:r>
      <w:r>
        <w:rPr>
          <w:rFonts w:hint="eastAsia" w:ascii="仿宋" w:hAnsi="仿宋" w:eastAsia="仿宋" w:cs="仿宋"/>
          <w:color w:val="auto"/>
          <w:spacing w:val="-11"/>
          <w:sz w:val="25"/>
          <w:szCs w:val="25"/>
          <w:u w:val="single"/>
          <w:lang w:val="en-US" w:eastAsia="zh-CN"/>
        </w:rPr>
        <w:t>WNT-GXGTXM-2024-***</w:t>
      </w:r>
      <w:r>
        <w:rPr>
          <w:rFonts w:ascii="仿宋" w:hAnsi="仿宋" w:eastAsia="仿宋" w:cs="仿宋"/>
          <w:color w:val="auto"/>
          <w:spacing w:val="-12"/>
          <w:sz w:val="25"/>
          <w:szCs w:val="25"/>
        </w:rPr>
        <w:t>)</w:t>
      </w:r>
      <w:r>
        <w:rPr>
          <w:rFonts w:ascii="仿宋" w:hAnsi="仿宋" w:eastAsia="仿宋" w:cs="仿宋"/>
          <w:color w:val="auto"/>
          <w:spacing w:val="-49"/>
          <w:sz w:val="25"/>
          <w:szCs w:val="25"/>
        </w:rPr>
        <w:t xml:space="preserve"> </w:t>
      </w:r>
      <w:r>
        <w:rPr>
          <w:rFonts w:ascii="仿宋" w:hAnsi="仿宋" w:eastAsia="仿宋" w:cs="仿宋"/>
          <w:color w:val="auto"/>
          <w:spacing w:val="-12"/>
          <w:sz w:val="25"/>
          <w:szCs w:val="25"/>
        </w:rPr>
        <w:t>中所规定的合同</w:t>
      </w:r>
      <w:r>
        <w:rPr>
          <w:rFonts w:ascii="仿宋" w:hAnsi="仿宋" w:eastAsia="仿宋" w:cs="仿宋"/>
          <w:color w:val="auto"/>
          <w:sz w:val="25"/>
          <w:szCs w:val="25"/>
        </w:rPr>
        <w:t xml:space="preserve"> </w:t>
      </w:r>
      <w:r>
        <w:rPr>
          <w:rFonts w:ascii="仿宋" w:hAnsi="仿宋" w:eastAsia="仿宋" w:cs="仿宋"/>
          <w:color w:val="auto"/>
          <w:spacing w:val="-18"/>
          <w:sz w:val="25"/>
          <w:szCs w:val="25"/>
        </w:rPr>
        <w:t>内容。</w:t>
      </w:r>
    </w:p>
    <w:p w14:paraId="65918554">
      <w:pPr>
        <w:spacing w:before="8" w:line="222" w:lineRule="auto"/>
        <w:ind w:left="479"/>
        <w:rPr>
          <w:rFonts w:ascii="仿宋" w:hAnsi="仿宋" w:eastAsia="仿宋" w:cs="仿宋"/>
          <w:color w:val="auto"/>
          <w:sz w:val="25"/>
          <w:szCs w:val="25"/>
        </w:rPr>
      </w:pPr>
      <w:r>
        <w:rPr>
          <w:rFonts w:ascii="仿宋" w:hAnsi="仿宋" w:eastAsia="仿宋" w:cs="仿宋"/>
          <w:color w:val="auto"/>
          <w:spacing w:val="-7"/>
          <w:sz w:val="25"/>
          <w:szCs w:val="25"/>
        </w:rPr>
        <w:t>三 、甲方对乙方环境与职业健康安全</w:t>
      </w:r>
      <w:r>
        <w:rPr>
          <w:rFonts w:ascii="宋体" w:hAnsi="宋体" w:eastAsia="宋体" w:cs="宋体"/>
          <w:color w:val="auto"/>
          <w:spacing w:val="-7"/>
          <w:sz w:val="25"/>
          <w:szCs w:val="25"/>
        </w:rPr>
        <w:t>(E&amp;OHS)</w:t>
      </w:r>
      <w:r>
        <w:rPr>
          <w:rFonts w:ascii="宋体" w:hAnsi="宋体" w:eastAsia="宋体" w:cs="宋体"/>
          <w:color w:val="auto"/>
          <w:spacing w:val="62"/>
          <w:sz w:val="25"/>
          <w:szCs w:val="25"/>
        </w:rPr>
        <w:t xml:space="preserve"> </w:t>
      </w:r>
      <w:r>
        <w:rPr>
          <w:rFonts w:ascii="仿宋" w:hAnsi="仿宋" w:eastAsia="仿宋" w:cs="仿宋"/>
          <w:color w:val="auto"/>
          <w:spacing w:val="-7"/>
          <w:sz w:val="25"/>
          <w:szCs w:val="25"/>
        </w:rPr>
        <w:t>责任的要求：</w:t>
      </w:r>
    </w:p>
    <w:p w14:paraId="618E25C0">
      <w:pPr>
        <w:spacing w:before="118" w:line="306" w:lineRule="auto"/>
        <w:ind w:right="9" w:firstLine="479"/>
        <w:rPr>
          <w:rFonts w:ascii="仿宋" w:hAnsi="仿宋" w:eastAsia="仿宋" w:cs="仿宋"/>
          <w:color w:val="auto"/>
          <w:sz w:val="25"/>
          <w:szCs w:val="25"/>
        </w:rPr>
      </w:pPr>
      <w:r>
        <w:rPr>
          <w:rFonts w:ascii="宋体" w:hAnsi="宋体" w:eastAsia="宋体" w:cs="宋体"/>
          <w:color w:val="auto"/>
          <w:spacing w:val="-6"/>
          <w:sz w:val="25"/>
          <w:szCs w:val="25"/>
        </w:rPr>
        <w:t>1、</w:t>
      </w:r>
      <w:r>
        <w:rPr>
          <w:rFonts w:ascii="仿宋" w:hAnsi="仿宋" w:eastAsia="仿宋" w:cs="仿宋"/>
          <w:color w:val="auto"/>
          <w:spacing w:val="-6"/>
          <w:sz w:val="25"/>
          <w:szCs w:val="25"/>
        </w:rPr>
        <w:t>认真贯彻执行国家、地方政府环境保护与职业健康安全</w:t>
      </w:r>
      <w:r>
        <w:rPr>
          <w:rFonts w:ascii="宋体" w:hAnsi="宋体" w:eastAsia="宋体" w:cs="宋体"/>
          <w:color w:val="auto"/>
          <w:spacing w:val="-6"/>
          <w:sz w:val="25"/>
          <w:szCs w:val="25"/>
        </w:rPr>
        <w:t>(E</w:t>
      </w:r>
      <w:r>
        <w:rPr>
          <w:rFonts w:ascii="宋体" w:hAnsi="宋体" w:eastAsia="宋体" w:cs="宋体"/>
          <w:color w:val="auto"/>
          <w:spacing w:val="-7"/>
          <w:sz w:val="25"/>
          <w:szCs w:val="25"/>
        </w:rPr>
        <w:t>&amp;OHS)</w:t>
      </w:r>
      <w:r>
        <w:rPr>
          <w:rFonts w:ascii="宋体" w:hAnsi="宋体" w:eastAsia="宋体" w:cs="宋体"/>
          <w:color w:val="auto"/>
          <w:spacing w:val="44"/>
          <w:sz w:val="25"/>
          <w:szCs w:val="25"/>
        </w:rPr>
        <w:t xml:space="preserve"> </w:t>
      </w:r>
      <w:r>
        <w:rPr>
          <w:rFonts w:ascii="仿宋" w:hAnsi="仿宋" w:eastAsia="仿宋" w:cs="仿宋"/>
          <w:color w:val="auto"/>
          <w:spacing w:val="-7"/>
          <w:sz w:val="25"/>
          <w:szCs w:val="25"/>
        </w:rPr>
        <w:t>法律法规，遵</w:t>
      </w:r>
      <w:r>
        <w:rPr>
          <w:rFonts w:ascii="仿宋" w:hAnsi="仿宋" w:eastAsia="仿宋" w:cs="仿宋"/>
          <w:color w:val="auto"/>
          <w:sz w:val="25"/>
          <w:szCs w:val="25"/>
        </w:rPr>
        <w:t xml:space="preserve"> </w:t>
      </w:r>
      <w:r>
        <w:rPr>
          <w:rFonts w:ascii="仿宋" w:hAnsi="仿宋" w:eastAsia="仿宋" w:cs="仿宋"/>
          <w:color w:val="auto"/>
          <w:spacing w:val="-10"/>
          <w:sz w:val="25"/>
          <w:szCs w:val="25"/>
        </w:rPr>
        <w:t>守公司相关规定，坚持“科学管理、诚信守法、注重环保、安全健康、争创优质、持续</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改进”的方针，确保安全投入的有效实施，正确处理环境与生产、职业健康安全与生产</w:t>
      </w:r>
      <w:r>
        <w:rPr>
          <w:rFonts w:ascii="仿宋" w:hAnsi="仿宋" w:eastAsia="仿宋" w:cs="仿宋"/>
          <w:color w:val="auto"/>
          <w:spacing w:val="4"/>
          <w:sz w:val="25"/>
          <w:szCs w:val="25"/>
        </w:rPr>
        <w:t xml:space="preserve"> </w:t>
      </w:r>
      <w:r>
        <w:rPr>
          <w:rFonts w:ascii="仿宋" w:hAnsi="仿宋" w:eastAsia="仿宋" w:cs="仿宋"/>
          <w:color w:val="auto"/>
          <w:spacing w:val="-13"/>
          <w:sz w:val="25"/>
          <w:szCs w:val="25"/>
        </w:rPr>
        <w:t>的关系。</w:t>
      </w:r>
    </w:p>
    <w:p w14:paraId="3F825FCE">
      <w:pPr>
        <w:spacing w:before="122" w:line="221" w:lineRule="auto"/>
        <w:ind w:left="479"/>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建立、健全环境保护与职业健康安全管理体系，确保运行正常、管理有效。</w:t>
      </w:r>
    </w:p>
    <w:p w14:paraId="31591BF0">
      <w:pPr>
        <w:spacing w:before="140"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3、</w:t>
      </w:r>
      <w:r>
        <w:rPr>
          <w:rFonts w:ascii="仿宋" w:hAnsi="仿宋" w:eastAsia="仿宋" w:cs="仿宋"/>
          <w:color w:val="auto"/>
          <w:spacing w:val="-10"/>
          <w:sz w:val="25"/>
          <w:szCs w:val="25"/>
        </w:rPr>
        <w:t>强化培训教育，不断提高员工环境意识和自我保护意识。</w:t>
      </w:r>
    </w:p>
    <w:p w14:paraId="20D9085B">
      <w:pPr>
        <w:spacing w:before="151"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4、</w:t>
      </w:r>
      <w:r>
        <w:rPr>
          <w:rFonts w:ascii="仿宋" w:hAnsi="仿宋" w:eastAsia="仿宋" w:cs="仿宋"/>
          <w:color w:val="auto"/>
          <w:spacing w:val="-10"/>
          <w:sz w:val="25"/>
          <w:szCs w:val="25"/>
        </w:rPr>
        <w:t>主动为员工办理工伤险和意外伤害保险。</w:t>
      </w:r>
    </w:p>
    <w:p w14:paraId="4B128608">
      <w:pPr>
        <w:spacing w:before="140" w:line="220" w:lineRule="auto"/>
        <w:ind w:left="479"/>
        <w:rPr>
          <w:rFonts w:ascii="仿宋" w:hAnsi="仿宋" w:eastAsia="仿宋" w:cs="仿宋"/>
          <w:color w:val="auto"/>
          <w:sz w:val="25"/>
          <w:szCs w:val="25"/>
        </w:rPr>
      </w:pPr>
      <w:r>
        <w:rPr>
          <w:rFonts w:ascii="宋体" w:hAnsi="宋体" w:eastAsia="宋体" w:cs="宋体"/>
          <w:color w:val="auto"/>
          <w:spacing w:val="-13"/>
          <w:sz w:val="25"/>
          <w:szCs w:val="25"/>
        </w:rPr>
        <w:t>5、</w:t>
      </w:r>
      <w:r>
        <w:rPr>
          <w:rFonts w:ascii="仿宋" w:hAnsi="仿宋" w:eastAsia="仿宋" w:cs="仿宋"/>
          <w:color w:val="auto"/>
          <w:spacing w:val="-13"/>
          <w:sz w:val="25"/>
          <w:szCs w:val="25"/>
        </w:rPr>
        <w:t>定期组织员工体检。</w:t>
      </w:r>
    </w:p>
    <w:p w14:paraId="26279F00">
      <w:pPr>
        <w:spacing w:before="152" w:line="220" w:lineRule="auto"/>
        <w:ind w:left="479"/>
        <w:rPr>
          <w:rFonts w:ascii="仿宋" w:hAnsi="仿宋" w:eastAsia="仿宋" w:cs="仿宋"/>
          <w:color w:val="auto"/>
          <w:sz w:val="25"/>
          <w:szCs w:val="25"/>
        </w:rPr>
      </w:pPr>
      <w:r>
        <w:rPr>
          <w:rFonts w:ascii="宋体" w:hAnsi="宋体" w:eastAsia="宋体" w:cs="宋体"/>
          <w:color w:val="auto"/>
          <w:spacing w:val="-10"/>
          <w:sz w:val="25"/>
          <w:szCs w:val="25"/>
        </w:rPr>
        <w:t>6、</w:t>
      </w:r>
      <w:r>
        <w:rPr>
          <w:rFonts w:ascii="仿宋" w:hAnsi="仿宋" w:eastAsia="仿宋" w:cs="仿宋"/>
          <w:color w:val="auto"/>
          <w:spacing w:val="-10"/>
          <w:sz w:val="25"/>
          <w:szCs w:val="25"/>
        </w:rPr>
        <w:t>积极采取有效措施，加强环境保护工作。</w:t>
      </w:r>
    </w:p>
    <w:p w14:paraId="36868E5C">
      <w:pPr>
        <w:spacing w:before="143" w:line="222" w:lineRule="auto"/>
        <w:ind w:left="479"/>
        <w:outlineLvl w:val="0"/>
        <w:rPr>
          <w:rFonts w:ascii="仿宋" w:hAnsi="仿宋" w:eastAsia="仿宋" w:cs="仿宋"/>
          <w:color w:val="auto"/>
          <w:sz w:val="25"/>
          <w:szCs w:val="25"/>
        </w:rPr>
      </w:pPr>
      <w:bookmarkStart w:id="42" w:name="_Toc10480"/>
      <w:r>
        <w:rPr>
          <w:rFonts w:ascii="仿宋" w:hAnsi="仿宋" w:eastAsia="仿宋" w:cs="仿宋"/>
          <w:color w:val="auto"/>
          <w:spacing w:val="-13"/>
          <w:sz w:val="25"/>
          <w:szCs w:val="25"/>
        </w:rPr>
        <w:t>四</w:t>
      </w:r>
      <w:r>
        <w:rPr>
          <w:rFonts w:ascii="仿宋" w:hAnsi="仿宋" w:eastAsia="仿宋" w:cs="仿宋"/>
          <w:color w:val="auto"/>
          <w:spacing w:val="46"/>
          <w:sz w:val="25"/>
          <w:szCs w:val="25"/>
        </w:rPr>
        <w:t xml:space="preserve"> </w:t>
      </w:r>
      <w:r>
        <w:rPr>
          <w:rFonts w:ascii="仿宋" w:hAnsi="仿宋" w:eastAsia="仿宋" w:cs="仿宋"/>
          <w:color w:val="auto"/>
          <w:spacing w:val="-13"/>
          <w:sz w:val="25"/>
          <w:szCs w:val="25"/>
        </w:rPr>
        <w:t>、乙方环境与职业健康安全</w:t>
      </w:r>
      <w:r>
        <w:rPr>
          <w:rFonts w:ascii="宋体" w:hAnsi="宋体" w:eastAsia="宋体" w:cs="宋体"/>
          <w:color w:val="auto"/>
          <w:spacing w:val="-13"/>
          <w:sz w:val="25"/>
          <w:szCs w:val="25"/>
        </w:rPr>
        <w:t>(E&amp;OHS)</w:t>
      </w:r>
      <w:r>
        <w:rPr>
          <w:rFonts w:ascii="宋体" w:hAnsi="宋体" w:eastAsia="宋体" w:cs="宋体"/>
          <w:color w:val="auto"/>
          <w:spacing w:val="34"/>
          <w:sz w:val="25"/>
          <w:szCs w:val="25"/>
        </w:rPr>
        <w:t xml:space="preserve"> </w:t>
      </w:r>
      <w:r>
        <w:rPr>
          <w:rFonts w:ascii="仿宋" w:hAnsi="仿宋" w:eastAsia="仿宋" w:cs="仿宋"/>
          <w:color w:val="auto"/>
          <w:spacing w:val="-13"/>
          <w:sz w:val="25"/>
          <w:szCs w:val="25"/>
        </w:rPr>
        <w:t>控制指标：</w:t>
      </w:r>
      <w:bookmarkEnd w:id="42"/>
    </w:p>
    <w:p w14:paraId="4B949E2F">
      <w:pPr>
        <w:spacing w:before="169" w:line="220" w:lineRule="auto"/>
        <w:ind w:left="479"/>
        <w:rPr>
          <w:rFonts w:ascii="仿宋" w:hAnsi="仿宋" w:eastAsia="仿宋" w:cs="仿宋"/>
          <w:color w:val="auto"/>
          <w:sz w:val="25"/>
          <w:szCs w:val="25"/>
        </w:rPr>
      </w:pPr>
      <w:r>
        <w:rPr>
          <w:rFonts w:ascii="宋体" w:hAnsi="宋体" w:eastAsia="宋体" w:cs="宋体"/>
          <w:color w:val="auto"/>
          <w:spacing w:val="-12"/>
          <w:sz w:val="25"/>
          <w:szCs w:val="25"/>
        </w:rPr>
        <w:t>1、</w:t>
      </w:r>
      <w:r>
        <w:rPr>
          <w:rFonts w:ascii="仿宋" w:hAnsi="仿宋" w:eastAsia="仿宋" w:cs="仿宋"/>
          <w:color w:val="auto"/>
          <w:spacing w:val="-12"/>
          <w:sz w:val="25"/>
          <w:szCs w:val="25"/>
        </w:rPr>
        <w:t>不发生群体性职业健康安全事故；</w:t>
      </w:r>
    </w:p>
    <w:p w14:paraId="048117B8">
      <w:pPr>
        <w:spacing w:before="135" w:line="222" w:lineRule="auto"/>
        <w:ind w:left="479"/>
        <w:rPr>
          <w:rFonts w:ascii="仿宋" w:hAnsi="仿宋" w:eastAsia="仿宋" w:cs="仿宋"/>
          <w:color w:val="auto"/>
          <w:sz w:val="25"/>
          <w:szCs w:val="25"/>
        </w:rPr>
      </w:pPr>
      <w:r>
        <w:rPr>
          <w:rFonts w:ascii="宋体" w:hAnsi="宋体" w:eastAsia="宋体" w:cs="宋体"/>
          <w:color w:val="auto"/>
          <w:spacing w:val="-11"/>
          <w:sz w:val="25"/>
          <w:szCs w:val="25"/>
        </w:rPr>
        <w:t>2、</w:t>
      </w:r>
      <w:r>
        <w:rPr>
          <w:rFonts w:ascii="仿宋" w:hAnsi="仿宋" w:eastAsia="仿宋" w:cs="仿宋"/>
          <w:color w:val="auto"/>
          <w:spacing w:val="-11"/>
          <w:sz w:val="25"/>
          <w:szCs w:val="25"/>
        </w:rPr>
        <w:t>不发生重大环境污染和投诉事件。</w:t>
      </w:r>
    </w:p>
    <w:p w14:paraId="57F2E080">
      <w:pPr>
        <w:spacing w:before="139" w:line="222" w:lineRule="auto"/>
        <w:ind w:left="479"/>
        <w:outlineLvl w:val="0"/>
        <w:rPr>
          <w:rFonts w:ascii="仿宋" w:hAnsi="仿宋" w:eastAsia="仿宋" w:cs="仿宋"/>
          <w:color w:val="auto"/>
          <w:sz w:val="25"/>
          <w:szCs w:val="25"/>
        </w:rPr>
      </w:pPr>
      <w:bookmarkStart w:id="43" w:name="_Toc13441"/>
      <w:r>
        <w:rPr>
          <w:rFonts w:ascii="仿宋" w:hAnsi="仿宋" w:eastAsia="仿宋" w:cs="仿宋"/>
          <w:color w:val="auto"/>
          <w:spacing w:val="-10"/>
          <w:sz w:val="25"/>
          <w:szCs w:val="25"/>
        </w:rPr>
        <w:t>五、安全生产目标</w:t>
      </w:r>
      <w:bookmarkEnd w:id="43"/>
    </w:p>
    <w:p w14:paraId="69802874">
      <w:pPr>
        <w:spacing w:before="137" w:line="220" w:lineRule="auto"/>
        <w:ind w:left="479"/>
        <w:rPr>
          <w:rFonts w:ascii="仿宋" w:hAnsi="仿宋" w:eastAsia="仿宋" w:cs="仿宋"/>
          <w:color w:val="auto"/>
          <w:sz w:val="25"/>
          <w:szCs w:val="25"/>
        </w:rPr>
      </w:pPr>
      <w:r>
        <w:rPr>
          <w:rFonts w:ascii="仿宋" w:hAnsi="仿宋" w:eastAsia="仿宋" w:cs="仿宋"/>
          <w:color w:val="auto"/>
          <w:spacing w:val="-3"/>
          <w:sz w:val="25"/>
          <w:szCs w:val="25"/>
        </w:rPr>
        <w:t>(1)不发生生产性人身伤亡和重伤事故；</w:t>
      </w:r>
    </w:p>
    <w:p w14:paraId="3E7FE0A7">
      <w:pPr>
        <w:spacing w:before="132" w:line="220" w:lineRule="auto"/>
        <w:ind w:left="580"/>
        <w:rPr>
          <w:rFonts w:ascii="仿宋" w:hAnsi="仿宋" w:eastAsia="仿宋" w:cs="仿宋"/>
          <w:color w:val="auto"/>
          <w:sz w:val="25"/>
          <w:szCs w:val="25"/>
        </w:rPr>
      </w:pPr>
      <w:r>
        <w:rPr>
          <w:rFonts w:ascii="仿宋" w:hAnsi="仿宋" w:eastAsia="仿宋" w:cs="仿宋"/>
          <w:color w:val="auto"/>
          <w:spacing w:val="-4"/>
          <w:sz w:val="25"/>
          <w:szCs w:val="25"/>
        </w:rPr>
        <w:t>(2)不发生生产性原因造成的交通、火灾和重大机械设备事故；</w:t>
      </w:r>
    </w:p>
    <w:p w14:paraId="0F84F7AC">
      <w:pPr>
        <w:spacing w:before="15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(3)不发生生产性原因造成环境污染事故和垮</w:t>
      </w:r>
      <w:r>
        <w:rPr>
          <w:rFonts w:ascii="仿宋" w:hAnsi="仿宋" w:eastAsia="仿宋" w:cs="仿宋"/>
          <w:color w:val="auto"/>
          <w:spacing w:val="-5"/>
          <w:sz w:val="25"/>
          <w:szCs w:val="25"/>
        </w:rPr>
        <w:t>塌事故；</w:t>
      </w:r>
    </w:p>
    <w:p w14:paraId="1C590C88">
      <w:pPr>
        <w:spacing w:before="14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(4)不发生性质恶劣影响较大的其它责任事故；</w:t>
      </w:r>
    </w:p>
    <w:p w14:paraId="7EB89DE1">
      <w:pPr>
        <w:spacing w:before="155" w:line="222" w:lineRule="auto"/>
        <w:ind w:left="479"/>
        <w:rPr>
          <w:rFonts w:ascii="仿宋" w:hAnsi="仿宋" w:eastAsia="仿宋" w:cs="仿宋"/>
          <w:color w:val="auto"/>
          <w:sz w:val="25"/>
          <w:szCs w:val="25"/>
        </w:rPr>
      </w:pPr>
      <w:r>
        <w:rPr>
          <w:rFonts w:ascii="仿宋" w:hAnsi="仿宋" w:eastAsia="仿宋" w:cs="仿宋"/>
          <w:color w:val="auto"/>
          <w:spacing w:val="16"/>
          <w:sz w:val="25"/>
          <w:szCs w:val="25"/>
        </w:rPr>
        <w:t>(5)轻伤负伤频率低于3%;</w:t>
      </w:r>
    </w:p>
    <w:p w14:paraId="17493C45">
      <w:pPr>
        <w:pStyle w:val="5"/>
        <w:spacing w:line="247" w:lineRule="auto"/>
        <w:ind w:firstLine="496" w:firstLineChars="200"/>
        <w:rPr>
          <w:color w:val="auto"/>
        </w:rPr>
      </w:pPr>
      <w:r>
        <w:rPr>
          <w:rFonts w:ascii="仿宋" w:hAnsi="仿宋" w:eastAsia="仿宋" w:cs="仿宋"/>
          <w:color w:val="auto"/>
          <w:spacing w:val="-1"/>
          <w:sz w:val="25"/>
          <w:szCs w:val="25"/>
        </w:rPr>
        <w:t>(6)实现安全施工“事故零目标”</w:t>
      </w:r>
      <w:r>
        <w:rPr>
          <w:rFonts w:ascii="仿宋" w:hAnsi="仿宋" w:eastAsia="仿宋" w:cs="仿宋"/>
          <w:color w:val="auto"/>
          <w:spacing w:val="-75"/>
          <w:sz w:val="25"/>
          <w:szCs w:val="25"/>
        </w:rPr>
        <w:t xml:space="preserve"> </w:t>
      </w:r>
      <w:r>
        <w:rPr>
          <w:rFonts w:ascii="仿宋" w:hAnsi="仿宋" w:eastAsia="仿宋" w:cs="仿宋"/>
          <w:color w:val="auto"/>
          <w:spacing w:val="-1"/>
          <w:sz w:val="25"/>
          <w:szCs w:val="25"/>
        </w:rPr>
        <w:t>,</w:t>
      </w:r>
      <w:r>
        <w:rPr>
          <w:rFonts w:ascii="仿宋" w:hAnsi="仿宋" w:eastAsia="仿宋" w:cs="仿宋"/>
          <w:color w:val="FF0000"/>
          <w:spacing w:val="-1"/>
          <w:sz w:val="25"/>
          <w:szCs w:val="25"/>
          <w:u w:val="single" w:color="auto"/>
        </w:rPr>
        <w:t>创州级一流安全及文明施工现场</w:t>
      </w:r>
      <w:r>
        <w:rPr>
          <w:rFonts w:ascii="仿宋" w:hAnsi="仿宋" w:eastAsia="仿宋" w:cs="仿宋"/>
          <w:color w:val="auto"/>
          <w:spacing w:val="-1"/>
          <w:sz w:val="25"/>
          <w:szCs w:val="25"/>
        </w:rPr>
        <w:t>。</w:t>
      </w:r>
    </w:p>
    <w:p w14:paraId="01304326">
      <w:pPr>
        <w:spacing w:before="81" w:line="222" w:lineRule="auto"/>
        <w:ind w:left="689"/>
        <w:outlineLvl w:val="0"/>
        <w:rPr>
          <w:rFonts w:ascii="仿宋" w:hAnsi="仿宋" w:eastAsia="仿宋" w:cs="仿宋"/>
          <w:color w:val="auto"/>
          <w:sz w:val="25"/>
          <w:szCs w:val="25"/>
        </w:rPr>
      </w:pPr>
      <w:bookmarkStart w:id="44" w:name="_Toc430"/>
      <w:r>
        <w:rPr>
          <w:rFonts w:ascii="仿宋" w:hAnsi="仿宋" w:eastAsia="仿宋" w:cs="仿宋"/>
          <w:color w:val="auto"/>
          <w:spacing w:val="-15"/>
          <w:sz w:val="25"/>
          <w:szCs w:val="25"/>
        </w:rPr>
        <w:t>六、甲方安全职责</w:t>
      </w:r>
      <w:bookmarkEnd w:id="44"/>
    </w:p>
    <w:p w14:paraId="77BA9103">
      <w:pPr>
        <w:spacing w:before="147" w:line="278" w:lineRule="auto"/>
        <w:ind w:firstLine="830"/>
        <w:rPr>
          <w:rFonts w:ascii="仿宋" w:hAnsi="仿宋" w:eastAsia="仿宋" w:cs="仿宋"/>
          <w:color w:val="auto"/>
          <w:sz w:val="25"/>
          <w:szCs w:val="25"/>
        </w:rPr>
      </w:pPr>
      <w:r>
        <w:rPr>
          <w:rFonts w:ascii="仿宋" w:hAnsi="仿宋" w:eastAsia="仿宋" w:cs="仿宋"/>
          <w:color w:val="auto"/>
          <w:spacing w:val="-6"/>
          <w:sz w:val="25"/>
          <w:szCs w:val="25"/>
        </w:rPr>
        <w:t>(1)严格遵守国家有关安全生产的法律法规，认真执行工程承包合同中的有关安</w:t>
      </w:r>
      <w:r>
        <w:rPr>
          <w:rFonts w:ascii="仿宋" w:hAnsi="仿宋" w:eastAsia="仿宋" w:cs="仿宋"/>
          <w:color w:val="auto"/>
          <w:spacing w:val="16"/>
          <w:sz w:val="25"/>
          <w:szCs w:val="25"/>
        </w:rPr>
        <w:t xml:space="preserve"> </w:t>
      </w:r>
      <w:r>
        <w:rPr>
          <w:rFonts w:ascii="仿宋" w:hAnsi="仿宋" w:eastAsia="仿宋" w:cs="仿宋"/>
          <w:color w:val="auto"/>
          <w:spacing w:val="-11"/>
          <w:sz w:val="25"/>
          <w:szCs w:val="25"/>
        </w:rPr>
        <w:t>全要求。</w:t>
      </w:r>
    </w:p>
    <w:p w14:paraId="15D7DA64">
      <w:pPr>
        <w:spacing w:before="147" w:line="272" w:lineRule="auto"/>
        <w:ind w:right="126" w:firstLine="689"/>
        <w:rPr>
          <w:rFonts w:ascii="仿宋" w:hAnsi="仿宋" w:eastAsia="仿宋" w:cs="仿宋"/>
          <w:color w:val="auto"/>
          <w:sz w:val="25"/>
          <w:szCs w:val="25"/>
        </w:rPr>
      </w:pPr>
      <w:r>
        <w:rPr>
          <w:rFonts w:ascii="仿宋" w:hAnsi="仿宋" w:eastAsia="仿宋" w:cs="仿宋"/>
          <w:color w:val="auto"/>
          <w:spacing w:val="-5"/>
          <w:sz w:val="25"/>
          <w:szCs w:val="25"/>
        </w:rPr>
        <w:t>(2)按照“安全第一、预防为主”和坚持“管生产必须管安全”的</w:t>
      </w:r>
      <w:r>
        <w:rPr>
          <w:rFonts w:ascii="仿宋" w:hAnsi="仿宋" w:eastAsia="仿宋" w:cs="仿宋"/>
          <w:color w:val="auto"/>
          <w:spacing w:val="-6"/>
          <w:sz w:val="25"/>
          <w:szCs w:val="25"/>
        </w:rPr>
        <w:t>原则进行安全</w:t>
      </w:r>
      <w:r>
        <w:rPr>
          <w:rFonts w:ascii="仿宋" w:hAnsi="仿宋" w:eastAsia="仿宋" w:cs="仿宋"/>
          <w:color w:val="auto"/>
          <w:sz w:val="25"/>
          <w:szCs w:val="25"/>
        </w:rPr>
        <w:t xml:space="preserve"> </w:t>
      </w:r>
      <w:r>
        <w:rPr>
          <w:rFonts w:ascii="仿宋" w:hAnsi="仿宋" w:eastAsia="仿宋" w:cs="仿宋"/>
          <w:color w:val="auto"/>
          <w:spacing w:val="-11"/>
          <w:sz w:val="25"/>
          <w:szCs w:val="25"/>
        </w:rPr>
        <w:t>生产管理，做到生产与安全工作同时计划、布置、检查、总结和评比。</w:t>
      </w:r>
    </w:p>
    <w:p w14:paraId="1D9E4781">
      <w:pPr>
        <w:spacing w:before="135" w:line="222" w:lineRule="auto"/>
        <w:ind w:left="689"/>
        <w:rPr>
          <w:rFonts w:ascii="仿宋" w:hAnsi="仿宋" w:eastAsia="仿宋" w:cs="仿宋"/>
          <w:color w:val="auto"/>
          <w:sz w:val="25"/>
          <w:szCs w:val="25"/>
        </w:rPr>
      </w:pPr>
      <w:r>
        <w:rPr>
          <w:rFonts w:ascii="仿宋" w:hAnsi="仿宋" w:eastAsia="仿宋" w:cs="仿宋"/>
          <w:color w:val="auto"/>
          <w:spacing w:val="-7"/>
          <w:sz w:val="25"/>
          <w:szCs w:val="25"/>
        </w:rPr>
        <w:t>(3)定期召开安全生产调度会，及时传达中央及地方有关安全生产的精神。</w:t>
      </w:r>
    </w:p>
    <w:p w14:paraId="4A58AB0F">
      <w:pPr>
        <w:spacing w:before="135" w:line="269"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(4)组织对乙方施工现场进行安全生产检查，监督乙方及时处理发现的各种安全</w:t>
      </w:r>
      <w:r>
        <w:rPr>
          <w:rFonts w:ascii="仿宋" w:hAnsi="仿宋" w:eastAsia="仿宋" w:cs="仿宋"/>
          <w:color w:val="auto"/>
          <w:spacing w:val="8"/>
          <w:sz w:val="25"/>
          <w:szCs w:val="25"/>
        </w:rPr>
        <w:t xml:space="preserve"> </w:t>
      </w:r>
      <w:r>
        <w:rPr>
          <w:rFonts w:ascii="仿宋" w:hAnsi="仿宋" w:eastAsia="仿宋" w:cs="仿宋"/>
          <w:color w:val="auto"/>
          <w:spacing w:val="-22"/>
          <w:sz w:val="25"/>
          <w:szCs w:val="25"/>
        </w:rPr>
        <w:t>隐患。</w:t>
      </w:r>
    </w:p>
    <w:p w14:paraId="017CC910">
      <w:pPr>
        <w:spacing w:before="156" w:line="224" w:lineRule="auto"/>
        <w:ind w:left="689"/>
        <w:outlineLvl w:val="0"/>
        <w:rPr>
          <w:rFonts w:ascii="仿宋" w:hAnsi="仿宋" w:eastAsia="仿宋" w:cs="仿宋"/>
          <w:color w:val="auto"/>
          <w:sz w:val="25"/>
          <w:szCs w:val="25"/>
        </w:rPr>
      </w:pPr>
      <w:bookmarkStart w:id="45" w:name="_Toc31798"/>
      <w:r>
        <w:rPr>
          <w:rFonts w:ascii="仿宋" w:hAnsi="仿宋" w:eastAsia="仿宋" w:cs="仿宋"/>
          <w:color w:val="auto"/>
          <w:spacing w:val="-9"/>
          <w:sz w:val="25"/>
          <w:szCs w:val="25"/>
        </w:rPr>
        <w:t>七、乙方安全职责</w:t>
      </w:r>
      <w:bookmarkEnd w:id="45"/>
    </w:p>
    <w:p w14:paraId="7696847E">
      <w:pPr>
        <w:spacing w:before="145" w:line="276"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(1)严格遵守《中华人民共和国安全生产法》、《建设工程安全生产管理条例》</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等国家有关安全生产的法律法规，认真执行工程承包合同中的有关安全要求。</w:t>
      </w:r>
    </w:p>
    <w:p w14:paraId="23D665E9">
      <w:pPr>
        <w:spacing w:before="149" w:line="304" w:lineRule="auto"/>
        <w:ind w:right="31" w:firstLine="689"/>
        <w:rPr>
          <w:rFonts w:ascii="仿宋" w:hAnsi="仿宋" w:eastAsia="仿宋" w:cs="仿宋"/>
          <w:color w:val="auto"/>
          <w:sz w:val="25"/>
          <w:szCs w:val="25"/>
        </w:rPr>
      </w:pPr>
      <w:r>
        <w:rPr>
          <w:rFonts w:ascii="仿宋" w:hAnsi="仿宋" w:eastAsia="仿宋" w:cs="仿宋"/>
          <w:color w:val="auto"/>
          <w:spacing w:val="-6"/>
          <w:sz w:val="25"/>
          <w:szCs w:val="25"/>
        </w:rPr>
        <w:t>(2)坚持“安全第一、预防为主”和“管生产必须管安全”的原则，加强安全生</w:t>
      </w:r>
      <w:r>
        <w:rPr>
          <w:rFonts w:ascii="仿宋" w:hAnsi="仿宋" w:eastAsia="仿宋" w:cs="仿宋"/>
          <w:color w:val="auto"/>
          <w:sz w:val="25"/>
          <w:szCs w:val="25"/>
        </w:rPr>
        <w:t xml:space="preserve">  </w:t>
      </w:r>
      <w:r>
        <w:rPr>
          <w:rFonts w:ascii="仿宋" w:hAnsi="仿宋" w:eastAsia="仿宋" w:cs="仿宋"/>
          <w:color w:val="auto"/>
          <w:spacing w:val="-10"/>
          <w:sz w:val="25"/>
          <w:szCs w:val="25"/>
        </w:rPr>
        <w:t>产宣传教育，增强全员安全生产意识，建立健全各项安全生产的管理机构和安全生产管</w:t>
      </w:r>
      <w:r>
        <w:rPr>
          <w:rFonts w:ascii="仿宋" w:hAnsi="仿宋" w:eastAsia="仿宋" w:cs="仿宋"/>
          <w:color w:val="auto"/>
          <w:spacing w:val="5"/>
          <w:sz w:val="25"/>
          <w:szCs w:val="25"/>
        </w:rPr>
        <w:t xml:space="preserve"> </w:t>
      </w:r>
      <w:r>
        <w:rPr>
          <w:rFonts w:ascii="仿宋" w:hAnsi="仿宋" w:eastAsia="仿宋" w:cs="仿宋"/>
          <w:color w:val="auto"/>
          <w:spacing w:val="-13"/>
          <w:sz w:val="25"/>
          <w:szCs w:val="25"/>
        </w:rPr>
        <w:t>理制度，配备专职及兼职安全检查人员，有组</w:t>
      </w:r>
      <w:r>
        <w:rPr>
          <w:rFonts w:ascii="仿宋" w:hAnsi="仿宋" w:eastAsia="仿宋" w:cs="仿宋"/>
          <w:color w:val="auto"/>
          <w:spacing w:val="-14"/>
          <w:sz w:val="25"/>
          <w:szCs w:val="25"/>
        </w:rPr>
        <w:t>织有领导地开展安全生产活动。各级领导、</w:t>
      </w:r>
      <w:r>
        <w:rPr>
          <w:rFonts w:ascii="仿宋" w:hAnsi="仿宋" w:eastAsia="仿宋" w:cs="仿宋"/>
          <w:color w:val="auto"/>
          <w:sz w:val="25"/>
          <w:szCs w:val="25"/>
        </w:rPr>
        <w:t xml:space="preserve"> </w:t>
      </w:r>
      <w:r>
        <w:rPr>
          <w:rFonts w:ascii="仿宋" w:hAnsi="仿宋" w:eastAsia="仿宋" w:cs="仿宋"/>
          <w:color w:val="auto"/>
          <w:spacing w:val="-10"/>
          <w:sz w:val="25"/>
          <w:szCs w:val="25"/>
        </w:rPr>
        <w:t>工程技术人员、生产管理人员和具体操作人员，必须熟悉和遵守本合同的</w:t>
      </w:r>
      <w:r>
        <w:rPr>
          <w:rFonts w:ascii="仿宋" w:hAnsi="仿宋" w:eastAsia="仿宋" w:cs="仿宋"/>
          <w:color w:val="auto"/>
          <w:spacing w:val="-11"/>
          <w:sz w:val="25"/>
          <w:szCs w:val="25"/>
        </w:rPr>
        <w:t>各项规定，做</w:t>
      </w:r>
      <w:r>
        <w:rPr>
          <w:rFonts w:ascii="仿宋" w:hAnsi="仿宋" w:eastAsia="仿宋" w:cs="仿宋"/>
          <w:color w:val="auto"/>
          <w:sz w:val="25"/>
          <w:szCs w:val="25"/>
        </w:rPr>
        <w:t xml:space="preserve">  </w:t>
      </w:r>
      <w:r>
        <w:rPr>
          <w:rFonts w:ascii="仿宋" w:hAnsi="仿宋" w:eastAsia="仿宋" w:cs="仿宋"/>
          <w:color w:val="auto"/>
          <w:spacing w:val="-10"/>
          <w:sz w:val="25"/>
          <w:szCs w:val="25"/>
        </w:rPr>
        <w:t>到生产与安全工作同时计划、布置、检查、</w:t>
      </w:r>
      <w:r>
        <w:rPr>
          <w:rFonts w:ascii="仿宋" w:hAnsi="仿宋" w:eastAsia="仿宋" w:cs="仿宋"/>
          <w:color w:val="auto"/>
          <w:spacing w:val="-11"/>
          <w:sz w:val="25"/>
          <w:szCs w:val="25"/>
        </w:rPr>
        <w:t>总结和评比。</w:t>
      </w:r>
    </w:p>
    <w:p w14:paraId="534820D3">
      <w:pPr>
        <w:spacing w:before="142" w:line="310" w:lineRule="auto"/>
        <w:ind w:right="111" w:firstLine="689"/>
        <w:rPr>
          <w:rFonts w:ascii="仿宋" w:hAnsi="仿宋" w:eastAsia="仿宋" w:cs="仿宋"/>
          <w:color w:val="auto"/>
          <w:sz w:val="25"/>
          <w:szCs w:val="25"/>
        </w:rPr>
      </w:pPr>
      <w:r>
        <w:rPr>
          <w:rFonts w:ascii="仿宋" w:hAnsi="仿宋" w:eastAsia="仿宋" w:cs="仿宋"/>
          <w:color w:val="auto"/>
          <w:spacing w:val="-8"/>
          <w:sz w:val="25"/>
          <w:szCs w:val="25"/>
        </w:rPr>
        <w:t>(3)建立健全安全生产责任制。从派往项目实施的项目经理到生产工人(包括临时</w:t>
      </w:r>
      <w:r>
        <w:rPr>
          <w:rFonts w:ascii="仿宋" w:hAnsi="仿宋" w:eastAsia="仿宋" w:cs="仿宋"/>
          <w:color w:val="auto"/>
          <w:sz w:val="25"/>
          <w:szCs w:val="25"/>
        </w:rPr>
        <w:t xml:space="preserve"> </w:t>
      </w:r>
      <w:r>
        <w:rPr>
          <w:rFonts w:ascii="仿宋" w:hAnsi="仿宋" w:eastAsia="仿宋" w:cs="仿宋"/>
          <w:color w:val="auto"/>
          <w:spacing w:val="-7"/>
          <w:sz w:val="25"/>
          <w:szCs w:val="25"/>
        </w:rPr>
        <w:t>雇请的民工)的安全生产管理系统必须做到纵向到底，一环不漏；各职能部门、人员的</w:t>
      </w:r>
      <w:r>
        <w:rPr>
          <w:rFonts w:ascii="仿宋" w:hAnsi="仿宋" w:eastAsia="仿宋" w:cs="仿宋"/>
          <w:color w:val="auto"/>
          <w:spacing w:val="13"/>
          <w:sz w:val="25"/>
          <w:szCs w:val="25"/>
        </w:rPr>
        <w:t xml:space="preserve"> </w:t>
      </w:r>
      <w:r>
        <w:rPr>
          <w:rFonts w:ascii="仿宋" w:hAnsi="仿宋" w:eastAsia="仿宋" w:cs="仿宋"/>
          <w:color w:val="auto"/>
          <w:spacing w:val="-10"/>
          <w:sz w:val="25"/>
          <w:szCs w:val="25"/>
        </w:rPr>
        <w:t>安全生产责任制做到横向到边，人人有责。项目经理是安全生产的第一责任</w:t>
      </w:r>
      <w:r>
        <w:rPr>
          <w:rFonts w:ascii="仿宋" w:hAnsi="仿宋" w:eastAsia="仿宋" w:cs="仿宋"/>
          <w:color w:val="auto"/>
          <w:spacing w:val="-11"/>
          <w:sz w:val="25"/>
          <w:szCs w:val="25"/>
        </w:rPr>
        <w:t>人。现场设</w:t>
      </w:r>
      <w:r>
        <w:rPr>
          <w:rFonts w:ascii="仿宋" w:hAnsi="仿宋" w:eastAsia="仿宋" w:cs="仿宋"/>
          <w:color w:val="auto"/>
          <w:sz w:val="25"/>
          <w:szCs w:val="25"/>
        </w:rPr>
        <w:t xml:space="preserve"> </w:t>
      </w:r>
      <w:r>
        <w:rPr>
          <w:rFonts w:ascii="仿宋" w:hAnsi="仿宋" w:eastAsia="仿宋" w:cs="仿宋"/>
          <w:color w:val="auto"/>
          <w:spacing w:val="-10"/>
          <w:sz w:val="25"/>
          <w:szCs w:val="25"/>
        </w:rPr>
        <w:t>置的安全机构，应按《建筑施工企业安全生产管理机构设置及专职安全生产</w:t>
      </w:r>
      <w:r>
        <w:rPr>
          <w:rFonts w:ascii="仿宋" w:hAnsi="仿宋" w:eastAsia="仿宋" w:cs="仿宋"/>
          <w:color w:val="auto"/>
          <w:spacing w:val="-11"/>
          <w:sz w:val="25"/>
          <w:szCs w:val="25"/>
        </w:rPr>
        <w:t>管理人员配</w:t>
      </w:r>
      <w:r>
        <w:rPr>
          <w:rFonts w:ascii="仿宋" w:hAnsi="仿宋" w:eastAsia="仿宋" w:cs="仿宋"/>
          <w:color w:val="auto"/>
          <w:sz w:val="25"/>
          <w:szCs w:val="25"/>
        </w:rPr>
        <w:t xml:space="preserve"> </w:t>
      </w:r>
      <w:r>
        <w:rPr>
          <w:rFonts w:ascii="仿宋" w:hAnsi="仿宋" w:eastAsia="仿宋" w:cs="仿宋"/>
          <w:color w:val="auto"/>
          <w:spacing w:val="-10"/>
          <w:sz w:val="25"/>
          <w:szCs w:val="25"/>
        </w:rPr>
        <w:t>备办法》规定的最低数量和资质条件配备专职安全生产管理人员，专职负责所有员工的</w:t>
      </w:r>
      <w:r>
        <w:rPr>
          <w:rFonts w:ascii="仿宋" w:hAnsi="仿宋" w:eastAsia="仿宋" w:cs="仿宋"/>
          <w:color w:val="auto"/>
          <w:spacing w:val="2"/>
          <w:sz w:val="25"/>
          <w:szCs w:val="25"/>
        </w:rPr>
        <w:t xml:space="preserve"> </w:t>
      </w:r>
      <w:r>
        <w:rPr>
          <w:rFonts w:ascii="仿宋" w:hAnsi="仿宋" w:eastAsia="仿宋" w:cs="仿宋"/>
          <w:color w:val="auto"/>
          <w:spacing w:val="-10"/>
          <w:sz w:val="25"/>
          <w:szCs w:val="25"/>
        </w:rPr>
        <w:t>安全和治安保卫工作及预防事故的发生。安全机构人员有权按有关规定发布指令，并采</w:t>
      </w:r>
      <w:r>
        <w:rPr>
          <w:rFonts w:ascii="仿宋" w:hAnsi="仿宋" w:eastAsia="仿宋" w:cs="仿宋"/>
          <w:color w:val="auto"/>
          <w:sz w:val="25"/>
          <w:szCs w:val="25"/>
        </w:rPr>
        <w:t xml:space="preserve"> </w:t>
      </w:r>
      <w:r>
        <w:rPr>
          <w:rFonts w:ascii="仿宋" w:hAnsi="仿宋" w:eastAsia="仿宋" w:cs="仿宋"/>
          <w:color w:val="auto"/>
          <w:spacing w:val="-11"/>
          <w:sz w:val="25"/>
          <w:szCs w:val="25"/>
        </w:rPr>
        <w:t>取保护性措施防止事故发生。</w:t>
      </w:r>
    </w:p>
    <w:p w14:paraId="0E93F5CB">
      <w:pPr>
        <w:spacing w:before="161" w:line="277" w:lineRule="auto"/>
        <w:ind w:right="151" w:firstLine="689"/>
        <w:rPr>
          <w:rFonts w:ascii="仿宋" w:hAnsi="仿宋" w:eastAsia="仿宋" w:cs="仿宋"/>
          <w:color w:val="auto"/>
          <w:sz w:val="25"/>
          <w:szCs w:val="25"/>
        </w:rPr>
      </w:pPr>
      <w:r>
        <w:rPr>
          <w:rFonts w:ascii="仿宋" w:hAnsi="仿宋" w:eastAsia="仿宋" w:cs="仿宋"/>
          <w:color w:val="auto"/>
          <w:spacing w:val="-6"/>
          <w:sz w:val="25"/>
          <w:szCs w:val="25"/>
        </w:rPr>
        <w:t>(4)乙方在任何时候都应采取各种合理的预防措施，防止其员工发生任何违法、</w:t>
      </w:r>
      <w:r>
        <w:rPr>
          <w:rFonts w:ascii="仿宋" w:hAnsi="仿宋" w:eastAsia="仿宋" w:cs="仿宋"/>
          <w:color w:val="auto"/>
          <w:spacing w:val="5"/>
          <w:sz w:val="25"/>
          <w:szCs w:val="25"/>
        </w:rPr>
        <w:t xml:space="preserve"> </w:t>
      </w:r>
      <w:r>
        <w:rPr>
          <w:rFonts w:ascii="仿宋" w:hAnsi="仿宋" w:eastAsia="仿宋" w:cs="仿宋"/>
          <w:color w:val="auto"/>
          <w:spacing w:val="-11"/>
          <w:sz w:val="25"/>
          <w:szCs w:val="25"/>
        </w:rPr>
        <w:t>违禁、暴力或妨碍治安的行为。</w:t>
      </w:r>
    </w:p>
    <w:p w14:paraId="6851CEC5">
      <w:pPr>
        <w:pStyle w:val="5"/>
        <w:spacing w:line="292" w:lineRule="auto"/>
        <w:ind w:firstLine="720" w:firstLineChars="300"/>
        <w:rPr>
          <w:color w:val="auto"/>
        </w:rPr>
      </w:pPr>
      <w:r>
        <w:rPr>
          <w:rFonts w:ascii="仿宋" w:hAnsi="仿宋" w:eastAsia="仿宋" w:cs="仿宋"/>
          <w:color w:val="auto"/>
          <w:spacing w:val="-5"/>
          <w:sz w:val="25"/>
          <w:szCs w:val="25"/>
        </w:rPr>
        <w:t>(5)乙方必须具有劳动安全管理部门颁发的安全生产考核合格证书，参加施工的</w:t>
      </w:r>
      <w:r>
        <w:rPr>
          <w:rFonts w:ascii="仿宋" w:hAnsi="仿宋" w:eastAsia="仿宋" w:cs="仿宋"/>
          <w:color w:val="auto"/>
          <w:spacing w:val="18"/>
          <w:sz w:val="25"/>
          <w:szCs w:val="25"/>
        </w:rPr>
        <w:t xml:space="preserve"> </w:t>
      </w:r>
      <w:r>
        <w:rPr>
          <w:rFonts w:ascii="仿宋" w:hAnsi="仿宋" w:eastAsia="仿宋" w:cs="仿宋"/>
          <w:color w:val="auto"/>
          <w:spacing w:val="-10"/>
          <w:sz w:val="25"/>
          <w:szCs w:val="25"/>
        </w:rPr>
        <w:t>人员，必须接受安全技术教育，熟知和遵守本工种的各项安全技术操作规程</w:t>
      </w:r>
      <w:r>
        <w:rPr>
          <w:rFonts w:ascii="仿宋" w:hAnsi="仿宋" w:eastAsia="仿宋" w:cs="仿宋"/>
          <w:color w:val="auto"/>
          <w:spacing w:val="-11"/>
          <w:sz w:val="25"/>
          <w:szCs w:val="25"/>
        </w:rPr>
        <w:t>，定期进行</w:t>
      </w:r>
      <w:r>
        <w:rPr>
          <w:rFonts w:ascii="仿宋" w:hAnsi="仿宋" w:eastAsia="仿宋" w:cs="仿宋"/>
          <w:color w:val="auto"/>
          <w:sz w:val="25"/>
          <w:szCs w:val="25"/>
        </w:rPr>
        <w:t xml:space="preserve">  </w:t>
      </w:r>
      <w:r>
        <w:rPr>
          <w:rFonts w:ascii="仿宋" w:hAnsi="仿宋" w:eastAsia="仿宋" w:cs="仿宋"/>
          <w:color w:val="auto"/>
          <w:spacing w:val="-13"/>
          <w:sz w:val="25"/>
          <w:szCs w:val="25"/>
        </w:rPr>
        <w:t>安全技术考核，合格者方准上岗操作。对于从</w:t>
      </w:r>
      <w:r>
        <w:rPr>
          <w:rFonts w:ascii="仿宋" w:hAnsi="仿宋" w:eastAsia="仿宋" w:cs="仿宋"/>
          <w:color w:val="auto"/>
          <w:spacing w:val="-14"/>
          <w:sz w:val="25"/>
          <w:szCs w:val="25"/>
        </w:rPr>
        <w:t>事电气、起重、建筑登高架设作业、锅炉、</w:t>
      </w:r>
      <w:r>
        <w:rPr>
          <w:rFonts w:ascii="仿宋" w:hAnsi="仿宋" w:eastAsia="仿宋" w:cs="仿宋"/>
          <w:color w:val="auto"/>
          <w:sz w:val="25"/>
          <w:szCs w:val="25"/>
        </w:rPr>
        <w:t xml:space="preserve"> </w:t>
      </w:r>
      <w:r>
        <w:rPr>
          <w:rFonts w:ascii="仿宋" w:hAnsi="仿宋" w:eastAsia="仿宋" w:cs="仿宋"/>
          <w:color w:val="auto"/>
          <w:spacing w:val="-10"/>
          <w:sz w:val="25"/>
          <w:szCs w:val="25"/>
        </w:rPr>
        <w:t>压力容器、焊接、机动车船艇驾驶、爆破、潜水、瓦斯检验等特殊工种的人员，</w:t>
      </w:r>
      <w:r>
        <w:rPr>
          <w:rFonts w:ascii="仿宋" w:hAnsi="仿宋" w:eastAsia="仿宋" w:cs="仿宋"/>
          <w:color w:val="auto"/>
          <w:spacing w:val="-11"/>
          <w:sz w:val="25"/>
          <w:szCs w:val="25"/>
        </w:rPr>
        <w:t>经过专</w:t>
      </w:r>
      <w:r>
        <w:rPr>
          <w:rFonts w:ascii="仿宋" w:hAnsi="仿宋" w:eastAsia="仿宋" w:cs="仿宋"/>
          <w:color w:val="auto"/>
          <w:sz w:val="25"/>
          <w:szCs w:val="25"/>
        </w:rPr>
        <w:t xml:space="preserve">  </w:t>
      </w:r>
      <w:r>
        <w:rPr>
          <w:rFonts w:ascii="仿宋" w:hAnsi="仿宋" w:eastAsia="仿宋" w:cs="仿宋"/>
          <w:color w:val="auto"/>
          <w:spacing w:val="-10"/>
          <w:sz w:val="25"/>
          <w:szCs w:val="25"/>
        </w:rPr>
        <w:t>业培训，获得《安全操作合格证》后，方准持证上岗。施工现场如出现特</w:t>
      </w:r>
      <w:r>
        <w:rPr>
          <w:rFonts w:ascii="仿宋" w:hAnsi="仿宋" w:eastAsia="仿宋" w:cs="仿宋"/>
          <w:color w:val="auto"/>
          <w:spacing w:val="-11"/>
          <w:sz w:val="25"/>
          <w:szCs w:val="25"/>
        </w:rPr>
        <w:t>种作业无证操</w:t>
      </w:r>
      <w:r>
        <w:rPr>
          <w:rFonts w:ascii="仿宋" w:hAnsi="仿宋" w:eastAsia="仿宋" w:cs="仿宋"/>
          <w:color w:val="auto"/>
          <w:sz w:val="25"/>
          <w:szCs w:val="25"/>
        </w:rPr>
        <w:t xml:space="preserve">  </w:t>
      </w:r>
      <w:r>
        <w:rPr>
          <w:rFonts w:ascii="仿宋" w:hAnsi="仿宋" w:eastAsia="仿宋" w:cs="仿宋"/>
          <w:color w:val="auto"/>
          <w:spacing w:val="-11"/>
          <w:sz w:val="25"/>
          <w:szCs w:val="25"/>
        </w:rPr>
        <w:t>作现象时，项目经理必须承担管理责任。</w:t>
      </w:r>
    </w:p>
    <w:p w14:paraId="085ABAEB">
      <w:pPr>
        <w:spacing w:before="82" w:line="220" w:lineRule="auto"/>
        <w:ind w:left="669"/>
        <w:rPr>
          <w:rFonts w:ascii="仿宋" w:hAnsi="仿宋" w:eastAsia="仿宋" w:cs="仿宋"/>
          <w:color w:val="auto"/>
          <w:sz w:val="25"/>
          <w:szCs w:val="25"/>
        </w:rPr>
      </w:pPr>
      <w:r>
        <w:rPr>
          <w:rFonts w:ascii="仿宋" w:hAnsi="仿宋" w:eastAsia="仿宋" w:cs="仿宋"/>
          <w:color w:val="auto"/>
          <w:spacing w:val="-6"/>
          <w:sz w:val="25"/>
          <w:szCs w:val="25"/>
        </w:rPr>
        <w:t>(6)对于易燃易爆的材料除应专门妥善保管之外，还应配备有足够的消防设施，</w:t>
      </w:r>
    </w:p>
    <w:p w14:paraId="7DAA9ABD">
      <w:pPr>
        <w:spacing w:before="152" w:line="314" w:lineRule="auto"/>
        <w:ind w:right="36"/>
        <w:rPr>
          <w:rFonts w:ascii="仿宋" w:hAnsi="仿宋" w:eastAsia="仿宋" w:cs="仿宋"/>
          <w:color w:val="auto"/>
          <w:sz w:val="25"/>
          <w:szCs w:val="25"/>
        </w:rPr>
      </w:pPr>
      <w:r>
        <w:rPr>
          <w:rFonts w:ascii="仿宋" w:hAnsi="仿宋" w:eastAsia="仿宋" w:cs="仿宋"/>
          <w:color w:val="auto"/>
          <w:spacing w:val="-7"/>
          <w:sz w:val="25"/>
          <w:szCs w:val="25"/>
        </w:rPr>
        <w:t>所有施工人员都应熟悉消防设备的性能和使用方法；乙方不得将任何种类的爆炸物给予</w:t>
      </w:r>
      <w:r>
        <w:rPr>
          <w:rFonts w:ascii="仿宋" w:hAnsi="仿宋" w:eastAsia="仿宋" w:cs="仿宋"/>
          <w:color w:val="auto"/>
          <w:spacing w:val="3"/>
          <w:sz w:val="25"/>
          <w:szCs w:val="25"/>
        </w:rPr>
        <w:t xml:space="preserve"> </w:t>
      </w:r>
      <w:r>
        <w:rPr>
          <w:rFonts w:ascii="仿宋" w:hAnsi="仿宋" w:eastAsia="仿宋" w:cs="仿宋"/>
          <w:color w:val="auto"/>
          <w:spacing w:val="-10"/>
          <w:sz w:val="25"/>
          <w:szCs w:val="25"/>
        </w:rPr>
        <w:t>易货或以其他方式转让给任何其他人，或允许、容忍上述同样行为。</w:t>
      </w:r>
    </w:p>
    <w:p w14:paraId="0FD92F2A">
      <w:pPr>
        <w:spacing w:before="48" w:line="269" w:lineRule="auto"/>
        <w:ind w:right="169" w:firstLine="669"/>
        <w:rPr>
          <w:rFonts w:ascii="仿宋" w:hAnsi="仿宋" w:eastAsia="仿宋" w:cs="仿宋"/>
          <w:color w:val="auto"/>
          <w:sz w:val="25"/>
          <w:szCs w:val="25"/>
        </w:rPr>
      </w:pPr>
      <w:r>
        <w:rPr>
          <w:rFonts w:ascii="仿宋" w:hAnsi="仿宋" w:eastAsia="仿宋" w:cs="仿宋"/>
          <w:color w:val="auto"/>
          <w:spacing w:val="-5"/>
          <w:sz w:val="25"/>
          <w:szCs w:val="25"/>
        </w:rPr>
        <w:t>(7)操作人员上岗，必须按规定穿戴防护用品。施工负</w:t>
      </w:r>
      <w:r>
        <w:rPr>
          <w:rFonts w:ascii="仿宋" w:hAnsi="仿宋" w:eastAsia="仿宋" w:cs="仿宋"/>
          <w:color w:val="auto"/>
          <w:spacing w:val="-6"/>
          <w:sz w:val="25"/>
          <w:szCs w:val="25"/>
        </w:rPr>
        <w:t>责人和安全检查员应随时</w:t>
      </w:r>
      <w:r>
        <w:rPr>
          <w:rFonts w:ascii="仿宋" w:hAnsi="仿宋" w:eastAsia="仿宋" w:cs="仿宋"/>
          <w:color w:val="auto"/>
          <w:sz w:val="25"/>
          <w:szCs w:val="25"/>
        </w:rPr>
        <w:t xml:space="preserve"> </w:t>
      </w:r>
      <w:r>
        <w:rPr>
          <w:rFonts w:ascii="仿宋" w:hAnsi="仿宋" w:eastAsia="仿宋" w:cs="仿宋"/>
          <w:color w:val="auto"/>
          <w:spacing w:val="-9"/>
          <w:sz w:val="25"/>
          <w:szCs w:val="25"/>
        </w:rPr>
        <w:t>检查劳动防护用品的穿戴情况，不按规定穿戴防护用品的人员不得上岗。</w:t>
      </w:r>
    </w:p>
    <w:p w14:paraId="4C9FA05B">
      <w:pPr>
        <w:spacing w:before="142" w:line="273" w:lineRule="auto"/>
        <w:ind w:right="30" w:firstLine="669"/>
        <w:rPr>
          <w:rFonts w:ascii="仿宋" w:hAnsi="仿宋" w:eastAsia="仿宋" w:cs="仿宋"/>
          <w:color w:val="auto"/>
          <w:sz w:val="25"/>
          <w:szCs w:val="25"/>
        </w:rPr>
      </w:pPr>
      <w:r>
        <w:rPr>
          <w:rFonts w:ascii="仿宋" w:hAnsi="仿宋" w:eastAsia="仿宋" w:cs="仿宋"/>
          <w:color w:val="auto"/>
          <w:spacing w:val="-8"/>
          <w:sz w:val="25"/>
          <w:szCs w:val="25"/>
        </w:rPr>
        <w:t>(8)所有施工机具设备和高空作业的设备均应定期检查，并有安全员</w:t>
      </w:r>
      <w:r>
        <w:rPr>
          <w:rFonts w:ascii="仿宋" w:hAnsi="仿宋" w:eastAsia="仿宋" w:cs="仿宋"/>
          <w:color w:val="auto"/>
          <w:spacing w:val="-9"/>
          <w:sz w:val="25"/>
          <w:szCs w:val="25"/>
        </w:rPr>
        <w:t>的签字记录，</w:t>
      </w:r>
      <w:r>
        <w:rPr>
          <w:rFonts w:ascii="仿宋" w:hAnsi="仿宋" w:eastAsia="仿宋" w:cs="仿宋"/>
          <w:color w:val="auto"/>
          <w:sz w:val="25"/>
          <w:szCs w:val="25"/>
        </w:rPr>
        <w:t xml:space="preserve"> </w:t>
      </w:r>
      <w:r>
        <w:rPr>
          <w:rFonts w:ascii="仿宋" w:hAnsi="仿宋" w:eastAsia="仿宋" w:cs="仿宋"/>
          <w:color w:val="auto"/>
          <w:spacing w:val="-9"/>
          <w:sz w:val="25"/>
          <w:szCs w:val="25"/>
        </w:rPr>
        <w:t>保证其经常处于完好状态；不合格的机具、设备和劳动保护用品严禁使用。</w:t>
      </w:r>
    </w:p>
    <w:p w14:paraId="05DA7D91">
      <w:pPr>
        <w:spacing w:before="140" w:line="285" w:lineRule="auto"/>
        <w:ind w:right="139" w:firstLine="669"/>
        <w:rPr>
          <w:rFonts w:ascii="仿宋" w:hAnsi="仿宋" w:eastAsia="仿宋" w:cs="仿宋"/>
          <w:color w:val="auto"/>
          <w:sz w:val="25"/>
          <w:szCs w:val="25"/>
        </w:rPr>
      </w:pPr>
      <w:r>
        <w:rPr>
          <w:rFonts w:ascii="仿宋" w:hAnsi="仿宋" w:eastAsia="仿宋" w:cs="仿宋"/>
          <w:color w:val="auto"/>
          <w:spacing w:val="-4"/>
          <w:sz w:val="25"/>
          <w:szCs w:val="25"/>
        </w:rPr>
        <w:t>(9)施工中采用新技术、新工艺、新设备</w:t>
      </w:r>
      <w:r>
        <w:rPr>
          <w:rFonts w:ascii="仿宋" w:hAnsi="仿宋" w:eastAsia="仿宋" w:cs="仿宋"/>
          <w:color w:val="auto"/>
          <w:spacing w:val="-5"/>
          <w:sz w:val="25"/>
          <w:szCs w:val="25"/>
        </w:rPr>
        <w:t>、新材料时，必须制定相应的安全技术</w:t>
      </w:r>
      <w:r>
        <w:rPr>
          <w:rFonts w:ascii="仿宋" w:hAnsi="仿宋" w:eastAsia="仿宋" w:cs="仿宋"/>
          <w:color w:val="auto"/>
          <w:sz w:val="25"/>
          <w:szCs w:val="25"/>
        </w:rPr>
        <w:t xml:space="preserve"> </w:t>
      </w:r>
      <w:r>
        <w:rPr>
          <w:rFonts w:ascii="仿宋" w:hAnsi="仿宋" w:eastAsia="仿宋" w:cs="仿宋"/>
          <w:color w:val="auto"/>
          <w:spacing w:val="-10"/>
          <w:sz w:val="25"/>
          <w:szCs w:val="25"/>
        </w:rPr>
        <w:t>措施，施工现场必须具有相关的安全标志牌。</w:t>
      </w:r>
    </w:p>
    <w:p w14:paraId="15C903D3">
      <w:pPr>
        <w:spacing w:before="141" w:line="305"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(10)乙方必须按照本工程项目特点，组织</w:t>
      </w:r>
      <w:r>
        <w:rPr>
          <w:rFonts w:ascii="仿宋" w:hAnsi="仿宋" w:eastAsia="仿宋" w:cs="仿宋"/>
          <w:color w:val="auto"/>
          <w:spacing w:val="-8"/>
          <w:sz w:val="25"/>
          <w:szCs w:val="25"/>
        </w:rPr>
        <w:t>制定本工程实施中的生产安全事故应急</w:t>
      </w:r>
      <w:r>
        <w:rPr>
          <w:rFonts w:ascii="仿宋" w:hAnsi="仿宋" w:eastAsia="仿宋" w:cs="仿宋"/>
          <w:color w:val="auto"/>
          <w:sz w:val="25"/>
          <w:szCs w:val="25"/>
        </w:rPr>
        <w:t xml:space="preserve">  </w:t>
      </w:r>
      <w:r>
        <w:rPr>
          <w:rFonts w:ascii="仿宋" w:hAnsi="仿宋" w:eastAsia="仿宋" w:cs="仿宋"/>
          <w:color w:val="auto"/>
          <w:spacing w:val="-12"/>
          <w:sz w:val="25"/>
          <w:szCs w:val="25"/>
        </w:rPr>
        <w:t>救援预案；如果发生安全事故，应按照《国务院关于特大安全事故行</w:t>
      </w:r>
      <w:r>
        <w:rPr>
          <w:rFonts w:ascii="仿宋" w:hAnsi="仿宋" w:eastAsia="仿宋" w:cs="仿宋"/>
          <w:color w:val="auto"/>
          <w:spacing w:val="-13"/>
          <w:sz w:val="25"/>
          <w:szCs w:val="25"/>
        </w:rPr>
        <w:t>政责任追究的规定》</w:t>
      </w:r>
      <w:r>
        <w:rPr>
          <w:rFonts w:ascii="仿宋" w:hAnsi="仿宋" w:eastAsia="仿宋" w:cs="仿宋"/>
          <w:color w:val="auto"/>
          <w:sz w:val="25"/>
          <w:szCs w:val="25"/>
        </w:rPr>
        <w:t xml:space="preserve"> </w:t>
      </w:r>
      <w:r>
        <w:rPr>
          <w:rFonts w:ascii="仿宋" w:hAnsi="仿宋" w:eastAsia="仿宋" w:cs="仿宋"/>
          <w:color w:val="auto"/>
          <w:spacing w:val="-9"/>
          <w:sz w:val="25"/>
          <w:szCs w:val="25"/>
        </w:rPr>
        <w:t>以及其他有关规定，及时上报有关部门，并坚</w:t>
      </w:r>
      <w:r>
        <w:rPr>
          <w:rFonts w:ascii="仿宋" w:hAnsi="仿宋" w:eastAsia="仿宋" w:cs="仿宋"/>
          <w:color w:val="auto"/>
          <w:spacing w:val="-10"/>
          <w:sz w:val="25"/>
          <w:szCs w:val="25"/>
        </w:rPr>
        <w:t>持“四不放过”的原则，严肃处理相关责</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任人。</w:t>
      </w:r>
    </w:p>
    <w:p w14:paraId="2CC66DAB">
      <w:pPr>
        <w:spacing w:before="116" w:line="277"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(11)安全生产费用按照《企业安全生产费用提取和使用管理办法》(财企〔2012〕</w:t>
      </w:r>
      <w:r>
        <w:rPr>
          <w:rFonts w:ascii="仿宋" w:hAnsi="仿宋" w:eastAsia="仿宋" w:cs="仿宋"/>
          <w:color w:val="auto"/>
          <w:spacing w:val="8"/>
          <w:sz w:val="25"/>
          <w:szCs w:val="25"/>
        </w:rPr>
        <w:t xml:space="preserve"> </w:t>
      </w:r>
      <w:r>
        <w:rPr>
          <w:rFonts w:ascii="仿宋" w:hAnsi="仿宋" w:eastAsia="仿宋" w:cs="仿宋"/>
          <w:color w:val="auto"/>
          <w:spacing w:val="1"/>
          <w:sz w:val="25"/>
          <w:szCs w:val="25"/>
        </w:rPr>
        <w:t>16号)的相关规定使用和管理。</w:t>
      </w:r>
    </w:p>
    <w:p w14:paraId="16D3D0B9">
      <w:pPr>
        <w:spacing w:before="142" w:line="223" w:lineRule="auto"/>
        <w:ind w:left="619"/>
        <w:outlineLvl w:val="0"/>
        <w:rPr>
          <w:rFonts w:ascii="仿宋" w:hAnsi="仿宋" w:eastAsia="仿宋" w:cs="仿宋"/>
          <w:color w:val="auto"/>
          <w:sz w:val="25"/>
          <w:szCs w:val="25"/>
        </w:rPr>
      </w:pPr>
      <w:bookmarkStart w:id="46" w:name="_Toc4453"/>
      <w:r>
        <w:rPr>
          <w:rFonts w:ascii="仿宋" w:hAnsi="仿宋" w:eastAsia="仿宋" w:cs="仿宋"/>
          <w:color w:val="auto"/>
          <w:spacing w:val="-9"/>
          <w:sz w:val="25"/>
          <w:szCs w:val="25"/>
        </w:rPr>
        <w:t>八、违约责任</w:t>
      </w:r>
      <w:bookmarkEnd w:id="46"/>
    </w:p>
    <w:p w14:paraId="2C8FE385">
      <w:pPr>
        <w:spacing w:before="145" w:line="222" w:lineRule="auto"/>
        <w:ind w:left="619"/>
        <w:rPr>
          <w:rFonts w:ascii="仿宋" w:hAnsi="仿宋" w:eastAsia="仿宋" w:cs="仿宋"/>
          <w:color w:val="auto"/>
          <w:sz w:val="25"/>
          <w:szCs w:val="25"/>
        </w:rPr>
      </w:pPr>
      <w:r>
        <w:rPr>
          <w:rFonts w:ascii="仿宋" w:hAnsi="仿宋" w:eastAsia="仿宋" w:cs="仿宋"/>
          <w:color w:val="auto"/>
          <w:spacing w:val="-10"/>
          <w:sz w:val="25"/>
          <w:szCs w:val="25"/>
        </w:rPr>
        <w:t>如因甲方或乙方违约造成安全事故，将依法追究责任。</w:t>
      </w:r>
    </w:p>
    <w:p w14:paraId="1F4438B4">
      <w:pPr>
        <w:spacing w:before="118" w:line="286" w:lineRule="auto"/>
        <w:ind w:right="140" w:firstLine="619"/>
        <w:rPr>
          <w:rFonts w:ascii="仿宋" w:hAnsi="仿宋" w:eastAsia="仿宋" w:cs="仿宋"/>
          <w:color w:val="auto"/>
          <w:sz w:val="25"/>
          <w:szCs w:val="25"/>
        </w:rPr>
      </w:pPr>
      <w:r>
        <w:rPr>
          <w:rFonts w:ascii="仿宋" w:hAnsi="仿宋" w:eastAsia="仿宋" w:cs="仿宋"/>
          <w:color w:val="auto"/>
          <w:spacing w:val="-7"/>
          <w:sz w:val="25"/>
          <w:szCs w:val="25"/>
        </w:rPr>
        <w:t>九、本责任书由双方法定代表人或其授权的代理人签署并加盖单位章后生效，全</w:t>
      </w:r>
      <w:r>
        <w:rPr>
          <w:rFonts w:ascii="仿宋" w:hAnsi="仿宋" w:eastAsia="仿宋" w:cs="仿宋"/>
          <w:color w:val="auto"/>
          <w:spacing w:val="8"/>
          <w:sz w:val="25"/>
          <w:szCs w:val="25"/>
        </w:rPr>
        <w:t xml:space="preserve"> </w:t>
      </w:r>
      <w:r>
        <w:rPr>
          <w:rFonts w:ascii="仿宋" w:hAnsi="仿宋" w:eastAsia="仿宋" w:cs="仿宋"/>
          <w:color w:val="auto"/>
          <w:spacing w:val="-13"/>
          <w:sz w:val="25"/>
          <w:szCs w:val="25"/>
        </w:rPr>
        <w:t>部工程竣工验收后失效。</w:t>
      </w:r>
    </w:p>
    <w:p w14:paraId="654AAD0F">
      <w:pPr>
        <w:spacing w:before="126" w:line="282" w:lineRule="auto"/>
        <w:ind w:right="126" w:firstLine="619"/>
        <w:rPr>
          <w:rFonts w:ascii="仿宋" w:hAnsi="仿宋" w:eastAsia="仿宋" w:cs="仿宋"/>
          <w:color w:val="auto"/>
          <w:spacing w:val="-16"/>
          <w:sz w:val="25"/>
          <w:szCs w:val="25"/>
        </w:rPr>
      </w:pPr>
      <w:r>
        <w:rPr>
          <w:rFonts w:ascii="仿宋" w:hAnsi="仿宋" w:eastAsia="仿宋" w:cs="仿宋"/>
          <w:color w:val="auto"/>
          <w:spacing w:val="-7"/>
          <w:sz w:val="25"/>
          <w:szCs w:val="25"/>
        </w:rPr>
        <w:t>十、本合同壹式</w:t>
      </w:r>
      <w:r>
        <w:rPr>
          <w:rFonts w:ascii="仿宋" w:hAnsi="仿宋" w:eastAsia="仿宋" w:cs="仿宋"/>
          <w:b/>
          <w:bCs/>
          <w:color w:val="auto"/>
          <w:spacing w:val="-7"/>
          <w:sz w:val="25"/>
          <w:szCs w:val="25"/>
          <w:u w:val="single"/>
        </w:rPr>
        <w:t>捌</w:t>
      </w:r>
      <w:r>
        <w:rPr>
          <w:rFonts w:ascii="仿宋" w:hAnsi="仿宋" w:eastAsia="仿宋" w:cs="仿宋"/>
          <w:b w:val="0"/>
          <w:bCs w:val="0"/>
          <w:color w:val="auto"/>
          <w:spacing w:val="-7"/>
          <w:sz w:val="25"/>
          <w:szCs w:val="25"/>
        </w:rPr>
        <w:t>份</w:t>
      </w:r>
      <w:r>
        <w:rPr>
          <w:rFonts w:ascii="仿宋" w:hAnsi="仿宋" w:eastAsia="仿宋" w:cs="仿宋"/>
          <w:color w:val="auto"/>
          <w:spacing w:val="-7"/>
          <w:sz w:val="25"/>
          <w:szCs w:val="25"/>
        </w:rPr>
        <w:t>，甲方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份、乙方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份，当正本与副本的内容不一致时，以</w:t>
      </w:r>
      <w:r>
        <w:rPr>
          <w:rFonts w:ascii="仿宋" w:hAnsi="仿宋" w:eastAsia="仿宋" w:cs="仿宋"/>
          <w:color w:val="auto"/>
          <w:spacing w:val="17"/>
          <w:sz w:val="25"/>
          <w:szCs w:val="25"/>
        </w:rPr>
        <w:t xml:space="preserve"> </w:t>
      </w:r>
      <w:r>
        <w:rPr>
          <w:rFonts w:ascii="仿宋" w:hAnsi="仿宋" w:eastAsia="仿宋" w:cs="仿宋"/>
          <w:color w:val="auto"/>
          <w:spacing w:val="-16"/>
          <w:sz w:val="25"/>
          <w:szCs w:val="25"/>
        </w:rPr>
        <w:t>正本为准。</w:t>
      </w:r>
    </w:p>
    <w:tbl>
      <w:tblPr>
        <w:tblStyle w:val="12"/>
        <w:tblpPr w:leftFromText="180" w:rightFromText="180" w:vertAnchor="text" w:horzAnchor="page" w:tblpX="1650" w:tblpY="576"/>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36CE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5A77358D">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0380FC43">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2B34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2495D8A7">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2209A12C">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6817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400A7382">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034B0728">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4A96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7D061D0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521BC858">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4739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0ACF6939">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01490DE9">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2AE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09B06B51">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7282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639C6CBC">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139669BC">
      <w:pPr>
        <w:pStyle w:val="2"/>
        <w:numPr>
          <w:ilvl w:val="3"/>
          <w:numId w:val="0"/>
        </w:numPr>
        <w:ind w:leftChars="0"/>
        <w:outlineLvl w:val="9"/>
      </w:pPr>
    </w:p>
    <w:p w14:paraId="1D1DD345">
      <w:pPr>
        <w:bidi w:val="0"/>
        <w:jc w:val="left"/>
        <w:rPr>
          <w:lang w:val="en-US" w:eastAsia="en-US"/>
        </w:rPr>
        <w:sectPr>
          <w:pgSz w:w="11900" w:h="16830"/>
          <w:pgMar w:top="1134" w:right="1255" w:bottom="1134" w:left="1370" w:header="0" w:footer="397" w:gutter="0"/>
          <w:pgNumType w:fmt="decimal"/>
          <w:cols w:equalWidth="0" w:num="1">
            <w:col w:w="9275"/>
          </w:cols>
        </w:sectPr>
      </w:pPr>
    </w:p>
    <w:p w14:paraId="0DA6B4F6">
      <w:pPr>
        <w:pStyle w:val="5"/>
        <w:spacing w:line="241" w:lineRule="auto"/>
        <w:rPr>
          <w:color w:val="FF0000"/>
        </w:rPr>
      </w:pPr>
    </w:p>
    <w:p w14:paraId="0B158F10">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附件3:</w:t>
      </w:r>
    </w:p>
    <w:p w14:paraId="70B5936D">
      <w:pPr>
        <w:spacing w:before="171" w:line="222" w:lineRule="auto"/>
        <w:ind w:left="3779"/>
        <w:rPr>
          <w:rFonts w:ascii="仿宋" w:hAnsi="仿宋" w:eastAsia="仿宋" w:cs="仿宋"/>
          <w:color w:val="auto"/>
          <w:sz w:val="31"/>
          <w:szCs w:val="31"/>
        </w:rPr>
      </w:pPr>
      <w:r>
        <w:rPr>
          <w:rFonts w:ascii="仿宋" w:hAnsi="仿宋" w:eastAsia="仿宋" w:cs="仿宋"/>
          <w:color w:val="auto"/>
          <w:spacing w:val="-18"/>
          <w:sz w:val="31"/>
          <w:szCs w:val="31"/>
        </w:rPr>
        <w:t>廉</w:t>
      </w:r>
      <w:r>
        <w:rPr>
          <w:rFonts w:ascii="仿宋" w:hAnsi="仿宋" w:eastAsia="仿宋" w:cs="仿宋"/>
          <w:color w:val="auto"/>
          <w:spacing w:val="47"/>
          <w:sz w:val="31"/>
          <w:szCs w:val="31"/>
        </w:rPr>
        <w:t xml:space="preserve"> </w:t>
      </w:r>
      <w:r>
        <w:rPr>
          <w:rFonts w:ascii="仿宋" w:hAnsi="仿宋" w:eastAsia="仿宋" w:cs="仿宋"/>
          <w:color w:val="auto"/>
          <w:spacing w:val="-18"/>
          <w:sz w:val="31"/>
          <w:szCs w:val="31"/>
        </w:rPr>
        <w:t>政</w:t>
      </w:r>
      <w:r>
        <w:rPr>
          <w:rFonts w:ascii="仿宋" w:hAnsi="仿宋" w:eastAsia="仿宋" w:cs="仿宋"/>
          <w:color w:val="auto"/>
          <w:spacing w:val="55"/>
          <w:sz w:val="31"/>
          <w:szCs w:val="31"/>
        </w:rPr>
        <w:t xml:space="preserve"> </w:t>
      </w:r>
      <w:r>
        <w:rPr>
          <w:rFonts w:ascii="仿宋" w:hAnsi="仿宋" w:eastAsia="仿宋" w:cs="仿宋"/>
          <w:color w:val="auto"/>
          <w:spacing w:val="-18"/>
          <w:sz w:val="31"/>
          <w:szCs w:val="31"/>
        </w:rPr>
        <w:t>合</w:t>
      </w:r>
      <w:r>
        <w:rPr>
          <w:rFonts w:ascii="仿宋" w:hAnsi="仿宋" w:eastAsia="仿宋" w:cs="仿宋"/>
          <w:color w:val="auto"/>
          <w:spacing w:val="83"/>
          <w:sz w:val="31"/>
          <w:szCs w:val="31"/>
        </w:rPr>
        <w:t xml:space="preserve"> </w:t>
      </w:r>
      <w:r>
        <w:rPr>
          <w:rFonts w:ascii="仿宋" w:hAnsi="仿宋" w:eastAsia="仿宋" w:cs="仿宋"/>
          <w:color w:val="auto"/>
          <w:spacing w:val="-18"/>
          <w:sz w:val="31"/>
          <w:szCs w:val="31"/>
        </w:rPr>
        <w:t>同</w:t>
      </w:r>
    </w:p>
    <w:p w14:paraId="1928EDA0">
      <w:pPr>
        <w:pStyle w:val="5"/>
        <w:spacing w:line="369" w:lineRule="auto"/>
        <w:rPr>
          <w:color w:val="auto"/>
        </w:rPr>
      </w:pPr>
    </w:p>
    <w:p w14:paraId="5F9C22F6">
      <w:pPr>
        <w:spacing w:before="82" w:line="377" w:lineRule="auto"/>
        <w:ind w:right="98" w:firstLine="649"/>
        <w:jc w:val="both"/>
        <w:rPr>
          <w:rFonts w:ascii="仿宋" w:hAnsi="仿宋" w:eastAsia="仿宋" w:cs="仿宋"/>
          <w:color w:val="auto"/>
          <w:sz w:val="25"/>
          <w:szCs w:val="25"/>
        </w:rPr>
      </w:pPr>
      <w:r>
        <w:rPr>
          <w:rFonts w:ascii="仿宋" w:hAnsi="仿宋" w:eastAsia="仿宋" w:cs="仿宋"/>
          <w:color w:val="auto"/>
          <w:spacing w:val="-7"/>
          <w:sz w:val="25"/>
          <w:szCs w:val="25"/>
        </w:rPr>
        <w:t>为做好工程建设中的党风廉政建设，保证工程建设高效优</w:t>
      </w:r>
      <w:r>
        <w:rPr>
          <w:rFonts w:ascii="仿宋" w:hAnsi="仿宋" w:eastAsia="仿宋" w:cs="仿宋"/>
          <w:color w:val="auto"/>
          <w:spacing w:val="-8"/>
          <w:sz w:val="25"/>
          <w:szCs w:val="25"/>
        </w:rPr>
        <w:t>质，保证建设资金的安</w:t>
      </w:r>
      <w:r>
        <w:rPr>
          <w:rFonts w:ascii="仿宋" w:hAnsi="仿宋" w:eastAsia="仿宋" w:cs="仿宋"/>
          <w:color w:val="auto"/>
          <w:sz w:val="25"/>
          <w:szCs w:val="25"/>
        </w:rPr>
        <w:t xml:space="preserve"> </w:t>
      </w:r>
      <w:r>
        <w:rPr>
          <w:rFonts w:ascii="仿宋" w:hAnsi="仿宋" w:eastAsia="仿宋" w:cs="仿宋"/>
          <w:color w:val="auto"/>
          <w:spacing w:val="-7"/>
          <w:sz w:val="25"/>
          <w:szCs w:val="25"/>
        </w:rPr>
        <w:t>全和有效使用以及投资效益，</w:t>
      </w:r>
      <w:r>
        <w:rPr>
          <w:rFonts w:hint="eastAsia" w:ascii="仿宋" w:hAnsi="仿宋" w:eastAsia="仿宋" w:cs="仿宋"/>
          <w:color w:val="auto"/>
          <w:spacing w:val="-11"/>
          <w:sz w:val="25"/>
          <w:szCs w:val="25"/>
          <w:u w:val="single"/>
          <w:lang w:val="en-US" w:eastAsia="zh-CN"/>
        </w:rPr>
        <w:t>凉山高新技术产业园区清洁能源标准化厂房建设项目1-5#厂房新增夹层钢结构工程劳务分包合同</w:t>
      </w:r>
      <w:r>
        <w:rPr>
          <w:rFonts w:ascii="仿宋" w:hAnsi="仿宋" w:eastAsia="仿宋" w:cs="仿宋"/>
          <w:color w:val="auto"/>
          <w:spacing w:val="-7"/>
          <w:sz w:val="25"/>
          <w:szCs w:val="25"/>
        </w:rPr>
        <w:t>的承包方</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(以下简</w:t>
      </w:r>
      <w:r>
        <w:rPr>
          <w:rFonts w:ascii="仿宋" w:hAnsi="仿宋" w:eastAsia="仿宋" w:cs="仿宋"/>
          <w:color w:val="auto"/>
          <w:spacing w:val="1"/>
          <w:sz w:val="25"/>
          <w:szCs w:val="25"/>
        </w:rPr>
        <w:t xml:space="preserve"> </w:t>
      </w:r>
      <w:r>
        <w:rPr>
          <w:rFonts w:ascii="仿宋" w:hAnsi="仿宋" w:eastAsia="仿宋" w:cs="仿宋"/>
          <w:color w:val="auto"/>
          <w:spacing w:val="-6"/>
          <w:sz w:val="25"/>
          <w:szCs w:val="25"/>
        </w:rPr>
        <w:t>称“甲方”)与该项目的分包单</w:t>
      </w:r>
      <w:r>
        <w:rPr>
          <w:rFonts w:hint="eastAsia" w:ascii="仿宋" w:hAnsi="仿宋" w:eastAsia="仿宋" w:cs="仿宋"/>
          <w:color w:val="auto"/>
          <w:spacing w:val="-6"/>
          <w:sz w:val="25"/>
          <w:szCs w:val="25"/>
          <w:lang w:val="en-US" w:eastAsia="zh-CN"/>
        </w:rPr>
        <w:t>位</w:t>
      </w:r>
      <w:r>
        <w:rPr>
          <w:rFonts w:hint="eastAsia" w:ascii="仿宋" w:hAnsi="仿宋" w:eastAsia="仿宋" w:cs="仿宋"/>
          <w:b/>
          <w:bCs/>
          <w:color w:val="auto"/>
          <w:spacing w:val="-6"/>
          <w:sz w:val="25"/>
          <w:szCs w:val="25"/>
          <w:u w:val="single" w:color="auto"/>
          <w:lang w:val="en-US" w:eastAsia="zh-CN"/>
        </w:rPr>
        <w:t xml:space="preserve">                 </w:t>
      </w:r>
      <w:r>
        <w:rPr>
          <w:rFonts w:ascii="仿宋" w:hAnsi="仿宋" w:eastAsia="仿宋" w:cs="仿宋"/>
          <w:color w:val="auto"/>
          <w:spacing w:val="-6"/>
          <w:sz w:val="25"/>
          <w:szCs w:val="25"/>
        </w:rPr>
        <w:t>(以下简</w:t>
      </w:r>
      <w:r>
        <w:rPr>
          <w:rFonts w:ascii="仿宋" w:hAnsi="仿宋" w:eastAsia="仿宋" w:cs="仿宋"/>
          <w:color w:val="auto"/>
          <w:spacing w:val="-7"/>
          <w:sz w:val="25"/>
          <w:szCs w:val="25"/>
        </w:rPr>
        <w:t>称“乙方”),</w:t>
      </w:r>
      <w:r>
        <w:rPr>
          <w:rFonts w:ascii="仿宋" w:hAnsi="仿宋" w:eastAsia="仿宋" w:cs="仿宋"/>
          <w:color w:val="auto"/>
          <w:sz w:val="25"/>
          <w:szCs w:val="25"/>
        </w:rPr>
        <w:t xml:space="preserve">  </w:t>
      </w:r>
      <w:r>
        <w:rPr>
          <w:rFonts w:ascii="仿宋" w:hAnsi="仿宋" w:eastAsia="仿宋" w:cs="仿宋"/>
          <w:color w:val="auto"/>
          <w:spacing w:val="-12"/>
          <w:sz w:val="25"/>
          <w:szCs w:val="25"/>
        </w:rPr>
        <w:t>特订立如下合同。</w:t>
      </w:r>
    </w:p>
    <w:p w14:paraId="6D47942A">
      <w:pPr>
        <w:spacing w:before="39" w:line="222" w:lineRule="auto"/>
        <w:ind w:left="649"/>
        <w:outlineLvl w:val="1"/>
        <w:rPr>
          <w:rFonts w:ascii="仿宋" w:hAnsi="仿宋" w:eastAsia="仿宋" w:cs="仿宋"/>
          <w:color w:val="auto"/>
          <w:sz w:val="25"/>
          <w:szCs w:val="25"/>
        </w:rPr>
      </w:pPr>
      <w:r>
        <w:rPr>
          <w:rFonts w:ascii="宋体" w:hAnsi="宋体" w:eastAsia="宋体" w:cs="宋体"/>
          <w:color w:val="auto"/>
          <w:spacing w:val="-6"/>
          <w:sz w:val="25"/>
          <w:szCs w:val="25"/>
        </w:rPr>
        <w:t xml:space="preserve">1. </w:t>
      </w:r>
      <w:r>
        <w:rPr>
          <w:rFonts w:ascii="仿宋" w:hAnsi="仿宋" w:eastAsia="仿宋" w:cs="仿宋"/>
          <w:color w:val="auto"/>
          <w:spacing w:val="-6"/>
          <w:sz w:val="25"/>
          <w:szCs w:val="25"/>
        </w:rPr>
        <w:t>甲乙双方的权利和义务</w:t>
      </w:r>
    </w:p>
    <w:p w14:paraId="0AB76D7E">
      <w:pPr>
        <w:spacing w:before="179" w:line="222" w:lineRule="auto"/>
        <w:ind w:left="649"/>
        <w:rPr>
          <w:rFonts w:ascii="仿宋" w:hAnsi="仿宋" w:eastAsia="仿宋" w:cs="仿宋"/>
          <w:color w:val="auto"/>
          <w:sz w:val="25"/>
          <w:szCs w:val="25"/>
        </w:rPr>
      </w:pPr>
      <w:r>
        <w:rPr>
          <w:rFonts w:ascii="仿宋" w:hAnsi="仿宋" w:eastAsia="仿宋" w:cs="仿宋"/>
          <w:color w:val="auto"/>
          <w:spacing w:val="-6"/>
          <w:sz w:val="25"/>
          <w:szCs w:val="25"/>
        </w:rPr>
        <w:t>(1)严格遵守党的政策规定和国家有关法律法规的有关规定。</w:t>
      </w:r>
    </w:p>
    <w:p w14:paraId="6577DA94">
      <w:pPr>
        <w:spacing w:before="187" w:line="221" w:lineRule="auto"/>
        <w:ind w:left="649"/>
        <w:rPr>
          <w:rFonts w:ascii="仿宋" w:hAnsi="仿宋" w:eastAsia="仿宋" w:cs="仿宋"/>
          <w:color w:val="auto"/>
          <w:sz w:val="25"/>
          <w:szCs w:val="25"/>
        </w:rPr>
      </w:pPr>
      <w:r>
        <w:rPr>
          <w:rFonts w:ascii="仿宋" w:hAnsi="仿宋" w:eastAsia="仿宋" w:cs="仿宋"/>
          <w:color w:val="auto"/>
          <w:spacing w:val="-5"/>
          <w:sz w:val="25"/>
          <w:szCs w:val="25"/>
        </w:rPr>
        <w:t>(2)严格执行</w:t>
      </w:r>
      <w:r>
        <w:rPr>
          <w:rFonts w:ascii="仿宋" w:hAnsi="仿宋" w:eastAsia="仿宋" w:cs="仿宋"/>
          <w:color w:val="auto"/>
          <w:spacing w:val="-28"/>
          <w:sz w:val="25"/>
          <w:szCs w:val="25"/>
        </w:rPr>
        <w:t xml:space="preserve"> </w:t>
      </w:r>
      <w:r>
        <w:rPr>
          <w:rFonts w:hint="eastAsia" w:ascii="仿宋" w:hAnsi="仿宋" w:eastAsia="仿宋" w:cs="仿宋"/>
          <w:color w:val="auto"/>
          <w:spacing w:val="-11"/>
          <w:sz w:val="25"/>
          <w:szCs w:val="25"/>
          <w:u w:val="single"/>
          <w:lang w:val="en-US" w:eastAsia="zh-CN"/>
        </w:rPr>
        <w:t>凉山高新技术产业园区清洁能源标准化厂房建设项目1-5#厂房新增夹层钢结构工程劳务分包</w:t>
      </w:r>
      <w:r>
        <w:rPr>
          <w:rFonts w:ascii="仿宋" w:hAnsi="仿宋" w:eastAsia="仿宋" w:cs="仿宋"/>
          <w:color w:val="auto"/>
          <w:spacing w:val="-5"/>
          <w:sz w:val="25"/>
          <w:szCs w:val="25"/>
        </w:rPr>
        <w:t>合同文件，自觉按合同办事。</w:t>
      </w:r>
    </w:p>
    <w:p w14:paraId="2C56A9B9">
      <w:pPr>
        <w:spacing w:before="151" w:line="292" w:lineRule="auto"/>
        <w:ind w:firstLine="649"/>
        <w:rPr>
          <w:rFonts w:ascii="仿宋" w:hAnsi="仿宋" w:eastAsia="仿宋" w:cs="仿宋"/>
          <w:color w:val="auto"/>
          <w:sz w:val="25"/>
          <w:szCs w:val="25"/>
        </w:rPr>
      </w:pPr>
      <w:r>
        <w:rPr>
          <w:rFonts w:ascii="仿宋" w:hAnsi="仿宋" w:eastAsia="仿宋" w:cs="仿宋"/>
          <w:color w:val="auto"/>
          <w:spacing w:val="-6"/>
          <w:sz w:val="25"/>
          <w:szCs w:val="25"/>
        </w:rPr>
        <w:t>(3)双方的业务活动坚持公开、公正、诚信、透明的原则(法律认定的商业</w:t>
      </w:r>
      <w:r>
        <w:rPr>
          <w:rFonts w:ascii="仿宋" w:hAnsi="仿宋" w:eastAsia="仿宋" w:cs="仿宋"/>
          <w:color w:val="auto"/>
          <w:spacing w:val="-7"/>
          <w:sz w:val="25"/>
          <w:szCs w:val="25"/>
        </w:rPr>
        <w:t>秘密和</w:t>
      </w:r>
      <w:r>
        <w:rPr>
          <w:rFonts w:ascii="仿宋" w:hAnsi="仿宋" w:eastAsia="仿宋" w:cs="仿宋"/>
          <w:color w:val="auto"/>
          <w:sz w:val="25"/>
          <w:szCs w:val="25"/>
        </w:rPr>
        <w:t xml:space="preserve"> </w:t>
      </w:r>
      <w:r>
        <w:rPr>
          <w:rFonts w:ascii="仿宋" w:hAnsi="仿宋" w:eastAsia="仿宋" w:cs="仿宋"/>
          <w:color w:val="auto"/>
          <w:spacing w:val="-6"/>
          <w:sz w:val="25"/>
          <w:szCs w:val="25"/>
        </w:rPr>
        <w:t>合同文件另有规定除外),不得损害国家和集体利益，不得</w:t>
      </w:r>
      <w:r>
        <w:rPr>
          <w:rFonts w:ascii="仿宋" w:hAnsi="仿宋" w:eastAsia="仿宋" w:cs="仿宋"/>
          <w:color w:val="auto"/>
          <w:spacing w:val="-7"/>
          <w:sz w:val="25"/>
          <w:szCs w:val="25"/>
        </w:rPr>
        <w:t>违反工程建设管理规章制度。</w:t>
      </w:r>
    </w:p>
    <w:p w14:paraId="52E00F52">
      <w:pPr>
        <w:spacing w:before="178" w:line="220" w:lineRule="auto"/>
        <w:ind w:left="649"/>
        <w:rPr>
          <w:rFonts w:ascii="仿宋" w:hAnsi="仿宋" w:eastAsia="仿宋" w:cs="仿宋"/>
          <w:color w:val="auto"/>
          <w:sz w:val="25"/>
          <w:szCs w:val="25"/>
        </w:rPr>
      </w:pPr>
      <w:r>
        <w:rPr>
          <w:rFonts w:ascii="仿宋" w:hAnsi="仿宋" w:eastAsia="仿宋" w:cs="仿宋"/>
          <w:color w:val="auto"/>
          <w:spacing w:val="-4"/>
          <w:sz w:val="25"/>
          <w:szCs w:val="25"/>
        </w:rPr>
        <w:t>(4)建立健全廉政制度，开展廉政教育，设立廉政告示牌，公布举报电话，监督</w:t>
      </w:r>
    </w:p>
    <w:p w14:paraId="1B54BEB8">
      <w:pPr>
        <w:spacing w:before="222" w:line="220" w:lineRule="auto"/>
        <w:rPr>
          <w:rFonts w:ascii="仿宋" w:hAnsi="仿宋" w:eastAsia="仿宋" w:cs="仿宋"/>
          <w:color w:val="auto"/>
          <w:sz w:val="25"/>
          <w:szCs w:val="25"/>
        </w:rPr>
      </w:pPr>
      <w:r>
        <w:rPr>
          <w:rFonts w:ascii="仿宋" w:hAnsi="仿宋" w:eastAsia="仿宋" w:cs="仿宋"/>
          <w:color w:val="auto"/>
          <w:spacing w:val="-10"/>
          <w:sz w:val="25"/>
          <w:szCs w:val="25"/>
        </w:rPr>
        <w:t>并认真查处违法违纪行为。</w:t>
      </w:r>
    </w:p>
    <w:p w14:paraId="724E4007">
      <w:pPr>
        <w:spacing w:before="161" w:line="298" w:lineRule="auto"/>
        <w:ind w:right="131" w:firstLine="649"/>
        <w:rPr>
          <w:rFonts w:ascii="仿宋" w:hAnsi="仿宋" w:eastAsia="仿宋" w:cs="仿宋"/>
          <w:color w:val="auto"/>
          <w:sz w:val="25"/>
          <w:szCs w:val="25"/>
        </w:rPr>
      </w:pPr>
      <w:r>
        <w:rPr>
          <w:rFonts w:ascii="仿宋" w:hAnsi="仿宋" w:eastAsia="仿宋" w:cs="仿宋"/>
          <w:color w:val="auto"/>
          <w:spacing w:val="-4"/>
          <w:sz w:val="25"/>
          <w:szCs w:val="25"/>
        </w:rPr>
        <w:t>(5)发现对方在业务活动中有违反廉政规定的行为，有及时</w:t>
      </w:r>
      <w:r>
        <w:rPr>
          <w:rFonts w:ascii="仿宋" w:hAnsi="仿宋" w:eastAsia="仿宋" w:cs="仿宋"/>
          <w:color w:val="auto"/>
          <w:spacing w:val="-5"/>
          <w:sz w:val="25"/>
          <w:szCs w:val="25"/>
        </w:rPr>
        <w:t>提醒对方纠正的权利</w:t>
      </w:r>
      <w:r>
        <w:rPr>
          <w:rFonts w:ascii="仿宋" w:hAnsi="仿宋" w:eastAsia="仿宋" w:cs="仿宋"/>
          <w:color w:val="auto"/>
          <w:sz w:val="25"/>
          <w:szCs w:val="25"/>
        </w:rPr>
        <w:t xml:space="preserve"> </w:t>
      </w:r>
      <w:r>
        <w:rPr>
          <w:rFonts w:ascii="仿宋" w:hAnsi="仿宋" w:eastAsia="仿宋" w:cs="仿宋"/>
          <w:color w:val="auto"/>
          <w:spacing w:val="-10"/>
          <w:sz w:val="25"/>
          <w:szCs w:val="25"/>
        </w:rPr>
        <w:t>和义务。</w:t>
      </w:r>
    </w:p>
    <w:p w14:paraId="3A2C2622">
      <w:pPr>
        <w:spacing w:before="156" w:line="294" w:lineRule="auto"/>
        <w:ind w:right="128" w:firstLine="649"/>
        <w:rPr>
          <w:rFonts w:ascii="仿宋" w:hAnsi="仿宋" w:eastAsia="仿宋" w:cs="仿宋"/>
          <w:color w:val="auto"/>
          <w:sz w:val="25"/>
          <w:szCs w:val="25"/>
        </w:rPr>
      </w:pPr>
      <w:r>
        <w:rPr>
          <w:rFonts w:ascii="仿宋" w:hAnsi="仿宋" w:eastAsia="仿宋" w:cs="仿宋"/>
          <w:color w:val="auto"/>
          <w:spacing w:val="-4"/>
          <w:sz w:val="25"/>
          <w:szCs w:val="25"/>
        </w:rPr>
        <w:t>(6)发现对方严重违反本合同义务条款的行为，有向其上级有关部</w:t>
      </w:r>
      <w:r>
        <w:rPr>
          <w:rFonts w:ascii="仿宋" w:hAnsi="仿宋" w:eastAsia="仿宋" w:cs="仿宋"/>
          <w:color w:val="auto"/>
          <w:spacing w:val="-5"/>
          <w:sz w:val="25"/>
          <w:szCs w:val="25"/>
        </w:rPr>
        <w:t>门举报、建议</w:t>
      </w:r>
      <w:r>
        <w:rPr>
          <w:rFonts w:ascii="仿宋" w:hAnsi="仿宋" w:eastAsia="仿宋" w:cs="仿宋"/>
          <w:color w:val="auto"/>
          <w:sz w:val="25"/>
          <w:szCs w:val="25"/>
        </w:rPr>
        <w:t xml:space="preserve"> </w:t>
      </w:r>
      <w:r>
        <w:rPr>
          <w:rFonts w:ascii="仿宋" w:hAnsi="仿宋" w:eastAsia="仿宋" w:cs="仿宋"/>
          <w:color w:val="auto"/>
          <w:spacing w:val="-10"/>
          <w:sz w:val="25"/>
          <w:szCs w:val="25"/>
        </w:rPr>
        <w:t>给予处理并要求告知处理结果的权利。</w:t>
      </w:r>
    </w:p>
    <w:p w14:paraId="56B5DD83">
      <w:pPr>
        <w:spacing w:before="185" w:line="222" w:lineRule="auto"/>
        <w:ind w:left="649"/>
        <w:outlineLvl w:val="1"/>
        <w:rPr>
          <w:rFonts w:ascii="仿宋" w:hAnsi="仿宋" w:eastAsia="仿宋" w:cs="仿宋"/>
          <w:color w:val="auto"/>
          <w:sz w:val="25"/>
          <w:szCs w:val="25"/>
        </w:rPr>
      </w:pPr>
      <w:r>
        <w:rPr>
          <w:rFonts w:ascii="宋体" w:hAnsi="宋体" w:eastAsia="宋体" w:cs="宋体"/>
          <w:color w:val="auto"/>
          <w:spacing w:val="-5"/>
          <w:sz w:val="25"/>
          <w:szCs w:val="25"/>
        </w:rPr>
        <w:t xml:space="preserve">2. </w:t>
      </w:r>
      <w:r>
        <w:rPr>
          <w:rFonts w:ascii="仿宋" w:hAnsi="仿宋" w:eastAsia="仿宋" w:cs="仿宋"/>
          <w:color w:val="auto"/>
          <w:spacing w:val="-5"/>
          <w:sz w:val="25"/>
          <w:szCs w:val="25"/>
        </w:rPr>
        <w:t>甲方的义务</w:t>
      </w:r>
    </w:p>
    <w:p w14:paraId="40720127">
      <w:pPr>
        <w:spacing w:before="157" w:line="298" w:lineRule="auto"/>
        <w:ind w:right="109" w:firstLine="649"/>
        <w:rPr>
          <w:rFonts w:ascii="仿宋" w:hAnsi="仿宋" w:eastAsia="仿宋" w:cs="仿宋"/>
          <w:color w:val="auto"/>
          <w:sz w:val="25"/>
          <w:szCs w:val="25"/>
        </w:rPr>
      </w:pPr>
      <w:r>
        <w:rPr>
          <w:rFonts w:ascii="仿宋" w:hAnsi="仿宋" w:eastAsia="仿宋" w:cs="仿宋"/>
          <w:color w:val="auto"/>
          <w:spacing w:val="-4"/>
          <w:sz w:val="25"/>
          <w:szCs w:val="25"/>
        </w:rPr>
        <w:t>(1)甲方及其工作人员不得索要或接受乙方的礼金、有价证券和贵重物品，不得</w:t>
      </w:r>
      <w:r>
        <w:rPr>
          <w:rFonts w:ascii="仿宋" w:hAnsi="仿宋" w:eastAsia="仿宋" w:cs="仿宋"/>
          <w:color w:val="auto"/>
          <w:spacing w:val="13"/>
          <w:sz w:val="25"/>
          <w:szCs w:val="25"/>
        </w:rPr>
        <w:t xml:space="preserve"> </w:t>
      </w:r>
      <w:r>
        <w:rPr>
          <w:rFonts w:ascii="仿宋" w:hAnsi="仿宋" w:eastAsia="仿宋" w:cs="仿宋"/>
          <w:color w:val="auto"/>
          <w:spacing w:val="-9"/>
          <w:sz w:val="25"/>
          <w:szCs w:val="25"/>
        </w:rPr>
        <w:t>让乙方报销任何应由甲方或甲方工作人员个人支付的</w:t>
      </w:r>
      <w:r>
        <w:rPr>
          <w:rFonts w:ascii="仿宋" w:hAnsi="仿宋" w:eastAsia="仿宋" w:cs="仿宋"/>
          <w:color w:val="auto"/>
          <w:spacing w:val="-10"/>
          <w:sz w:val="25"/>
          <w:szCs w:val="25"/>
        </w:rPr>
        <w:t>费用等。</w:t>
      </w:r>
    </w:p>
    <w:p w14:paraId="7C9B567E">
      <w:pPr>
        <w:spacing w:before="161" w:line="297" w:lineRule="auto"/>
        <w:ind w:right="126" w:firstLine="649"/>
        <w:rPr>
          <w:rFonts w:ascii="仿宋" w:hAnsi="仿宋" w:eastAsia="仿宋" w:cs="仿宋"/>
          <w:color w:val="auto"/>
          <w:sz w:val="25"/>
          <w:szCs w:val="25"/>
        </w:rPr>
      </w:pPr>
      <w:r>
        <w:rPr>
          <w:rFonts w:ascii="仿宋" w:hAnsi="仿宋" w:eastAsia="仿宋" w:cs="仿宋"/>
          <w:color w:val="auto"/>
          <w:spacing w:val="-4"/>
          <w:sz w:val="25"/>
          <w:szCs w:val="25"/>
        </w:rPr>
        <w:t>(2)甲方工作人员不得参加乙方安排的超标准宴请和娱乐活动；不得接</w:t>
      </w:r>
      <w:r>
        <w:rPr>
          <w:rFonts w:ascii="仿宋" w:hAnsi="仿宋" w:eastAsia="仿宋" w:cs="仿宋"/>
          <w:color w:val="auto"/>
          <w:spacing w:val="-5"/>
          <w:sz w:val="25"/>
          <w:szCs w:val="25"/>
        </w:rPr>
        <w:t>受乙方提</w:t>
      </w:r>
      <w:r>
        <w:rPr>
          <w:rFonts w:ascii="仿宋" w:hAnsi="仿宋" w:eastAsia="仿宋" w:cs="仿宋"/>
          <w:color w:val="auto"/>
          <w:sz w:val="25"/>
          <w:szCs w:val="25"/>
        </w:rPr>
        <w:t xml:space="preserve"> </w:t>
      </w:r>
      <w:r>
        <w:rPr>
          <w:rFonts w:ascii="仿宋" w:hAnsi="仿宋" w:eastAsia="仿宋" w:cs="仿宋"/>
          <w:color w:val="auto"/>
          <w:spacing w:val="-10"/>
          <w:sz w:val="25"/>
          <w:szCs w:val="25"/>
        </w:rPr>
        <w:t>供的通讯工具、交通工具和高档办公用品等。</w:t>
      </w:r>
    </w:p>
    <w:p w14:paraId="3DE2EB0F">
      <w:pPr>
        <w:spacing w:before="166" w:line="295" w:lineRule="auto"/>
        <w:ind w:right="107" w:firstLine="649"/>
        <w:rPr>
          <w:rFonts w:ascii="仿宋" w:hAnsi="仿宋" w:eastAsia="仿宋" w:cs="仿宋"/>
          <w:color w:val="auto"/>
          <w:sz w:val="25"/>
          <w:szCs w:val="25"/>
        </w:rPr>
      </w:pPr>
      <w:r>
        <w:rPr>
          <w:rFonts w:ascii="仿宋" w:hAnsi="仿宋" w:eastAsia="仿宋" w:cs="仿宋"/>
          <w:color w:val="auto"/>
          <w:spacing w:val="-4"/>
          <w:sz w:val="25"/>
          <w:szCs w:val="25"/>
        </w:rPr>
        <w:t>(3)甲方及其工作人员不得要求或者接受乙方为其住房装修、婚丧嫁娶活动、配</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偶子女的工作安排以及出国出境、旅游等提供方便等。</w:t>
      </w:r>
    </w:p>
    <w:p w14:paraId="4443D01F">
      <w:pPr>
        <w:spacing w:before="173" w:line="295" w:lineRule="auto"/>
        <w:ind w:right="108" w:firstLine="649"/>
        <w:rPr>
          <w:rFonts w:ascii="仿宋" w:hAnsi="仿宋" w:eastAsia="仿宋" w:cs="仿宋"/>
          <w:color w:val="auto"/>
          <w:sz w:val="25"/>
          <w:szCs w:val="25"/>
        </w:rPr>
      </w:pPr>
      <w:r>
        <w:rPr>
          <w:rFonts w:ascii="仿宋" w:hAnsi="仿宋" w:eastAsia="仿宋" w:cs="仿宋"/>
          <w:color w:val="auto"/>
          <w:spacing w:val="-4"/>
          <w:sz w:val="25"/>
          <w:szCs w:val="25"/>
        </w:rPr>
        <w:t>(4)甲方工作人员及其配偶、子女不得从事与乙方工程有关的材料设备供应、工</w:t>
      </w:r>
      <w:r>
        <w:rPr>
          <w:rFonts w:ascii="仿宋" w:hAnsi="仿宋" w:eastAsia="仿宋" w:cs="仿宋"/>
          <w:color w:val="auto"/>
          <w:spacing w:val="14"/>
          <w:sz w:val="25"/>
          <w:szCs w:val="25"/>
        </w:rPr>
        <w:t xml:space="preserve"> </w:t>
      </w:r>
      <w:r>
        <w:rPr>
          <w:rFonts w:ascii="仿宋" w:hAnsi="仿宋" w:eastAsia="仿宋" w:cs="仿宋"/>
          <w:color w:val="auto"/>
          <w:spacing w:val="-11"/>
          <w:sz w:val="25"/>
          <w:szCs w:val="25"/>
        </w:rPr>
        <w:t>程分包、劳务等经济活动等。</w:t>
      </w:r>
    </w:p>
    <w:p w14:paraId="4B91F7C4">
      <w:pPr>
        <w:spacing w:before="160" w:line="302" w:lineRule="auto"/>
        <w:ind w:right="125" w:firstLine="649"/>
        <w:rPr>
          <w:rFonts w:ascii="仿宋" w:hAnsi="仿宋" w:eastAsia="仿宋" w:cs="仿宋"/>
          <w:color w:val="auto"/>
          <w:sz w:val="25"/>
          <w:szCs w:val="25"/>
        </w:rPr>
      </w:pPr>
      <w:r>
        <w:rPr>
          <w:rFonts w:ascii="仿宋" w:hAnsi="仿宋" w:eastAsia="仿宋" w:cs="仿宋"/>
          <w:color w:val="auto"/>
          <w:spacing w:val="-4"/>
          <w:sz w:val="25"/>
          <w:szCs w:val="25"/>
        </w:rPr>
        <w:t>(5)甲方及其工作人员不得以任何理由向乙方推荐分包单位或推销材料，</w:t>
      </w:r>
      <w:r>
        <w:rPr>
          <w:rFonts w:ascii="仿宋" w:hAnsi="仿宋" w:eastAsia="仿宋" w:cs="仿宋"/>
          <w:color w:val="auto"/>
          <w:spacing w:val="-5"/>
          <w:sz w:val="25"/>
          <w:szCs w:val="25"/>
        </w:rPr>
        <w:t>不得要</w:t>
      </w:r>
      <w:r>
        <w:rPr>
          <w:rFonts w:ascii="仿宋" w:hAnsi="仿宋" w:eastAsia="仿宋" w:cs="仿宋"/>
          <w:color w:val="auto"/>
          <w:sz w:val="25"/>
          <w:szCs w:val="25"/>
        </w:rPr>
        <w:t xml:space="preserve"> </w:t>
      </w:r>
      <w:r>
        <w:rPr>
          <w:rFonts w:ascii="仿宋" w:hAnsi="仿宋" w:eastAsia="仿宋" w:cs="仿宋"/>
          <w:color w:val="auto"/>
          <w:spacing w:val="-11"/>
          <w:sz w:val="25"/>
          <w:szCs w:val="25"/>
        </w:rPr>
        <w:t>求乙方购买合同规定外的材料和设备。</w:t>
      </w:r>
    </w:p>
    <w:p w14:paraId="2624D1B5">
      <w:pPr>
        <w:spacing w:line="302" w:lineRule="auto"/>
        <w:rPr>
          <w:rFonts w:ascii="仿宋" w:hAnsi="仿宋" w:eastAsia="仿宋" w:cs="仿宋"/>
          <w:color w:val="auto"/>
          <w:sz w:val="25"/>
          <w:szCs w:val="25"/>
        </w:rPr>
        <w:sectPr>
          <w:footerReference r:id="rId9" w:type="default"/>
          <w:pgSz w:w="11900" w:h="16830"/>
          <w:pgMar w:top="400" w:right="1275" w:bottom="400" w:left="1370" w:header="0" w:footer="0" w:gutter="0"/>
          <w:pgNumType w:fmt="decimal"/>
          <w:cols w:space="720" w:num="1"/>
        </w:sectPr>
      </w:pPr>
    </w:p>
    <w:p w14:paraId="0A1A8199">
      <w:pPr>
        <w:pStyle w:val="5"/>
        <w:spacing w:line="252" w:lineRule="auto"/>
        <w:rPr>
          <w:color w:val="auto"/>
        </w:rPr>
      </w:pPr>
    </w:p>
    <w:p w14:paraId="6F3EDFB2">
      <w:pPr>
        <w:pStyle w:val="5"/>
        <w:spacing w:line="252" w:lineRule="auto"/>
        <w:rPr>
          <w:color w:val="auto"/>
        </w:rPr>
      </w:pPr>
    </w:p>
    <w:p w14:paraId="70DA53E7">
      <w:pPr>
        <w:pStyle w:val="5"/>
        <w:spacing w:line="252" w:lineRule="auto"/>
        <w:rPr>
          <w:color w:val="auto"/>
        </w:rPr>
      </w:pPr>
    </w:p>
    <w:p w14:paraId="652830FE">
      <w:pPr>
        <w:pStyle w:val="5"/>
        <w:spacing w:line="252" w:lineRule="auto"/>
        <w:rPr>
          <w:color w:val="auto"/>
        </w:rPr>
      </w:pPr>
    </w:p>
    <w:p w14:paraId="6B83E8CA">
      <w:pPr>
        <w:spacing w:before="81" w:line="293" w:lineRule="auto"/>
        <w:ind w:right="129" w:firstLine="630"/>
        <w:rPr>
          <w:rFonts w:ascii="仿宋" w:hAnsi="仿宋" w:eastAsia="仿宋" w:cs="仿宋"/>
          <w:color w:val="auto"/>
          <w:sz w:val="25"/>
          <w:szCs w:val="25"/>
        </w:rPr>
      </w:pPr>
      <w:r>
        <w:rPr>
          <w:rFonts w:ascii="仿宋" w:hAnsi="仿宋" w:eastAsia="仿宋" w:cs="仿宋"/>
          <w:color w:val="auto"/>
          <w:spacing w:val="-5"/>
          <w:sz w:val="25"/>
          <w:szCs w:val="25"/>
        </w:rPr>
        <w:t>(6)甲方工作人员要秉公办事，不准营私舞弊，不准利用职权从</w:t>
      </w:r>
      <w:r>
        <w:rPr>
          <w:rFonts w:ascii="仿宋" w:hAnsi="仿宋" w:eastAsia="仿宋" w:cs="仿宋"/>
          <w:color w:val="auto"/>
          <w:spacing w:val="-6"/>
          <w:sz w:val="25"/>
          <w:szCs w:val="25"/>
        </w:rPr>
        <w:t>事各种个人有偿</w:t>
      </w:r>
      <w:r>
        <w:rPr>
          <w:rFonts w:ascii="仿宋" w:hAnsi="仿宋" w:eastAsia="仿宋" w:cs="仿宋"/>
          <w:color w:val="auto"/>
          <w:sz w:val="25"/>
          <w:szCs w:val="25"/>
        </w:rPr>
        <w:t xml:space="preserve"> </w:t>
      </w:r>
      <w:r>
        <w:rPr>
          <w:rFonts w:ascii="仿宋" w:hAnsi="仿宋" w:eastAsia="仿宋" w:cs="仿宋"/>
          <w:color w:val="auto"/>
          <w:spacing w:val="-12"/>
          <w:sz w:val="25"/>
          <w:szCs w:val="25"/>
        </w:rPr>
        <w:t>中介活动和安排个人施工队伍。</w:t>
      </w:r>
    </w:p>
    <w:p w14:paraId="7DFCBB26">
      <w:pPr>
        <w:spacing w:before="159" w:line="223" w:lineRule="auto"/>
        <w:ind w:left="630"/>
        <w:outlineLvl w:val="1"/>
        <w:rPr>
          <w:rFonts w:ascii="仿宋" w:hAnsi="仿宋" w:eastAsia="仿宋" w:cs="仿宋"/>
          <w:color w:val="auto"/>
          <w:sz w:val="25"/>
          <w:szCs w:val="25"/>
        </w:rPr>
      </w:pPr>
      <w:r>
        <w:rPr>
          <w:rFonts w:ascii="宋体" w:hAnsi="宋体" w:eastAsia="宋体" w:cs="宋体"/>
          <w:color w:val="auto"/>
          <w:spacing w:val="-8"/>
          <w:sz w:val="25"/>
          <w:szCs w:val="25"/>
        </w:rPr>
        <w:t xml:space="preserve">3. </w:t>
      </w:r>
      <w:r>
        <w:rPr>
          <w:rFonts w:ascii="仿宋" w:hAnsi="仿宋" w:eastAsia="仿宋" w:cs="仿宋"/>
          <w:color w:val="auto"/>
          <w:spacing w:val="-8"/>
          <w:sz w:val="25"/>
          <w:szCs w:val="25"/>
        </w:rPr>
        <w:t>乙方的义务</w:t>
      </w:r>
    </w:p>
    <w:p w14:paraId="45F15F01">
      <w:pPr>
        <w:spacing w:before="194" w:line="282" w:lineRule="auto"/>
        <w:ind w:right="126" w:firstLine="630"/>
        <w:rPr>
          <w:rFonts w:ascii="仿宋" w:hAnsi="仿宋" w:eastAsia="仿宋" w:cs="仿宋"/>
          <w:color w:val="auto"/>
          <w:sz w:val="25"/>
          <w:szCs w:val="25"/>
        </w:rPr>
      </w:pPr>
      <w:r>
        <w:rPr>
          <w:rFonts w:ascii="仿宋" w:hAnsi="仿宋" w:eastAsia="仿宋" w:cs="仿宋"/>
          <w:color w:val="auto"/>
          <w:spacing w:val="-5"/>
          <w:sz w:val="25"/>
          <w:szCs w:val="25"/>
        </w:rPr>
        <w:t>(1)乙方不得以任何理由向甲方及其工作人员行贿或馈赠礼金、有价证</w:t>
      </w:r>
      <w:r>
        <w:rPr>
          <w:rFonts w:ascii="仿宋" w:hAnsi="仿宋" w:eastAsia="仿宋" w:cs="仿宋"/>
          <w:color w:val="auto"/>
          <w:spacing w:val="-6"/>
          <w:sz w:val="25"/>
          <w:szCs w:val="25"/>
        </w:rPr>
        <w:t>券、贵重</w:t>
      </w:r>
      <w:r>
        <w:rPr>
          <w:rFonts w:ascii="仿宋" w:hAnsi="仿宋" w:eastAsia="仿宋" w:cs="仿宋"/>
          <w:color w:val="auto"/>
          <w:sz w:val="25"/>
          <w:szCs w:val="25"/>
        </w:rPr>
        <w:t xml:space="preserve"> </w:t>
      </w:r>
      <w:r>
        <w:rPr>
          <w:rFonts w:ascii="仿宋" w:hAnsi="仿宋" w:eastAsia="仿宋" w:cs="仿宋"/>
          <w:color w:val="auto"/>
          <w:spacing w:val="-12"/>
          <w:sz w:val="25"/>
          <w:szCs w:val="25"/>
        </w:rPr>
        <w:t>礼品。</w:t>
      </w:r>
    </w:p>
    <w:p w14:paraId="1D572D3A">
      <w:pPr>
        <w:spacing w:before="206" w:line="290" w:lineRule="auto"/>
        <w:ind w:right="124" w:firstLine="630"/>
        <w:rPr>
          <w:rFonts w:ascii="仿宋" w:hAnsi="仿宋" w:eastAsia="仿宋" w:cs="仿宋"/>
          <w:color w:val="auto"/>
          <w:sz w:val="25"/>
          <w:szCs w:val="25"/>
        </w:rPr>
      </w:pPr>
      <w:r>
        <w:rPr>
          <w:rFonts w:ascii="仿宋" w:hAnsi="仿宋" w:eastAsia="仿宋" w:cs="仿宋"/>
          <w:color w:val="auto"/>
          <w:spacing w:val="-5"/>
          <w:sz w:val="25"/>
          <w:szCs w:val="25"/>
        </w:rPr>
        <w:t>(2)乙方不得以任何名义为甲方及其工作人员报销应由发包人单位或个人支</w:t>
      </w:r>
      <w:r>
        <w:rPr>
          <w:rFonts w:ascii="仿宋" w:hAnsi="仿宋" w:eastAsia="仿宋" w:cs="仿宋"/>
          <w:color w:val="auto"/>
          <w:spacing w:val="-6"/>
          <w:sz w:val="25"/>
          <w:szCs w:val="25"/>
        </w:rPr>
        <w:t>付的</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任何费用。</w:t>
      </w:r>
    </w:p>
    <w:p w14:paraId="3F918665">
      <w:pPr>
        <w:spacing w:before="184" w:line="220" w:lineRule="auto"/>
        <w:ind w:left="630"/>
        <w:rPr>
          <w:rFonts w:ascii="仿宋" w:hAnsi="仿宋" w:eastAsia="仿宋" w:cs="仿宋"/>
          <w:color w:val="auto"/>
          <w:sz w:val="25"/>
          <w:szCs w:val="25"/>
        </w:rPr>
      </w:pPr>
      <w:r>
        <w:rPr>
          <w:rFonts w:ascii="仿宋" w:hAnsi="仿宋" w:eastAsia="仿宋" w:cs="仿宋"/>
          <w:color w:val="auto"/>
          <w:spacing w:val="-7"/>
          <w:sz w:val="25"/>
          <w:szCs w:val="25"/>
        </w:rPr>
        <w:t>(3)乙方不得以任何理由安排甲方工作人员参加超标准宴请及娱乐</w:t>
      </w:r>
      <w:r>
        <w:rPr>
          <w:rFonts w:ascii="仿宋" w:hAnsi="仿宋" w:eastAsia="仿宋" w:cs="仿宋"/>
          <w:color w:val="auto"/>
          <w:spacing w:val="-8"/>
          <w:sz w:val="25"/>
          <w:szCs w:val="25"/>
        </w:rPr>
        <w:t>活动。</w:t>
      </w:r>
    </w:p>
    <w:p w14:paraId="08D94FE8">
      <w:pPr>
        <w:spacing w:before="182" w:line="279" w:lineRule="auto"/>
        <w:ind w:left="630" w:right="473"/>
        <w:rPr>
          <w:rFonts w:ascii="仿宋" w:hAnsi="仿宋" w:eastAsia="仿宋" w:cs="仿宋"/>
          <w:color w:val="auto"/>
          <w:sz w:val="25"/>
          <w:szCs w:val="25"/>
        </w:rPr>
      </w:pPr>
      <w:r>
        <w:rPr>
          <w:rFonts w:ascii="仿宋" w:hAnsi="仿宋" w:eastAsia="仿宋" w:cs="仿宋"/>
          <w:color w:val="auto"/>
          <w:spacing w:val="-27"/>
          <w:sz w:val="25"/>
          <w:szCs w:val="25"/>
        </w:rPr>
        <w:t>(4)乙方不得为甲方单位和个人购置或提供通信工具、交通工具和高档办</w:t>
      </w:r>
      <w:r>
        <w:rPr>
          <w:rFonts w:ascii="仿宋" w:hAnsi="仿宋" w:eastAsia="仿宋" w:cs="仿宋"/>
          <w:color w:val="auto"/>
          <w:spacing w:val="-28"/>
          <w:sz w:val="25"/>
          <w:szCs w:val="25"/>
        </w:rPr>
        <w:t>公用品等。</w:t>
      </w:r>
      <w:r>
        <w:rPr>
          <w:rFonts w:ascii="仿宋" w:hAnsi="仿宋" w:eastAsia="仿宋" w:cs="仿宋"/>
          <w:color w:val="auto"/>
          <w:sz w:val="25"/>
          <w:szCs w:val="25"/>
        </w:rPr>
        <w:t xml:space="preserve"> </w:t>
      </w:r>
      <w:r>
        <w:rPr>
          <w:rFonts w:ascii="仿宋" w:hAnsi="仿宋" w:eastAsia="仿宋" w:cs="仿宋"/>
          <w:color w:val="auto"/>
          <w:spacing w:val="16"/>
          <w:sz w:val="25"/>
          <w:szCs w:val="25"/>
        </w:rPr>
        <w:t>4.违约责任</w:t>
      </w:r>
    </w:p>
    <w:p w14:paraId="68D9DC99">
      <w:pPr>
        <w:spacing w:before="195" w:line="310" w:lineRule="auto"/>
        <w:ind w:right="92" w:firstLine="630"/>
        <w:rPr>
          <w:rFonts w:ascii="仿宋" w:hAnsi="仿宋" w:eastAsia="仿宋" w:cs="仿宋"/>
          <w:color w:val="auto"/>
          <w:sz w:val="25"/>
          <w:szCs w:val="25"/>
        </w:rPr>
      </w:pPr>
      <w:r>
        <w:rPr>
          <w:rFonts w:ascii="仿宋" w:hAnsi="仿宋" w:eastAsia="仿宋" w:cs="仿宋"/>
          <w:color w:val="auto"/>
          <w:spacing w:val="-5"/>
          <w:sz w:val="25"/>
          <w:szCs w:val="25"/>
        </w:rPr>
        <w:t>(1)甲方及其工作人员违反本合同第1、2条，按管理权限，依据有关规定给予党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纪、政纪或组织处理；涉嫌犯罪的，移交司法机关追</w:t>
      </w:r>
      <w:r>
        <w:rPr>
          <w:rFonts w:ascii="仿宋" w:hAnsi="仿宋" w:eastAsia="仿宋" w:cs="仿宋"/>
          <w:color w:val="auto"/>
          <w:spacing w:val="-11"/>
          <w:sz w:val="25"/>
          <w:szCs w:val="25"/>
        </w:rPr>
        <w:t>究刑事责任；给承包人单位造成经</w:t>
      </w:r>
      <w:r>
        <w:rPr>
          <w:rFonts w:ascii="仿宋" w:hAnsi="仿宋" w:eastAsia="仿宋" w:cs="仿宋"/>
          <w:color w:val="auto"/>
          <w:sz w:val="25"/>
          <w:szCs w:val="25"/>
        </w:rPr>
        <w:t xml:space="preserve"> </w:t>
      </w:r>
      <w:r>
        <w:rPr>
          <w:rFonts w:ascii="仿宋" w:hAnsi="仿宋" w:eastAsia="仿宋" w:cs="仿宋"/>
          <w:color w:val="auto"/>
          <w:spacing w:val="-11"/>
          <w:sz w:val="25"/>
          <w:szCs w:val="25"/>
        </w:rPr>
        <w:t>济损失的，应予以赔偿。</w:t>
      </w:r>
    </w:p>
    <w:p w14:paraId="50D87244">
      <w:pPr>
        <w:spacing w:before="209" w:line="292" w:lineRule="auto"/>
        <w:ind w:right="123" w:firstLine="630"/>
        <w:rPr>
          <w:rFonts w:ascii="仿宋" w:hAnsi="仿宋" w:eastAsia="仿宋" w:cs="仿宋"/>
          <w:color w:val="auto"/>
          <w:sz w:val="25"/>
          <w:szCs w:val="25"/>
        </w:rPr>
      </w:pPr>
      <w:r>
        <w:rPr>
          <w:rFonts w:ascii="仿宋" w:hAnsi="仿宋" w:eastAsia="仿宋" w:cs="仿宋"/>
          <w:color w:val="auto"/>
          <w:spacing w:val="-5"/>
          <w:sz w:val="25"/>
          <w:szCs w:val="25"/>
        </w:rPr>
        <w:t>(2)乙方及其工作人员违反本合同第1、3条，按管理权限，依据有关规定给予党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纪、政纪或组织处理；给甲方单位造成经济损失的，应予以赔偿。</w:t>
      </w:r>
    </w:p>
    <w:p w14:paraId="5577C8C6">
      <w:pPr>
        <w:spacing w:before="174" w:line="222" w:lineRule="auto"/>
        <w:ind w:left="630"/>
        <w:rPr>
          <w:rFonts w:ascii="仿宋" w:hAnsi="仿宋" w:eastAsia="仿宋" w:cs="仿宋"/>
          <w:color w:val="auto"/>
          <w:sz w:val="25"/>
          <w:szCs w:val="25"/>
        </w:rPr>
      </w:pPr>
      <w:r>
        <w:rPr>
          <w:rFonts w:ascii="宋体" w:hAnsi="宋体" w:eastAsia="宋体" w:cs="宋体"/>
          <w:color w:val="auto"/>
          <w:spacing w:val="-9"/>
          <w:sz w:val="25"/>
          <w:szCs w:val="25"/>
        </w:rPr>
        <w:t>5.</w:t>
      </w:r>
      <w:r>
        <w:rPr>
          <w:rFonts w:ascii="仿宋" w:hAnsi="仿宋" w:eastAsia="仿宋" w:cs="仿宋"/>
          <w:color w:val="auto"/>
          <w:spacing w:val="-9"/>
          <w:sz w:val="25"/>
          <w:szCs w:val="25"/>
        </w:rPr>
        <w:t>本合同有效期为甲方和乙方签署之日起至该工程项目竣工</w:t>
      </w:r>
      <w:r>
        <w:rPr>
          <w:rFonts w:ascii="仿宋" w:hAnsi="仿宋" w:eastAsia="仿宋" w:cs="仿宋"/>
          <w:color w:val="auto"/>
          <w:spacing w:val="-10"/>
          <w:sz w:val="25"/>
          <w:szCs w:val="25"/>
        </w:rPr>
        <w:t>验收后止。</w:t>
      </w:r>
    </w:p>
    <w:p w14:paraId="42935635">
      <w:pPr>
        <w:spacing w:before="175" w:line="357" w:lineRule="auto"/>
        <w:ind w:right="68" w:firstLine="630"/>
        <w:rPr>
          <w:rFonts w:ascii="仿宋" w:hAnsi="仿宋" w:eastAsia="仿宋" w:cs="仿宋"/>
          <w:color w:val="auto"/>
          <w:sz w:val="25"/>
          <w:szCs w:val="25"/>
        </w:rPr>
      </w:pPr>
      <w:r>
        <w:rPr>
          <w:rFonts w:ascii="仿宋" w:hAnsi="仿宋" w:eastAsia="仿宋" w:cs="仿宋"/>
          <w:color w:val="auto"/>
          <w:spacing w:val="-7"/>
          <w:sz w:val="25"/>
          <w:szCs w:val="25"/>
        </w:rPr>
        <w:t>6.本合同作为</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施工合同的附件，与主合同具有同</w:t>
      </w:r>
      <w:r>
        <w:rPr>
          <w:rFonts w:ascii="仿宋" w:hAnsi="仿宋" w:eastAsia="仿宋" w:cs="仿宋"/>
          <w:color w:val="auto"/>
          <w:spacing w:val="-8"/>
          <w:sz w:val="25"/>
          <w:szCs w:val="25"/>
        </w:rPr>
        <w:t>等的法律效力，经合同</w:t>
      </w:r>
      <w:r>
        <w:rPr>
          <w:rFonts w:ascii="仿宋" w:hAnsi="仿宋" w:eastAsia="仿宋" w:cs="仿宋"/>
          <w:color w:val="auto"/>
          <w:spacing w:val="-14"/>
          <w:sz w:val="25"/>
          <w:szCs w:val="25"/>
        </w:rPr>
        <w:t>双方签署后立即生效。</w:t>
      </w:r>
    </w:p>
    <w:p w14:paraId="516F856B">
      <w:pPr>
        <w:pStyle w:val="5"/>
        <w:spacing w:line="317" w:lineRule="auto"/>
        <w:ind w:firstLine="480" w:firstLineChars="200"/>
        <w:rPr>
          <w:rFonts w:ascii="仿宋" w:hAnsi="仿宋" w:eastAsia="仿宋" w:cs="仿宋"/>
          <w:color w:val="auto"/>
          <w:spacing w:val="-10"/>
          <w:sz w:val="25"/>
          <w:szCs w:val="25"/>
        </w:rPr>
      </w:pPr>
      <w:r>
        <w:rPr>
          <w:rFonts w:ascii="仿宋" w:hAnsi="仿宋" w:eastAsia="仿宋" w:cs="仿宋"/>
          <w:color w:val="auto"/>
          <w:spacing w:val="-5"/>
          <w:sz w:val="25"/>
          <w:szCs w:val="25"/>
        </w:rPr>
        <w:t>7.本合同壹式</w:t>
      </w:r>
      <w:r>
        <w:rPr>
          <w:rFonts w:ascii="仿宋" w:hAnsi="仿宋" w:eastAsia="仿宋" w:cs="仿宋"/>
          <w:b/>
          <w:bCs/>
          <w:color w:val="auto"/>
          <w:spacing w:val="-5"/>
          <w:sz w:val="25"/>
          <w:szCs w:val="25"/>
          <w:u w:val="single"/>
        </w:rPr>
        <w:t>捌</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，甲方</w:t>
      </w:r>
      <w:r>
        <w:rPr>
          <w:rFonts w:ascii="仿宋" w:hAnsi="仿宋" w:eastAsia="仿宋" w:cs="仿宋"/>
          <w:b/>
          <w:bCs/>
          <w:color w:val="auto"/>
          <w:spacing w:val="-5"/>
          <w:sz w:val="25"/>
          <w:szCs w:val="25"/>
          <w:u w:val="single"/>
        </w:rPr>
        <w:t>肆</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、乙方</w:t>
      </w:r>
      <w:r>
        <w:rPr>
          <w:rFonts w:ascii="仿宋" w:hAnsi="仿宋" w:eastAsia="仿宋" w:cs="仿宋"/>
          <w:b/>
          <w:bCs/>
          <w:color w:val="auto"/>
          <w:spacing w:val="-5"/>
          <w:sz w:val="25"/>
          <w:szCs w:val="25"/>
          <w:u w:val="single"/>
        </w:rPr>
        <w:t>肆</w:t>
      </w:r>
      <w:r>
        <w:rPr>
          <w:rFonts w:ascii="仿宋" w:hAnsi="仿宋" w:eastAsia="仿宋" w:cs="仿宋"/>
          <w:color w:val="auto"/>
          <w:spacing w:val="-5"/>
          <w:sz w:val="25"/>
          <w:szCs w:val="25"/>
        </w:rPr>
        <w:t>份，当正本</w:t>
      </w:r>
      <w:r>
        <w:rPr>
          <w:rFonts w:ascii="仿宋" w:hAnsi="仿宋" w:eastAsia="仿宋" w:cs="仿宋"/>
          <w:color w:val="auto"/>
          <w:spacing w:val="-6"/>
          <w:sz w:val="25"/>
          <w:szCs w:val="25"/>
        </w:rPr>
        <w:t>与副本的内容不一致时，以正</w:t>
      </w:r>
      <w:r>
        <w:rPr>
          <w:rFonts w:ascii="仿宋" w:hAnsi="仿宋" w:eastAsia="仿宋" w:cs="仿宋"/>
          <w:color w:val="auto"/>
          <w:spacing w:val="-10"/>
          <w:sz w:val="25"/>
          <w:szCs w:val="25"/>
        </w:rPr>
        <w:t>本为准。</w:t>
      </w:r>
    </w:p>
    <w:tbl>
      <w:tblPr>
        <w:tblStyle w:val="12"/>
        <w:tblpPr w:leftFromText="180" w:rightFromText="180" w:vertAnchor="text" w:horzAnchor="page" w:tblpX="1757" w:tblpY="1363"/>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38C2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3D766890">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7A162F6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0CE09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27D4B624">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3AF04129">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3BDDC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115FB786">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4B72B7C5">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79A8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40E006AF">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1726A197">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4DCA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738B70E1">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48578676">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53B2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40D058AE">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529A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7DD6687D">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4946F994">
      <w:pPr>
        <w:pStyle w:val="5"/>
        <w:spacing w:line="317" w:lineRule="auto"/>
        <w:rPr>
          <w:rFonts w:ascii="仿宋" w:hAnsi="仿宋" w:eastAsia="仿宋" w:cs="仿宋"/>
          <w:color w:val="auto"/>
          <w:spacing w:val="-10"/>
          <w:sz w:val="25"/>
          <w:szCs w:val="25"/>
        </w:rPr>
      </w:pPr>
    </w:p>
    <w:p w14:paraId="04D24FB5">
      <w:pPr>
        <w:spacing w:before="81" w:line="222" w:lineRule="auto"/>
        <w:ind w:left="44"/>
        <w:rPr>
          <w:rFonts w:ascii="仿宋" w:hAnsi="仿宋" w:eastAsia="仿宋" w:cs="仿宋"/>
          <w:color w:val="auto"/>
          <w:spacing w:val="15"/>
          <w:sz w:val="25"/>
          <w:szCs w:val="25"/>
        </w:rPr>
      </w:pPr>
    </w:p>
    <w:p w14:paraId="53E22AAE">
      <w:pPr>
        <w:spacing w:before="81" w:line="222" w:lineRule="auto"/>
        <w:ind w:left="44"/>
        <w:rPr>
          <w:rFonts w:ascii="仿宋" w:hAnsi="仿宋" w:eastAsia="仿宋" w:cs="仿宋"/>
          <w:color w:val="auto"/>
          <w:spacing w:val="15"/>
          <w:sz w:val="25"/>
          <w:szCs w:val="25"/>
        </w:rPr>
      </w:pPr>
    </w:p>
    <w:p w14:paraId="6C27CC1E">
      <w:pPr>
        <w:spacing w:before="81" w:line="222" w:lineRule="auto"/>
        <w:ind w:left="44"/>
        <w:rPr>
          <w:rFonts w:ascii="仿宋" w:hAnsi="仿宋" w:eastAsia="仿宋" w:cs="仿宋"/>
          <w:color w:val="auto"/>
          <w:spacing w:val="15"/>
          <w:sz w:val="25"/>
          <w:szCs w:val="25"/>
        </w:rPr>
      </w:pPr>
    </w:p>
    <w:p w14:paraId="4EF5C7FD">
      <w:pPr>
        <w:spacing w:before="81" w:line="222" w:lineRule="auto"/>
        <w:ind w:left="44"/>
        <w:rPr>
          <w:rFonts w:ascii="仿宋" w:hAnsi="仿宋" w:eastAsia="仿宋" w:cs="仿宋"/>
          <w:color w:val="auto"/>
          <w:spacing w:val="15"/>
          <w:sz w:val="25"/>
          <w:szCs w:val="25"/>
        </w:rPr>
      </w:pPr>
    </w:p>
    <w:p w14:paraId="5F1D9D63">
      <w:pPr>
        <w:spacing w:before="81" w:line="222" w:lineRule="auto"/>
        <w:ind w:left="44"/>
        <w:rPr>
          <w:rFonts w:ascii="仿宋" w:hAnsi="仿宋" w:eastAsia="仿宋" w:cs="仿宋"/>
          <w:color w:val="auto"/>
          <w:spacing w:val="15"/>
          <w:sz w:val="25"/>
          <w:szCs w:val="25"/>
        </w:rPr>
      </w:pPr>
    </w:p>
    <w:p w14:paraId="2A4A2AAE">
      <w:pPr>
        <w:spacing w:before="81" w:line="222" w:lineRule="auto"/>
        <w:ind w:left="44"/>
        <w:rPr>
          <w:rFonts w:ascii="仿宋" w:hAnsi="仿宋" w:eastAsia="仿宋" w:cs="仿宋"/>
          <w:color w:val="auto"/>
          <w:spacing w:val="15"/>
          <w:sz w:val="25"/>
          <w:szCs w:val="25"/>
        </w:rPr>
      </w:pPr>
    </w:p>
    <w:p w14:paraId="5DDA04CF">
      <w:pPr>
        <w:spacing w:before="81" w:line="222" w:lineRule="auto"/>
        <w:ind w:left="44"/>
        <w:rPr>
          <w:rFonts w:ascii="仿宋" w:hAnsi="仿宋" w:eastAsia="仿宋" w:cs="仿宋"/>
          <w:color w:val="auto"/>
          <w:spacing w:val="15"/>
          <w:sz w:val="25"/>
          <w:szCs w:val="25"/>
        </w:rPr>
      </w:pPr>
    </w:p>
    <w:p w14:paraId="165A86C3">
      <w:pPr>
        <w:spacing w:before="81" w:line="222" w:lineRule="auto"/>
        <w:ind w:left="44"/>
        <w:rPr>
          <w:rFonts w:ascii="仿宋" w:hAnsi="仿宋" w:eastAsia="仿宋" w:cs="仿宋"/>
          <w:color w:val="auto"/>
          <w:spacing w:val="15"/>
          <w:sz w:val="25"/>
          <w:szCs w:val="25"/>
        </w:rPr>
      </w:pPr>
    </w:p>
    <w:p w14:paraId="154F482A">
      <w:pPr>
        <w:spacing w:before="81" w:line="222" w:lineRule="auto"/>
        <w:ind w:left="44"/>
        <w:rPr>
          <w:rFonts w:ascii="仿宋" w:hAnsi="仿宋" w:eastAsia="仿宋" w:cs="仿宋"/>
          <w:color w:val="auto"/>
          <w:spacing w:val="15"/>
          <w:sz w:val="25"/>
          <w:szCs w:val="25"/>
        </w:rPr>
      </w:pPr>
    </w:p>
    <w:p w14:paraId="6DBE182C">
      <w:pPr>
        <w:spacing w:before="81" w:line="222" w:lineRule="auto"/>
        <w:ind w:left="44"/>
        <w:rPr>
          <w:rFonts w:ascii="仿宋" w:hAnsi="仿宋" w:eastAsia="仿宋" w:cs="仿宋"/>
          <w:color w:val="auto"/>
          <w:spacing w:val="15"/>
          <w:sz w:val="25"/>
          <w:szCs w:val="25"/>
        </w:rPr>
      </w:pPr>
    </w:p>
    <w:p w14:paraId="70914DFA">
      <w:pPr>
        <w:spacing w:before="81" w:line="222" w:lineRule="auto"/>
        <w:ind w:left="44"/>
        <w:rPr>
          <w:rFonts w:ascii="仿宋" w:hAnsi="仿宋" w:eastAsia="仿宋" w:cs="仿宋"/>
          <w:color w:val="auto"/>
          <w:spacing w:val="15"/>
          <w:sz w:val="25"/>
          <w:szCs w:val="25"/>
        </w:rPr>
      </w:pPr>
    </w:p>
    <w:p w14:paraId="0BE73B1B">
      <w:pPr>
        <w:spacing w:before="81" w:line="222" w:lineRule="auto"/>
        <w:ind w:left="44"/>
        <w:rPr>
          <w:rFonts w:ascii="仿宋" w:hAnsi="仿宋" w:eastAsia="仿宋" w:cs="仿宋"/>
          <w:color w:val="auto"/>
          <w:spacing w:val="15"/>
          <w:sz w:val="25"/>
          <w:szCs w:val="25"/>
        </w:rPr>
      </w:pPr>
    </w:p>
    <w:p w14:paraId="26618178">
      <w:pPr>
        <w:spacing w:before="81" w:line="222" w:lineRule="auto"/>
        <w:ind w:left="44"/>
        <w:rPr>
          <w:rFonts w:ascii="仿宋" w:hAnsi="仿宋" w:eastAsia="仿宋" w:cs="仿宋"/>
          <w:color w:val="auto"/>
          <w:spacing w:val="15"/>
          <w:sz w:val="25"/>
          <w:szCs w:val="25"/>
        </w:rPr>
      </w:pPr>
    </w:p>
    <w:p w14:paraId="628524F3">
      <w:pPr>
        <w:spacing w:before="81" w:line="222" w:lineRule="auto"/>
        <w:ind w:left="44"/>
        <w:rPr>
          <w:rFonts w:ascii="仿宋" w:hAnsi="仿宋" w:eastAsia="仿宋" w:cs="仿宋"/>
          <w:color w:val="auto"/>
          <w:spacing w:val="15"/>
          <w:sz w:val="25"/>
          <w:szCs w:val="25"/>
        </w:rPr>
      </w:pPr>
    </w:p>
    <w:p w14:paraId="74F42FCE">
      <w:pPr>
        <w:spacing w:before="81" w:line="222" w:lineRule="auto"/>
        <w:ind w:left="44"/>
        <w:rPr>
          <w:rFonts w:ascii="仿宋" w:hAnsi="仿宋" w:eastAsia="仿宋" w:cs="仿宋"/>
          <w:color w:val="auto"/>
          <w:spacing w:val="15"/>
          <w:sz w:val="25"/>
          <w:szCs w:val="25"/>
        </w:rPr>
      </w:pPr>
    </w:p>
    <w:p w14:paraId="3CD31B37">
      <w:pPr>
        <w:spacing w:before="81" w:line="222" w:lineRule="auto"/>
        <w:ind w:left="44"/>
        <w:rPr>
          <w:rFonts w:ascii="仿宋" w:hAnsi="仿宋" w:eastAsia="仿宋" w:cs="仿宋"/>
          <w:color w:val="auto"/>
          <w:spacing w:val="15"/>
          <w:sz w:val="25"/>
          <w:szCs w:val="25"/>
        </w:rPr>
      </w:pPr>
    </w:p>
    <w:p w14:paraId="5FE41C5C">
      <w:pPr>
        <w:spacing w:before="81" w:line="222" w:lineRule="auto"/>
        <w:ind w:left="44"/>
        <w:rPr>
          <w:rFonts w:ascii="仿宋" w:hAnsi="仿宋" w:eastAsia="仿宋" w:cs="仿宋"/>
          <w:color w:val="auto"/>
          <w:spacing w:val="15"/>
          <w:sz w:val="25"/>
          <w:szCs w:val="25"/>
        </w:rPr>
      </w:pPr>
    </w:p>
    <w:p w14:paraId="01FAA087">
      <w:pPr>
        <w:spacing w:before="81" w:line="222" w:lineRule="auto"/>
        <w:ind w:left="44"/>
        <w:rPr>
          <w:rFonts w:ascii="仿宋" w:hAnsi="仿宋" w:eastAsia="仿宋" w:cs="仿宋"/>
          <w:color w:val="auto"/>
          <w:spacing w:val="15"/>
          <w:sz w:val="25"/>
          <w:szCs w:val="25"/>
        </w:rPr>
      </w:pPr>
    </w:p>
    <w:p w14:paraId="00CAE817">
      <w:pPr>
        <w:spacing w:before="81" w:line="222" w:lineRule="auto"/>
        <w:ind w:left="44"/>
        <w:rPr>
          <w:rFonts w:ascii="仿宋" w:hAnsi="仿宋" w:eastAsia="仿宋" w:cs="仿宋"/>
          <w:color w:val="auto"/>
          <w:spacing w:val="15"/>
          <w:sz w:val="25"/>
          <w:szCs w:val="25"/>
        </w:rPr>
      </w:pPr>
    </w:p>
    <w:p w14:paraId="0FC2847C">
      <w:pPr>
        <w:spacing w:before="81" w:line="222" w:lineRule="auto"/>
        <w:ind w:left="44"/>
        <w:rPr>
          <w:rFonts w:ascii="仿宋" w:hAnsi="仿宋" w:eastAsia="仿宋" w:cs="仿宋"/>
          <w:color w:val="auto"/>
          <w:spacing w:val="15"/>
          <w:sz w:val="25"/>
          <w:szCs w:val="25"/>
        </w:rPr>
      </w:pPr>
    </w:p>
    <w:p w14:paraId="6EDAE779">
      <w:pPr>
        <w:spacing w:before="81" w:line="222" w:lineRule="auto"/>
        <w:ind w:left="44"/>
        <w:rPr>
          <w:rFonts w:ascii="仿宋" w:hAnsi="仿宋" w:eastAsia="仿宋" w:cs="仿宋"/>
          <w:color w:val="auto"/>
          <w:spacing w:val="15"/>
          <w:sz w:val="25"/>
          <w:szCs w:val="25"/>
        </w:rPr>
      </w:pPr>
    </w:p>
    <w:p w14:paraId="434182E7">
      <w:pPr>
        <w:spacing w:before="81" w:line="222" w:lineRule="auto"/>
        <w:ind w:left="44"/>
        <w:rPr>
          <w:rFonts w:ascii="仿宋" w:hAnsi="仿宋" w:eastAsia="仿宋" w:cs="仿宋"/>
          <w:color w:val="auto"/>
          <w:spacing w:val="15"/>
          <w:sz w:val="25"/>
          <w:szCs w:val="25"/>
        </w:rPr>
      </w:pPr>
    </w:p>
    <w:p w14:paraId="740C673E">
      <w:pPr>
        <w:spacing w:before="81" w:line="222" w:lineRule="auto"/>
        <w:ind w:left="44"/>
        <w:rPr>
          <w:rFonts w:ascii="仿宋" w:hAnsi="仿宋" w:eastAsia="仿宋" w:cs="仿宋"/>
          <w:color w:val="auto"/>
          <w:spacing w:val="15"/>
          <w:sz w:val="25"/>
          <w:szCs w:val="25"/>
        </w:rPr>
      </w:pPr>
    </w:p>
    <w:p w14:paraId="7F3EFCD1">
      <w:pPr>
        <w:spacing w:before="81" w:line="222" w:lineRule="auto"/>
        <w:ind w:left="44"/>
        <w:rPr>
          <w:rFonts w:ascii="仿宋" w:hAnsi="仿宋" w:eastAsia="仿宋" w:cs="仿宋"/>
          <w:color w:val="auto"/>
          <w:spacing w:val="15"/>
          <w:sz w:val="25"/>
          <w:szCs w:val="25"/>
        </w:rPr>
      </w:pPr>
    </w:p>
    <w:p w14:paraId="1197C851">
      <w:pPr>
        <w:spacing w:before="81" w:line="222" w:lineRule="auto"/>
        <w:ind w:left="44"/>
        <w:rPr>
          <w:rFonts w:ascii="仿宋" w:hAnsi="仿宋" w:eastAsia="仿宋" w:cs="仿宋"/>
          <w:color w:val="auto"/>
          <w:spacing w:val="15"/>
          <w:sz w:val="25"/>
          <w:szCs w:val="25"/>
        </w:rPr>
      </w:pPr>
    </w:p>
    <w:p w14:paraId="7D282A84">
      <w:pPr>
        <w:spacing w:before="81" w:line="222" w:lineRule="auto"/>
        <w:ind w:left="44"/>
        <w:rPr>
          <w:rFonts w:ascii="仿宋" w:hAnsi="仿宋" w:eastAsia="仿宋" w:cs="仿宋"/>
          <w:color w:val="auto"/>
          <w:spacing w:val="15"/>
          <w:sz w:val="25"/>
          <w:szCs w:val="25"/>
        </w:rPr>
      </w:pPr>
    </w:p>
    <w:p w14:paraId="61CC1CCF">
      <w:pPr>
        <w:spacing w:before="81" w:line="222" w:lineRule="auto"/>
        <w:ind w:left="44"/>
        <w:rPr>
          <w:rFonts w:ascii="仿宋" w:hAnsi="仿宋" w:eastAsia="仿宋" w:cs="仿宋"/>
          <w:color w:val="auto"/>
          <w:sz w:val="25"/>
          <w:szCs w:val="25"/>
        </w:rPr>
      </w:pPr>
      <w:r>
        <w:rPr>
          <w:rFonts w:ascii="仿宋" w:hAnsi="仿宋" w:eastAsia="仿宋" w:cs="仿宋"/>
          <w:color w:val="auto"/>
          <w:spacing w:val="15"/>
          <w:sz w:val="25"/>
          <w:szCs w:val="25"/>
        </w:rPr>
        <w:t>附件4:</w:t>
      </w:r>
    </w:p>
    <w:p w14:paraId="5EB23B46">
      <w:pPr>
        <w:spacing w:before="148" w:line="221" w:lineRule="auto"/>
        <w:ind w:left="2365"/>
        <w:outlineLvl w:val="2"/>
        <w:rPr>
          <w:rFonts w:ascii="仿宋" w:hAnsi="仿宋" w:eastAsia="仿宋" w:cs="仿宋"/>
          <w:color w:val="auto"/>
          <w:sz w:val="32"/>
          <w:szCs w:val="32"/>
        </w:rPr>
      </w:pPr>
      <w:r>
        <w:rPr>
          <w:rFonts w:ascii="仿宋" w:hAnsi="仿宋" w:eastAsia="仿宋" w:cs="仿宋"/>
          <w:color w:val="auto"/>
          <w:spacing w:val="-2"/>
          <w:sz w:val="32"/>
          <w:szCs w:val="32"/>
        </w:rPr>
        <w:t>农民工工资支付保障承诺书</w:t>
      </w:r>
    </w:p>
    <w:p w14:paraId="5FC64294">
      <w:pPr>
        <w:spacing w:before="197" w:line="222" w:lineRule="auto"/>
        <w:ind w:left="674"/>
        <w:rPr>
          <w:rFonts w:ascii="仿宋" w:hAnsi="仿宋" w:eastAsia="仿宋" w:cs="仿宋"/>
          <w:color w:val="auto"/>
          <w:sz w:val="25"/>
          <w:szCs w:val="25"/>
        </w:rPr>
      </w:pPr>
      <w:r>
        <w:rPr>
          <w:rFonts w:ascii="仿宋" w:hAnsi="仿宋" w:eastAsia="仿宋" w:cs="仿宋"/>
          <w:color w:val="auto"/>
          <w:spacing w:val="-39"/>
          <w:sz w:val="25"/>
          <w:szCs w:val="25"/>
        </w:rPr>
        <w:t>致：</w:t>
      </w:r>
      <w:r>
        <w:rPr>
          <w:rFonts w:hint="eastAsia" w:ascii="仿宋" w:hAnsi="仿宋" w:eastAsia="仿宋" w:cs="仿宋"/>
          <w:color w:val="auto"/>
          <w:spacing w:val="-25"/>
          <w:sz w:val="25"/>
          <w:szCs w:val="25"/>
          <w:u w:val="single" w:color="auto"/>
          <w:lang w:val="en-US" w:eastAsia="zh-CN"/>
        </w:rPr>
        <w:t xml:space="preserve">       </w:t>
      </w:r>
      <w:r>
        <w:rPr>
          <w:rFonts w:ascii="仿宋" w:hAnsi="仿宋" w:eastAsia="仿宋" w:cs="仿宋"/>
          <w:color w:val="auto"/>
          <w:spacing w:val="75"/>
          <w:sz w:val="25"/>
          <w:szCs w:val="25"/>
          <w:u w:val="single" w:color="auto"/>
        </w:rPr>
        <w:t xml:space="preserve"> </w:t>
      </w:r>
      <w:r>
        <w:rPr>
          <w:rFonts w:ascii="仿宋" w:hAnsi="仿宋" w:eastAsia="仿宋" w:cs="仿宋"/>
          <w:color w:val="auto"/>
          <w:spacing w:val="-39"/>
          <w:sz w:val="25"/>
          <w:szCs w:val="25"/>
        </w:rPr>
        <w:t>项目部：</w:t>
      </w:r>
    </w:p>
    <w:p w14:paraId="0C516669">
      <w:pPr>
        <w:spacing w:before="155" w:line="354" w:lineRule="auto"/>
        <w:ind w:left="44" w:right="1134" w:firstLine="629"/>
        <w:rPr>
          <w:rFonts w:ascii="仿宋" w:hAnsi="仿宋" w:eastAsia="仿宋" w:cs="仿宋"/>
          <w:color w:val="auto"/>
          <w:sz w:val="25"/>
          <w:szCs w:val="25"/>
        </w:rPr>
      </w:pPr>
      <w:r>
        <w:rPr>
          <w:rFonts w:ascii="仿宋" w:hAnsi="仿宋" w:eastAsia="仿宋" w:cs="仿宋"/>
          <w:color w:val="auto"/>
          <w:spacing w:val="-8"/>
          <w:sz w:val="25"/>
          <w:szCs w:val="25"/>
        </w:rPr>
        <w:t>为切实维护保护农民工的合法权益，确保社会和企</w:t>
      </w:r>
      <w:r>
        <w:rPr>
          <w:rFonts w:ascii="仿宋" w:hAnsi="仿宋" w:eastAsia="仿宋" w:cs="仿宋"/>
          <w:color w:val="auto"/>
          <w:spacing w:val="-9"/>
          <w:sz w:val="25"/>
          <w:szCs w:val="25"/>
        </w:rPr>
        <w:t>业稳定，不拖欠农民工</w:t>
      </w:r>
      <w:r>
        <w:rPr>
          <w:rFonts w:ascii="仿宋" w:hAnsi="仿宋" w:eastAsia="仿宋" w:cs="仿宋"/>
          <w:color w:val="auto"/>
          <w:spacing w:val="-13"/>
          <w:sz w:val="25"/>
          <w:szCs w:val="25"/>
        </w:rPr>
        <w:t>工资，本公司郑重承诺：</w:t>
      </w:r>
    </w:p>
    <w:p w14:paraId="4EB07AD9">
      <w:pPr>
        <w:spacing w:before="43" w:line="221" w:lineRule="auto"/>
        <w:ind w:left="674"/>
        <w:outlineLvl w:val="1"/>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按照劳动保障法律法规规定使用农民工。</w:t>
      </w:r>
    </w:p>
    <w:p w14:paraId="08185CBC">
      <w:pPr>
        <w:spacing w:before="160" w:line="287" w:lineRule="auto"/>
        <w:ind w:left="44" w:right="1104" w:firstLine="62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将公司自有资金以及本项目所有结算资金(包含应支付的进度款、工资</w:t>
      </w:r>
      <w:r>
        <w:rPr>
          <w:rFonts w:ascii="仿宋" w:hAnsi="仿宋" w:eastAsia="仿宋" w:cs="仿宋"/>
          <w:color w:val="auto"/>
          <w:spacing w:val="8"/>
          <w:sz w:val="25"/>
          <w:szCs w:val="25"/>
        </w:rPr>
        <w:t xml:space="preserve"> </w:t>
      </w:r>
      <w:r>
        <w:rPr>
          <w:rFonts w:ascii="仿宋" w:hAnsi="仿宋" w:eastAsia="仿宋" w:cs="仿宋"/>
          <w:color w:val="auto"/>
          <w:spacing w:val="-7"/>
          <w:sz w:val="25"/>
          <w:szCs w:val="25"/>
        </w:rPr>
        <w:t>等)作为本项目农民工工资的资金来源，优先保证农民工工资及时、足额发放；</w:t>
      </w:r>
    </w:p>
    <w:p w14:paraId="2F9D4EA7">
      <w:pPr>
        <w:spacing w:before="193" w:line="311" w:lineRule="auto"/>
        <w:ind w:left="44" w:right="1127" w:firstLine="62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经我司签字盖章的工资表真实有效(包含但不限于表格形式、现场负责</w:t>
      </w:r>
      <w:r>
        <w:rPr>
          <w:rFonts w:ascii="仿宋" w:hAnsi="仿宋" w:eastAsia="仿宋" w:cs="仿宋"/>
          <w:color w:val="auto"/>
          <w:spacing w:val="-4"/>
          <w:sz w:val="25"/>
          <w:szCs w:val="25"/>
        </w:rPr>
        <w:t>人和班组长签字认可、农民工本人签字、身份证号、身份证复印件、影像),不</w:t>
      </w:r>
      <w:r>
        <w:rPr>
          <w:rFonts w:ascii="仿宋" w:hAnsi="仿宋" w:eastAsia="仿宋" w:cs="仿宋"/>
          <w:color w:val="auto"/>
          <w:spacing w:val="-11"/>
          <w:sz w:val="25"/>
          <w:szCs w:val="25"/>
        </w:rPr>
        <w:t>以虚列人员及工资等方式套取民工工资，不挪用</w:t>
      </w:r>
      <w:r>
        <w:rPr>
          <w:rFonts w:ascii="仿宋" w:hAnsi="仿宋" w:eastAsia="仿宋" w:cs="仿宋"/>
          <w:color w:val="auto"/>
          <w:spacing w:val="-12"/>
          <w:sz w:val="25"/>
          <w:szCs w:val="25"/>
        </w:rPr>
        <w:t>本项目工程款；</w:t>
      </w:r>
    </w:p>
    <w:p w14:paraId="028A0392">
      <w:pPr>
        <w:spacing w:before="188" w:line="326" w:lineRule="auto"/>
        <w:ind w:left="44" w:right="1132" w:firstLine="629"/>
        <w:rPr>
          <w:rFonts w:ascii="仿宋" w:hAnsi="仿宋" w:eastAsia="仿宋" w:cs="仿宋"/>
          <w:color w:val="auto"/>
          <w:sz w:val="25"/>
          <w:szCs w:val="25"/>
        </w:rPr>
      </w:pPr>
      <w:r>
        <w:rPr>
          <w:rFonts w:ascii="宋体" w:hAnsi="宋体" w:eastAsia="宋体" w:cs="宋体"/>
          <w:color w:val="auto"/>
          <w:spacing w:val="-12"/>
          <w:sz w:val="25"/>
          <w:szCs w:val="25"/>
        </w:rPr>
        <w:t>4、</w:t>
      </w:r>
      <w:r>
        <w:rPr>
          <w:rFonts w:ascii="仿宋" w:hAnsi="仿宋" w:eastAsia="仿宋" w:cs="仿宋"/>
          <w:color w:val="auto"/>
          <w:spacing w:val="-12"/>
          <w:sz w:val="25"/>
          <w:szCs w:val="25"/>
        </w:rPr>
        <w:t>如果发生违反规定拖欠或克扣农民工工资行为，造成农民工罢工、上访</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和恶意讨薪事件发生的，贵部有权使用本公司所有应付资金进行处理，不足</w:t>
      </w:r>
      <w:r>
        <w:rPr>
          <w:rFonts w:ascii="仿宋" w:hAnsi="仿宋" w:eastAsia="仿宋" w:cs="仿宋"/>
          <w:color w:val="auto"/>
          <w:spacing w:val="-12"/>
          <w:sz w:val="25"/>
          <w:szCs w:val="25"/>
        </w:rPr>
        <w:t>部分</w:t>
      </w:r>
      <w:r>
        <w:rPr>
          <w:rFonts w:ascii="仿宋" w:hAnsi="仿宋" w:eastAsia="仿宋" w:cs="仿宋"/>
          <w:color w:val="auto"/>
          <w:spacing w:val="-11"/>
          <w:sz w:val="25"/>
          <w:szCs w:val="25"/>
        </w:rPr>
        <w:t>本公司愿意全额承担；同时，本公司愿意按照合同和相关法律法规约定，接受贵</w:t>
      </w:r>
      <w:r>
        <w:rPr>
          <w:rFonts w:ascii="仿宋" w:hAnsi="仿宋" w:eastAsia="仿宋" w:cs="仿宋"/>
          <w:color w:val="auto"/>
          <w:spacing w:val="-10"/>
          <w:sz w:val="25"/>
          <w:szCs w:val="25"/>
        </w:rPr>
        <w:t>部以及人力资源社会保障、劳动监察等主管部门作出的处理</w:t>
      </w:r>
      <w:r>
        <w:rPr>
          <w:rFonts w:ascii="仿宋" w:hAnsi="仿宋" w:eastAsia="仿宋" w:cs="仿宋"/>
          <w:color w:val="auto"/>
          <w:spacing w:val="-11"/>
          <w:sz w:val="25"/>
          <w:szCs w:val="25"/>
        </w:rPr>
        <w:t>和处罚决定。</w:t>
      </w:r>
    </w:p>
    <w:p w14:paraId="60C2BE65">
      <w:pPr>
        <w:pStyle w:val="5"/>
        <w:spacing w:line="261" w:lineRule="auto"/>
        <w:rPr>
          <w:color w:val="auto"/>
        </w:rPr>
      </w:pPr>
    </w:p>
    <w:p w14:paraId="12998199">
      <w:pPr>
        <w:pStyle w:val="5"/>
        <w:spacing w:line="261" w:lineRule="auto"/>
        <w:rPr>
          <w:color w:val="auto"/>
        </w:rPr>
      </w:pPr>
    </w:p>
    <w:p w14:paraId="413E809B">
      <w:pPr>
        <w:pStyle w:val="5"/>
        <w:spacing w:line="261" w:lineRule="auto"/>
        <w:rPr>
          <w:color w:val="auto"/>
        </w:rPr>
      </w:pPr>
    </w:p>
    <w:p w14:paraId="3789546C">
      <w:pPr>
        <w:pStyle w:val="5"/>
        <w:spacing w:line="262" w:lineRule="auto"/>
        <w:rPr>
          <w:color w:val="auto"/>
        </w:rPr>
      </w:pPr>
    </w:p>
    <w:p w14:paraId="75AA3760">
      <w:pPr>
        <w:spacing w:before="81" w:line="221" w:lineRule="auto"/>
        <w:ind w:left="5494"/>
        <w:rPr>
          <w:rFonts w:ascii="仿宋" w:hAnsi="仿宋" w:eastAsia="仿宋" w:cs="仿宋"/>
          <w:color w:val="auto"/>
          <w:sz w:val="25"/>
          <w:szCs w:val="25"/>
        </w:rPr>
      </w:pPr>
      <w:r>
        <w:rPr>
          <w:rFonts w:ascii="仿宋" w:hAnsi="仿宋" w:eastAsia="仿宋" w:cs="仿宋"/>
          <w:color w:val="auto"/>
          <w:spacing w:val="21"/>
          <w:sz w:val="25"/>
          <w:szCs w:val="25"/>
        </w:rPr>
        <w:t>承诺单位</w:t>
      </w:r>
    </w:p>
    <w:p w14:paraId="47502709">
      <w:pPr>
        <w:spacing w:before="174" w:line="223" w:lineRule="auto"/>
        <w:ind w:left="5494"/>
        <w:rPr>
          <w:rFonts w:ascii="仿宋" w:hAnsi="仿宋" w:eastAsia="仿宋" w:cs="仿宋"/>
          <w:color w:val="auto"/>
          <w:sz w:val="25"/>
          <w:szCs w:val="25"/>
        </w:rPr>
      </w:pPr>
      <w:r>
        <w:rPr>
          <w:rFonts w:ascii="仿宋" w:hAnsi="仿宋" w:eastAsia="仿宋" w:cs="仿宋"/>
          <w:color w:val="auto"/>
          <w:spacing w:val="22"/>
          <w:sz w:val="25"/>
          <w:szCs w:val="25"/>
        </w:rPr>
        <w:t>法定代表</w:t>
      </w:r>
    </w:p>
    <w:p w14:paraId="4E892E68">
      <w:pPr>
        <w:spacing w:before="207" w:line="223" w:lineRule="auto"/>
        <w:ind w:firstLine="4720" w:firstLineChars="2000"/>
        <w:rPr>
          <w:rFonts w:hint="eastAsia" w:ascii="仿宋" w:hAnsi="仿宋" w:eastAsia="仿宋" w:cs="仿宋"/>
          <w:color w:val="auto"/>
          <w:spacing w:val="8"/>
          <w:sz w:val="22"/>
          <w:szCs w:val="22"/>
          <w:lang w:val="en-US" w:eastAsia="zh-CN"/>
        </w:rPr>
      </w:pPr>
      <w:r>
        <w:rPr>
          <w:rFonts w:ascii="仿宋" w:hAnsi="仿宋" w:eastAsia="仿宋" w:cs="仿宋"/>
          <w:color w:val="auto"/>
          <w:spacing w:val="8"/>
          <w:sz w:val="22"/>
          <w:szCs w:val="22"/>
        </w:rPr>
        <w:t>时间</w:t>
      </w:r>
      <w:r>
        <w:rPr>
          <w:rFonts w:hint="eastAsia" w:ascii="仿宋" w:hAnsi="仿宋" w:eastAsia="仿宋" w:cs="仿宋"/>
          <w:color w:val="auto"/>
          <w:spacing w:val="8"/>
          <w:sz w:val="22"/>
          <w:szCs w:val="22"/>
          <w:lang w:eastAsia="zh-CN"/>
        </w:rPr>
        <w:t>：</w:t>
      </w:r>
      <w:r>
        <w:rPr>
          <w:rFonts w:hint="eastAsia" w:ascii="仿宋" w:hAnsi="仿宋" w:eastAsia="仿宋" w:cs="仿宋"/>
          <w:color w:val="auto"/>
          <w:spacing w:val="8"/>
          <w:sz w:val="22"/>
          <w:szCs w:val="22"/>
          <w:lang w:val="en-US" w:eastAsia="zh-CN"/>
        </w:rPr>
        <w:t xml:space="preserve">  年   月    日</w:t>
      </w:r>
    </w:p>
    <w:p w14:paraId="117D8C4C">
      <w:pPr>
        <w:bidi w:val="0"/>
        <w:rPr>
          <w:rFonts w:ascii="Arial" w:hAnsi="Arial" w:eastAsia="Arial" w:cs="Arial"/>
          <w:snapToGrid w:val="0"/>
          <w:color w:val="000000"/>
          <w:kern w:val="0"/>
          <w:sz w:val="21"/>
          <w:szCs w:val="21"/>
          <w:lang w:val="en-US" w:eastAsia="en-US" w:bidi="ar-SA"/>
        </w:rPr>
      </w:pPr>
    </w:p>
    <w:p w14:paraId="07BD301B">
      <w:pPr>
        <w:bidi w:val="0"/>
        <w:rPr>
          <w:lang w:val="en-US" w:eastAsia="en-US"/>
        </w:rPr>
      </w:pPr>
    </w:p>
    <w:p w14:paraId="580140F7">
      <w:pPr>
        <w:bidi w:val="0"/>
        <w:rPr>
          <w:lang w:val="en-US" w:eastAsia="en-US"/>
        </w:rPr>
      </w:pPr>
    </w:p>
    <w:p w14:paraId="2E402AD6">
      <w:pPr>
        <w:bidi w:val="0"/>
        <w:rPr>
          <w:lang w:val="en-US" w:eastAsia="en-US"/>
        </w:rPr>
      </w:pPr>
    </w:p>
    <w:p w14:paraId="6D3126AC">
      <w:pPr>
        <w:bidi w:val="0"/>
        <w:rPr>
          <w:lang w:val="en-US" w:eastAsia="en-US"/>
        </w:rPr>
      </w:pPr>
    </w:p>
    <w:p w14:paraId="613F0626">
      <w:pPr>
        <w:bidi w:val="0"/>
        <w:rPr>
          <w:lang w:val="en-US" w:eastAsia="en-US"/>
        </w:rPr>
      </w:pPr>
    </w:p>
    <w:p w14:paraId="7A4ECFF5">
      <w:pPr>
        <w:bidi w:val="0"/>
        <w:rPr>
          <w:lang w:val="en-US" w:eastAsia="en-US"/>
        </w:rPr>
      </w:pPr>
    </w:p>
    <w:p w14:paraId="13909A2F">
      <w:pPr>
        <w:bidi w:val="0"/>
        <w:rPr>
          <w:lang w:val="en-US" w:eastAsia="en-US"/>
        </w:rPr>
      </w:pPr>
    </w:p>
    <w:p w14:paraId="28D03DFF">
      <w:pPr>
        <w:bidi w:val="0"/>
        <w:rPr>
          <w:lang w:val="en-US" w:eastAsia="en-US"/>
        </w:rPr>
      </w:pPr>
    </w:p>
    <w:p w14:paraId="76097B45">
      <w:pPr>
        <w:bidi w:val="0"/>
        <w:rPr>
          <w:lang w:val="en-US" w:eastAsia="en-US"/>
        </w:rPr>
      </w:pPr>
    </w:p>
    <w:p w14:paraId="63563034">
      <w:pPr>
        <w:bidi w:val="0"/>
        <w:rPr>
          <w:lang w:val="en-US" w:eastAsia="en-US"/>
        </w:rPr>
      </w:pPr>
    </w:p>
    <w:p w14:paraId="143FC347">
      <w:pPr>
        <w:bidi w:val="0"/>
        <w:rPr>
          <w:lang w:val="en-US" w:eastAsia="en-US"/>
        </w:rPr>
      </w:pPr>
    </w:p>
    <w:p w14:paraId="76B965ED">
      <w:pPr>
        <w:bidi w:val="0"/>
        <w:jc w:val="left"/>
        <w:rPr>
          <w:lang w:val="en-US" w:eastAsia="en-US"/>
        </w:rPr>
      </w:pPr>
    </w:p>
    <w:p w14:paraId="69E77B09">
      <w:pPr>
        <w:pStyle w:val="2"/>
        <w:numPr>
          <w:ilvl w:val="3"/>
          <w:numId w:val="0"/>
        </w:numPr>
        <w:ind w:leftChars="0"/>
        <w:outlineLvl w:val="0"/>
        <w:rPr>
          <w:rFonts w:hint="default"/>
          <w:lang w:val="en-US" w:eastAsia="zh-CN"/>
        </w:rPr>
      </w:pPr>
      <w:bookmarkStart w:id="47" w:name="_Toc693"/>
      <w:r>
        <w:rPr>
          <w:rFonts w:hint="eastAsia" w:ascii="仿宋" w:hAnsi="仿宋" w:eastAsia="仿宋" w:cs="仿宋"/>
          <w:color w:val="auto"/>
          <w:spacing w:val="8"/>
          <w:sz w:val="22"/>
          <w:szCs w:val="22"/>
          <w:lang w:val="en-US" w:eastAsia="zh-CN"/>
        </w:rPr>
        <w:t>附件5  法人授权书</w:t>
      </w:r>
      <w:bookmarkEnd w:id="47"/>
    </w:p>
    <w:p w14:paraId="3DD97FED">
      <w:pPr>
        <w:pStyle w:val="3"/>
        <w:spacing w:before="360" w:after="360"/>
        <w:jc w:val="center"/>
        <w:outlineLvl w:val="0"/>
        <w:rPr>
          <w:rFonts w:hint="eastAsia" w:eastAsia="仿宋"/>
          <w:sz w:val="32"/>
          <w:szCs w:val="22"/>
        </w:rPr>
      </w:pPr>
      <w:bookmarkStart w:id="48" w:name="_Toc7837"/>
      <w:r>
        <w:rPr>
          <w:rFonts w:hint="default" w:ascii="Cambria" w:hAnsi="Cambria" w:eastAsia="仿宋"/>
          <w:sz w:val="32"/>
          <w:szCs w:val="22"/>
        </w:rPr>
        <w:t>授权委托书</w:t>
      </w:r>
      <w:bookmarkEnd w:id="48"/>
    </w:p>
    <w:p w14:paraId="39468704">
      <w:pPr>
        <w:adjustRightInd w:val="0"/>
        <w:snapToGrid w:val="0"/>
        <w:spacing w:line="360" w:lineRule="auto"/>
        <w:ind w:right="0" w:rightChars="0"/>
        <w:jc w:val="both"/>
        <w:rPr>
          <w:rFonts w:hint="eastAsia" w:ascii="仿宋" w:hAnsi="仿宋" w:eastAsia="仿宋" w:cs="仿宋"/>
          <w:sz w:val="24"/>
        </w:rPr>
      </w:pPr>
      <w:r>
        <w:rPr>
          <w:rFonts w:hint="eastAsia" w:ascii="仿宋" w:hAnsi="仿宋" w:eastAsia="仿宋" w:cs="仿宋"/>
          <w:sz w:val="24"/>
          <w:u w:val="single"/>
          <w:lang w:val="en-US" w:eastAsia="zh-CN"/>
        </w:rPr>
        <w:t xml:space="preserve">                      </w:t>
      </w:r>
      <w:r>
        <w:rPr>
          <w:rFonts w:hint="eastAsia" w:ascii="仿宋" w:hAnsi="仿宋" w:eastAsia="仿宋" w:cs="仿宋"/>
          <w:sz w:val="24"/>
        </w:rPr>
        <w:t>：</w:t>
      </w:r>
    </w:p>
    <w:p w14:paraId="66A5BED0">
      <w:pPr>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color w:val="FF0000"/>
          <w:sz w:val="24"/>
        </w:rPr>
        <w:t>兹委托</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同志（身份证号码：</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）代理</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公司办理</w:t>
      </w:r>
      <w:r>
        <w:rPr>
          <w:rFonts w:hint="eastAsia" w:ascii="仿宋" w:hAnsi="仿宋" w:eastAsia="仿宋" w:cs="仿宋"/>
          <w:color w:val="FF0000"/>
          <w:sz w:val="24"/>
          <w:u w:val="single"/>
          <w:lang w:val="en-US" w:eastAsia="zh-CN"/>
        </w:rPr>
        <w:t xml:space="preserve">  ***项目      专业分包工程</w:t>
      </w:r>
      <w:r>
        <w:rPr>
          <w:rFonts w:hint="eastAsia" w:ascii="仿宋" w:hAnsi="仿宋" w:eastAsia="仿宋" w:cs="仿宋"/>
          <w:color w:val="FF0000"/>
          <w:sz w:val="24"/>
          <w:u w:val="single"/>
        </w:rPr>
        <w:t>合同</w:t>
      </w:r>
      <w:r>
        <w:rPr>
          <w:rFonts w:hint="eastAsia" w:ascii="仿宋" w:hAnsi="仿宋" w:eastAsia="仿宋" w:cs="仿宋"/>
          <w:color w:val="FF0000"/>
          <w:sz w:val="24"/>
          <w:u w:val="single"/>
          <w:lang w:val="en-US" w:eastAsia="zh-CN"/>
        </w:rPr>
        <w:t>范围内全部</w:t>
      </w:r>
      <w:r>
        <w:rPr>
          <w:rFonts w:hint="eastAsia" w:ascii="仿宋" w:hAnsi="仿宋" w:eastAsia="仿宋" w:cs="仿宋"/>
          <w:color w:val="FF0000"/>
          <w:sz w:val="24"/>
        </w:rPr>
        <w:t>事宜</w:t>
      </w:r>
      <w:r>
        <w:rPr>
          <w:rFonts w:hint="eastAsia" w:ascii="仿宋" w:hAnsi="仿宋" w:eastAsia="仿宋" w:cs="仿宋"/>
          <w:sz w:val="24"/>
        </w:rPr>
        <w:t>。</w:t>
      </w:r>
    </w:p>
    <w:p w14:paraId="3088A477">
      <w:pPr>
        <w:adjustRightInd w:val="0"/>
        <w:snapToGrid w:val="0"/>
        <w:spacing w:line="360" w:lineRule="auto"/>
        <w:ind w:firstLine="480" w:firstLineChars="200"/>
        <w:rPr>
          <w:rFonts w:hint="default" w:ascii="仿宋" w:hAnsi="仿宋" w:eastAsia="仿宋" w:cs="仿宋"/>
          <w:color w:val="auto"/>
          <w:sz w:val="24"/>
          <w:u w:val="single"/>
        </w:rPr>
      </w:pPr>
      <w:r>
        <w:rPr>
          <w:rFonts w:hint="eastAsia" w:ascii="仿宋" w:hAnsi="仿宋" w:eastAsia="仿宋" w:cs="仿宋"/>
          <w:sz w:val="24"/>
        </w:rPr>
        <w:t>代理权限：</w:t>
      </w:r>
      <w:r>
        <w:rPr>
          <w:rFonts w:hint="eastAsia" w:ascii="仿宋" w:hAnsi="仿宋" w:eastAsia="仿宋" w:cs="仿宋"/>
          <w:color w:val="FF0000"/>
          <w:sz w:val="24"/>
          <w:u w:val="single"/>
          <w:lang w:val="en-US" w:eastAsia="zh-CN"/>
        </w:rPr>
        <w:t xml:space="preserve">          项目            </w:t>
      </w:r>
      <w:r>
        <w:rPr>
          <w:rFonts w:hint="eastAsia" w:ascii="仿宋" w:hAnsi="仿宋" w:eastAsia="仿宋" w:cs="仿宋"/>
          <w:color w:val="auto"/>
          <w:sz w:val="24"/>
          <w:u w:val="single"/>
          <w:lang w:val="en-US" w:eastAsia="zh-CN"/>
        </w:rPr>
        <w:t>专业分包工程施工现场质量、安全、进度、环保、交工验收等全部事宜，经济资料、技术资料办理至建设单位归档等全部资料办理事宜，进度款文件编制、申请事宜，材料询价、认质认价、签证文件编制、办理事宜，受理甲方罚款、甲方反索赔事宜等本合同范围内全部事宜。</w:t>
      </w:r>
    </w:p>
    <w:p w14:paraId="4A639CED">
      <w:pPr>
        <w:adjustRightInd w:val="0"/>
        <w:snapToGrid w:val="0"/>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授权期限：</w:t>
      </w:r>
      <w:r>
        <w:rPr>
          <w:rFonts w:hint="eastAsia" w:ascii="仿宋" w:hAnsi="仿宋" w:eastAsia="仿宋" w:cs="仿宋"/>
          <w:sz w:val="24"/>
          <w:u w:val="single"/>
          <w:lang w:val="en-US" w:eastAsia="zh-CN"/>
        </w:rPr>
        <w:t xml:space="preserve">      </w:t>
      </w:r>
      <w:r>
        <w:rPr>
          <w:rFonts w:hint="eastAsia" w:ascii="仿宋" w:hAnsi="仿宋" w:eastAsia="仿宋" w:cs="仿宋"/>
          <w:sz w:val="24"/>
        </w:rPr>
        <w:t>年</w:t>
      </w:r>
      <w:r>
        <w:rPr>
          <w:rFonts w:hint="eastAsia" w:ascii="仿宋" w:hAnsi="仿宋" w:eastAsia="仿宋" w:cs="仿宋"/>
          <w:sz w:val="24"/>
          <w:u w:val="single"/>
          <w:lang w:val="en-US" w:eastAsia="zh-CN"/>
        </w:rPr>
        <w:t xml:space="preserve">   </w:t>
      </w:r>
      <w:r>
        <w:rPr>
          <w:rFonts w:hint="eastAsia" w:ascii="仿宋" w:hAnsi="仿宋" w:eastAsia="仿宋" w:cs="仿宋"/>
          <w:sz w:val="24"/>
        </w:rPr>
        <w:t>月</w:t>
      </w:r>
      <w:r>
        <w:rPr>
          <w:rFonts w:hint="eastAsia" w:ascii="仿宋" w:hAnsi="仿宋" w:eastAsia="仿宋" w:cs="仿宋"/>
          <w:sz w:val="24"/>
          <w:u w:val="single"/>
          <w:lang w:val="en-US" w:eastAsia="zh-CN"/>
        </w:rPr>
        <w:t xml:space="preserve">   </w:t>
      </w:r>
      <w:r>
        <w:rPr>
          <w:rFonts w:hint="eastAsia" w:ascii="仿宋" w:hAnsi="仿宋" w:eastAsia="仿宋" w:cs="仿宋"/>
          <w:sz w:val="24"/>
        </w:rPr>
        <w:t>日</w:t>
      </w:r>
      <w:r>
        <w:rPr>
          <w:rFonts w:hint="eastAsia" w:ascii="仿宋" w:hAnsi="仿宋" w:eastAsia="仿宋" w:cs="仿宋"/>
          <w:sz w:val="24"/>
          <w:lang w:eastAsia="zh-CN"/>
        </w:rPr>
        <w:t>（</w:t>
      </w:r>
      <w:r>
        <w:rPr>
          <w:rFonts w:hint="eastAsia" w:ascii="仿宋" w:hAnsi="仿宋" w:eastAsia="仿宋" w:cs="仿宋"/>
          <w:sz w:val="24"/>
          <w:lang w:val="en-US" w:eastAsia="zh-CN"/>
        </w:rPr>
        <w:t>委托书签订时间</w:t>
      </w:r>
      <w:r>
        <w:rPr>
          <w:rFonts w:hint="eastAsia" w:ascii="仿宋" w:hAnsi="仿宋" w:eastAsia="仿宋" w:cs="仿宋"/>
          <w:sz w:val="24"/>
          <w:lang w:eastAsia="zh-CN"/>
        </w:rPr>
        <w:t>）</w:t>
      </w:r>
      <w:r>
        <w:rPr>
          <w:rFonts w:hint="eastAsia" w:ascii="仿宋" w:hAnsi="仿宋" w:eastAsia="仿宋" w:cs="仿宋"/>
          <w:sz w:val="24"/>
        </w:rPr>
        <w:t>至工程</w:t>
      </w:r>
      <w:r>
        <w:rPr>
          <w:rFonts w:hint="eastAsia" w:ascii="仿宋" w:hAnsi="仿宋" w:eastAsia="仿宋" w:cs="仿宋"/>
          <w:sz w:val="24"/>
          <w:lang w:val="en-US" w:eastAsia="zh-CN"/>
        </w:rPr>
        <w:t>竣工验收合格且</w:t>
      </w:r>
      <w:r>
        <w:rPr>
          <w:rFonts w:hint="eastAsia" w:ascii="仿宋" w:hAnsi="仿宋" w:eastAsia="仿宋" w:cs="仿宋"/>
          <w:sz w:val="24"/>
        </w:rPr>
        <w:t>双方权利义务关系清结之日</w:t>
      </w:r>
      <w:r>
        <w:rPr>
          <w:rFonts w:hint="eastAsia" w:ascii="仿宋" w:hAnsi="仿宋" w:eastAsia="仿宋" w:cs="仿宋"/>
          <w:sz w:val="24"/>
          <w:lang w:eastAsia="zh-CN"/>
        </w:rPr>
        <w:t>。</w:t>
      </w:r>
    </w:p>
    <w:p w14:paraId="4A99C19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委托代理人</w:t>
      </w:r>
      <w:r>
        <w:rPr>
          <w:rFonts w:hint="eastAsia" w:ascii="仿宋" w:hAnsi="仿宋" w:eastAsia="仿宋" w:cs="仿宋"/>
          <w:sz w:val="24"/>
        </w:rPr>
        <w:t>对该工程项目实施组织管理，依据国家有关法律法规及标准规范履行职责，并依法对设计使用年限内的工程质量承担相应终身责任</w:t>
      </w:r>
      <w:r>
        <w:rPr>
          <w:rFonts w:hint="eastAsia" w:ascii="仿宋" w:hAnsi="仿宋" w:eastAsia="仿宋" w:cs="仿宋"/>
          <w:sz w:val="24"/>
          <w:lang w:eastAsia="zh-CN"/>
        </w:rPr>
        <w:t>，</w:t>
      </w:r>
      <w:r>
        <w:rPr>
          <w:rFonts w:hint="eastAsia" w:ascii="仿宋" w:hAnsi="仿宋" w:eastAsia="仿宋" w:cs="仿宋"/>
          <w:sz w:val="24"/>
        </w:rPr>
        <w:t>其法律后果由授权</w:t>
      </w:r>
      <w:r>
        <w:rPr>
          <w:rFonts w:hint="eastAsia" w:ascii="仿宋" w:hAnsi="仿宋" w:eastAsia="仿宋" w:cs="仿宋"/>
          <w:sz w:val="24"/>
          <w:lang w:eastAsia="zh-CN"/>
        </w:rPr>
        <w:t>单位</w:t>
      </w:r>
      <w:r>
        <w:rPr>
          <w:rFonts w:hint="eastAsia" w:ascii="仿宋" w:hAnsi="仿宋" w:eastAsia="仿宋" w:cs="仿宋"/>
          <w:sz w:val="24"/>
        </w:rPr>
        <w:t>承担。</w:t>
      </w:r>
    </w:p>
    <w:p w14:paraId="6282DB9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委托代理人</w:t>
      </w:r>
      <w:r>
        <w:rPr>
          <w:rFonts w:hint="eastAsia" w:ascii="仿宋" w:hAnsi="仿宋" w:eastAsia="仿宋" w:cs="仿宋"/>
          <w:sz w:val="24"/>
        </w:rPr>
        <w:t>不得转让本委托权限。如委托代理人发生变更，则重新出具法人授权委托书。</w:t>
      </w:r>
    </w:p>
    <w:p w14:paraId="1CA893CE">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授权单位</w:t>
      </w:r>
      <w:r>
        <w:rPr>
          <w:rFonts w:hint="eastAsia" w:ascii="仿宋" w:hAnsi="仿宋" w:eastAsia="仿宋" w:cs="仿宋"/>
          <w:sz w:val="24"/>
          <w:lang w:eastAsia="zh-CN"/>
        </w:rPr>
        <w:t>（</w:t>
      </w:r>
      <w:r>
        <w:rPr>
          <w:rFonts w:hint="eastAsia" w:ascii="仿宋" w:hAnsi="仿宋" w:eastAsia="仿宋" w:cs="仿宋"/>
          <w:sz w:val="24"/>
          <w:lang w:val="en-US" w:eastAsia="zh-CN"/>
        </w:rPr>
        <w:t>公章</w:t>
      </w:r>
      <w:r>
        <w:rPr>
          <w:rFonts w:hint="eastAsia" w:ascii="仿宋" w:hAnsi="仿宋" w:eastAsia="仿宋" w:cs="仿宋"/>
          <w:sz w:val="24"/>
          <w:lang w:eastAsia="zh-CN"/>
        </w:rPr>
        <w:t>）</w:t>
      </w:r>
      <w:r>
        <w:rPr>
          <w:rFonts w:hint="eastAsia" w:ascii="仿宋" w:hAnsi="仿宋" w:eastAsia="仿宋" w:cs="仿宋"/>
          <w:sz w:val="24"/>
        </w:rPr>
        <w:t>：</w:t>
      </w:r>
      <w:r>
        <w:rPr>
          <w:rFonts w:hint="eastAsia" w:ascii="仿宋" w:hAnsi="仿宋" w:eastAsia="仿宋" w:cs="仿宋"/>
          <w:sz w:val="24"/>
          <w:u w:val="single"/>
          <w:lang w:val="en-US" w:eastAsia="zh-CN"/>
        </w:rPr>
        <w:t xml:space="preserve">                     </w:t>
      </w:r>
    </w:p>
    <w:p w14:paraId="16E6304B">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法人</w:t>
      </w:r>
      <w:r>
        <w:rPr>
          <w:rFonts w:hint="eastAsia" w:ascii="仿宋" w:hAnsi="仿宋" w:eastAsia="仿宋" w:cs="仿宋"/>
          <w:sz w:val="24"/>
          <w:lang w:val="en-US" w:eastAsia="zh-CN"/>
        </w:rPr>
        <w:t>统一社会信用代码</w:t>
      </w:r>
      <w:r>
        <w:rPr>
          <w:rFonts w:hint="eastAsia" w:ascii="仿宋" w:hAnsi="仿宋" w:eastAsia="仿宋" w:cs="仿宋"/>
          <w:sz w:val="24"/>
        </w:rPr>
        <w:t>号：</w:t>
      </w:r>
      <w:r>
        <w:rPr>
          <w:rFonts w:hint="eastAsia" w:ascii="仿宋" w:hAnsi="仿宋" w:eastAsia="仿宋" w:cs="仿宋"/>
          <w:sz w:val="24"/>
          <w:u w:val="single"/>
          <w:lang w:val="en-US" w:eastAsia="zh-CN"/>
        </w:rPr>
        <w:t xml:space="preserve">                   </w:t>
      </w:r>
    </w:p>
    <w:p w14:paraId="3944A867">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法定代表人（签字）：</w:t>
      </w:r>
      <w:r>
        <w:rPr>
          <w:rFonts w:hint="eastAsia" w:ascii="仿宋" w:hAnsi="仿宋" w:eastAsia="仿宋" w:cs="仿宋"/>
          <w:sz w:val="24"/>
          <w:u w:val="single"/>
          <w:lang w:val="en-US" w:eastAsia="zh-CN"/>
        </w:rPr>
        <w:t xml:space="preserve">                     </w:t>
      </w:r>
    </w:p>
    <w:p w14:paraId="6480284C">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法定代表人身份证号：</w:t>
      </w:r>
      <w:r>
        <w:rPr>
          <w:rFonts w:hint="eastAsia" w:ascii="仿宋" w:hAnsi="仿宋" w:eastAsia="仿宋" w:cs="仿宋"/>
          <w:sz w:val="24"/>
          <w:u w:val="single"/>
          <w:lang w:val="en-US" w:eastAsia="zh-CN"/>
        </w:rPr>
        <w:t xml:space="preserve">                      </w:t>
      </w:r>
    </w:p>
    <w:p w14:paraId="1AC95CEC">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lang w:eastAsia="zh-CN"/>
        </w:rPr>
        <w:t>委托代理人</w:t>
      </w:r>
      <w:r>
        <w:rPr>
          <w:rFonts w:hint="eastAsia" w:ascii="仿宋" w:hAnsi="仿宋" w:eastAsia="仿宋" w:cs="仿宋"/>
          <w:sz w:val="24"/>
        </w:rPr>
        <w:t>(签字)：</w:t>
      </w:r>
      <w:r>
        <w:rPr>
          <w:rFonts w:hint="eastAsia" w:ascii="仿宋" w:hAnsi="仿宋" w:eastAsia="仿宋" w:cs="仿宋"/>
          <w:sz w:val="24"/>
          <w:u w:val="single"/>
          <w:lang w:val="en-US" w:eastAsia="zh-CN"/>
        </w:rPr>
        <w:t xml:space="preserve">                    </w:t>
      </w:r>
    </w:p>
    <w:p w14:paraId="6A3272E3">
      <w:pPr>
        <w:adjustRightInd w:val="0"/>
        <w:snapToGrid w:val="0"/>
        <w:spacing w:line="360" w:lineRule="auto"/>
        <w:ind w:leftChars="200" w:firstLine="480" w:firstLineChars="200"/>
        <w:rPr>
          <w:rFonts w:hint="default" w:ascii="仿宋" w:hAnsi="仿宋" w:eastAsia="仿宋" w:cs="仿宋"/>
          <w:sz w:val="24"/>
          <w:u w:val="single"/>
          <w:lang w:val="en-US" w:eastAsia="zh-CN"/>
        </w:rPr>
      </w:pPr>
      <w:r>
        <w:rPr>
          <w:rFonts w:hint="eastAsia" w:ascii="仿宋" w:hAnsi="仿宋" w:eastAsia="仿宋" w:cs="仿宋"/>
          <w:sz w:val="24"/>
          <w:lang w:eastAsia="zh-CN"/>
        </w:rPr>
        <w:t>委托代理人</w:t>
      </w:r>
      <w:r>
        <w:rPr>
          <w:rFonts w:hint="eastAsia" w:ascii="仿宋" w:hAnsi="仿宋" w:eastAsia="仿宋" w:cs="仿宋"/>
          <w:sz w:val="24"/>
        </w:rPr>
        <w:t>身份证号：</w:t>
      </w:r>
      <w:r>
        <w:rPr>
          <w:rFonts w:hint="eastAsia" w:ascii="仿宋" w:hAnsi="仿宋" w:eastAsia="仿宋" w:cs="仿宋"/>
          <w:sz w:val="24"/>
          <w:u w:val="single"/>
          <w:lang w:val="en-US" w:eastAsia="zh-CN"/>
        </w:rPr>
        <w:t xml:space="preserve">                   </w:t>
      </w:r>
    </w:p>
    <w:p w14:paraId="17B15A6D">
      <w:pPr>
        <w:adjustRightInd w:val="0"/>
        <w:snapToGrid w:val="0"/>
        <w:spacing w:line="360" w:lineRule="auto"/>
        <w:ind w:leftChars="800" w:firstLine="480" w:firstLineChars="200"/>
        <w:rPr>
          <w:rFonts w:hint="eastAsia" w:ascii="仿宋" w:hAnsi="仿宋" w:eastAsia="仿宋" w:cs="仿宋"/>
          <w:sz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sz w:val="24"/>
        </w:rPr>
        <w:t>年</w:t>
      </w:r>
      <w:r>
        <w:rPr>
          <w:rFonts w:hint="eastAsia" w:ascii="仿宋" w:hAnsi="仿宋" w:eastAsia="仿宋" w:cs="仿宋"/>
          <w:sz w:val="24"/>
          <w:lang w:val="en-US" w:eastAsia="zh-CN"/>
        </w:rPr>
        <w:t xml:space="preserve">   </w:t>
      </w:r>
      <w:r>
        <w:rPr>
          <w:rFonts w:hint="eastAsia" w:ascii="仿宋" w:hAnsi="仿宋" w:eastAsia="仿宋" w:cs="仿宋"/>
          <w:sz w:val="24"/>
        </w:rPr>
        <w:t>月</w:t>
      </w:r>
      <w:r>
        <w:rPr>
          <w:rFonts w:hint="eastAsia" w:ascii="仿宋" w:hAnsi="仿宋" w:eastAsia="仿宋" w:cs="仿宋"/>
          <w:sz w:val="24"/>
          <w:lang w:val="en-US" w:eastAsia="zh-CN"/>
        </w:rPr>
        <w:t xml:space="preserve">   </w:t>
      </w:r>
      <w:r>
        <w:rPr>
          <w:rFonts w:hint="eastAsia" w:ascii="仿宋" w:hAnsi="仿宋" w:eastAsia="仿宋" w:cs="仿宋"/>
          <w:sz w:val="24"/>
        </w:rPr>
        <w:t>日</w:t>
      </w:r>
    </w:p>
    <w:p w14:paraId="6ADD51D9">
      <w:pPr>
        <w:jc w:val="left"/>
        <w:rPr>
          <w:rFonts w:hint="eastAsia" w:ascii="仿宋" w:hAnsi="仿宋" w:eastAsia="仿宋"/>
          <w:sz w:val="28"/>
          <w:szCs w:val="28"/>
          <w:lang w:val="en-US" w:eastAsia="zh-CN"/>
        </w:rPr>
      </w:pPr>
    </w:p>
    <w:p w14:paraId="71136D41">
      <w:pPr>
        <w:pStyle w:val="3"/>
        <w:spacing w:before="360" w:after="360"/>
        <w:jc w:val="center"/>
        <w:outlineLvl w:val="0"/>
        <w:rPr>
          <w:rFonts w:hint="eastAsia" w:eastAsia="仿宋"/>
          <w:sz w:val="32"/>
          <w:szCs w:val="22"/>
        </w:rPr>
      </w:pPr>
      <w:bookmarkStart w:id="49" w:name="_Toc13328"/>
      <w:r>
        <w:rPr>
          <w:rFonts w:hint="default" w:ascii="Cambria" w:hAnsi="Cambria" w:eastAsia="仿宋"/>
          <w:sz w:val="32"/>
          <w:szCs w:val="22"/>
        </w:rPr>
        <w:t>授权委托书</w:t>
      </w:r>
      <w:bookmarkEnd w:id="49"/>
    </w:p>
    <w:p w14:paraId="01482DB2">
      <w:pPr>
        <w:adjustRightInd w:val="0"/>
        <w:snapToGrid w:val="0"/>
        <w:spacing w:line="360" w:lineRule="auto"/>
        <w:ind w:leftChars="800" w:firstLine="480" w:firstLineChars="200"/>
        <w:rPr>
          <w:rFonts w:hint="eastAsia" w:ascii="仿宋" w:hAnsi="仿宋" w:eastAsia="仿宋" w:cs="仿宋"/>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58"/>
        <w:gridCol w:w="4258"/>
      </w:tblGrid>
      <w:tr w14:paraId="3FFA0A99">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90" w:hRule="atLeast"/>
        </w:trPr>
        <w:tc>
          <w:tcPr>
            <w:tcW w:w="4261" w:type="dxa"/>
            <w:tcBorders>
              <w:tl2br w:val="nil"/>
              <w:tr2bl w:val="nil"/>
            </w:tcBorders>
            <w:noWrap w:val="0"/>
            <w:vAlign w:val="top"/>
          </w:tcPr>
          <w:p w14:paraId="0E7C1006">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rPr>
              <w:t>法定代表人</w:t>
            </w:r>
            <w:r>
              <w:rPr>
                <w:rFonts w:hint="eastAsia" w:ascii="仿宋" w:hAnsi="仿宋" w:eastAsia="仿宋" w:cs="仿宋"/>
                <w:sz w:val="24"/>
                <w:lang w:eastAsia="zh-CN"/>
              </w:rPr>
              <w:t>身份证复印件：</w:t>
            </w:r>
          </w:p>
        </w:tc>
        <w:tc>
          <w:tcPr>
            <w:tcW w:w="4261" w:type="dxa"/>
            <w:tcBorders>
              <w:tl2br w:val="nil"/>
              <w:tr2bl w:val="nil"/>
            </w:tcBorders>
            <w:noWrap w:val="0"/>
            <w:vAlign w:val="top"/>
          </w:tcPr>
          <w:p w14:paraId="47741880">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lang w:eastAsia="zh-CN"/>
              </w:rPr>
              <w:t>委托代理人身份证复印件：</w:t>
            </w:r>
          </w:p>
        </w:tc>
      </w:tr>
      <w:tr w14:paraId="4DBE573A">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691" w:hRule="atLeast"/>
        </w:trPr>
        <w:tc>
          <w:tcPr>
            <w:tcW w:w="4261" w:type="dxa"/>
            <w:tcBorders>
              <w:tl2br w:val="nil"/>
              <w:tr2bl w:val="nil"/>
            </w:tcBorders>
            <w:noWrap w:val="0"/>
            <w:vAlign w:val="top"/>
          </w:tcPr>
          <w:p w14:paraId="55BE8B23">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2CA75C67">
            <w:pPr>
              <w:adjustRightInd w:val="0"/>
              <w:snapToGrid w:val="0"/>
              <w:spacing w:line="360" w:lineRule="auto"/>
              <w:ind w:firstLine="480" w:firstLineChars="200"/>
              <w:rPr>
                <w:rFonts w:hint="eastAsia" w:ascii="仿宋" w:hAnsi="仿宋" w:eastAsia="仿宋" w:cs="仿宋"/>
                <w:sz w:val="24"/>
                <w:vertAlign w:val="baseline"/>
              </w:rPr>
            </w:pPr>
          </w:p>
        </w:tc>
      </w:tr>
      <w:tr w14:paraId="4467674C">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55" w:hRule="atLeast"/>
        </w:trPr>
        <w:tc>
          <w:tcPr>
            <w:tcW w:w="4261" w:type="dxa"/>
            <w:tcBorders>
              <w:tl2br w:val="nil"/>
              <w:tr2bl w:val="nil"/>
            </w:tcBorders>
            <w:noWrap w:val="0"/>
            <w:vAlign w:val="top"/>
          </w:tcPr>
          <w:p w14:paraId="60B1999E">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0308D24D">
            <w:pPr>
              <w:adjustRightInd w:val="0"/>
              <w:snapToGrid w:val="0"/>
              <w:spacing w:line="360" w:lineRule="auto"/>
              <w:ind w:firstLine="480" w:firstLineChars="200"/>
              <w:rPr>
                <w:rFonts w:hint="eastAsia" w:ascii="仿宋" w:hAnsi="仿宋" w:eastAsia="仿宋" w:cs="仿宋"/>
                <w:sz w:val="24"/>
                <w:vertAlign w:val="baseline"/>
              </w:rPr>
            </w:pPr>
          </w:p>
        </w:tc>
      </w:tr>
    </w:tbl>
    <w:p w14:paraId="372A0CDF">
      <w:pPr>
        <w:pStyle w:val="2"/>
        <w:numPr>
          <w:ilvl w:val="3"/>
          <w:numId w:val="0"/>
        </w:numPr>
        <w:ind w:leftChars="0"/>
        <w:outlineLvl w:val="9"/>
        <w:rPr>
          <w:lang w:val="en-US" w:eastAsia="en-US"/>
        </w:rPr>
      </w:pPr>
    </w:p>
    <w:sectPr>
      <w:pgSz w:w="11900" w:h="16830"/>
      <w:pgMar w:top="1440" w:right="1800" w:bottom="1440" w:left="1800"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S Gothic">
    <w:panose1 w:val="020B0609070205080204"/>
    <w:charset w:val="80"/>
    <w:family w:val="auto"/>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D7A50">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44122">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E244122">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3953B">
    <w:pPr>
      <w:spacing w:line="173" w:lineRule="auto"/>
      <w:ind w:left="416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DFD3F">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97DFD3F">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3BBE">
    <w:pPr>
      <w:pStyle w:val="5"/>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BA8A6">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F2BA8A6">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3D622">
    <w:pPr>
      <w:pStyle w:val="5"/>
      <w:spacing w:line="14" w:lineRule="auto"/>
      <w:rPr>
        <w:sz w:val="2"/>
      </w:rPr>
    </w:pPr>
    <w:r>
      <w:rPr>
        <w:sz w:val="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5B99BC">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5B99BC">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D9F58">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CB39DF"/>
    <w:multiLevelType w:val="singleLevel"/>
    <w:tmpl w:val="1BCB39DF"/>
    <w:lvl w:ilvl="0" w:tentative="0">
      <w:start w:val="1"/>
      <w:numFmt w:val="decimal"/>
      <w:suff w:val="nothing"/>
      <w:lvlText w:val="%1、"/>
      <w:lvlJc w:val="left"/>
    </w:lvl>
  </w:abstractNum>
  <w:abstractNum w:abstractNumId="1">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52E2B7F7"/>
    <w:multiLevelType w:val="singleLevel"/>
    <w:tmpl w:val="52E2B7F7"/>
    <w:lvl w:ilvl="0" w:tentative="0">
      <w:start w:val="4"/>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QwZmNhN2FiYzQxZjIxNzZmYWZlM2ZkOTU3MzBkOTcifQ=="/>
  </w:docVars>
  <w:rsids>
    <w:rsidRoot w:val="00000000"/>
    <w:rsid w:val="03085DD0"/>
    <w:rsid w:val="0541791E"/>
    <w:rsid w:val="056A63E5"/>
    <w:rsid w:val="06063F44"/>
    <w:rsid w:val="070847B9"/>
    <w:rsid w:val="078647D1"/>
    <w:rsid w:val="082E3A4D"/>
    <w:rsid w:val="08D1013D"/>
    <w:rsid w:val="0A7D229F"/>
    <w:rsid w:val="0AE574F8"/>
    <w:rsid w:val="0C117ADF"/>
    <w:rsid w:val="0C2F779B"/>
    <w:rsid w:val="0CB47829"/>
    <w:rsid w:val="0E5A04E5"/>
    <w:rsid w:val="0F3835E7"/>
    <w:rsid w:val="0FCC75A3"/>
    <w:rsid w:val="14DC7BD0"/>
    <w:rsid w:val="16F85B8F"/>
    <w:rsid w:val="18E41CD3"/>
    <w:rsid w:val="198E220F"/>
    <w:rsid w:val="19BB08C0"/>
    <w:rsid w:val="19F015EC"/>
    <w:rsid w:val="1ADC0ECC"/>
    <w:rsid w:val="1B1D271F"/>
    <w:rsid w:val="1D124E97"/>
    <w:rsid w:val="1E893BEF"/>
    <w:rsid w:val="1F6F0182"/>
    <w:rsid w:val="26CE78E3"/>
    <w:rsid w:val="27A17A1A"/>
    <w:rsid w:val="288C5086"/>
    <w:rsid w:val="2B3908CA"/>
    <w:rsid w:val="309612E7"/>
    <w:rsid w:val="31EF0CAF"/>
    <w:rsid w:val="32072A6F"/>
    <w:rsid w:val="349A21F0"/>
    <w:rsid w:val="370E5DF7"/>
    <w:rsid w:val="396925D9"/>
    <w:rsid w:val="3C402634"/>
    <w:rsid w:val="3D433E1D"/>
    <w:rsid w:val="3D460D42"/>
    <w:rsid w:val="3DF70AA7"/>
    <w:rsid w:val="3E6529E7"/>
    <w:rsid w:val="3F034C62"/>
    <w:rsid w:val="3F6371D0"/>
    <w:rsid w:val="41A35612"/>
    <w:rsid w:val="41F670F3"/>
    <w:rsid w:val="42140081"/>
    <w:rsid w:val="42EE557E"/>
    <w:rsid w:val="430D7573"/>
    <w:rsid w:val="44AD7979"/>
    <w:rsid w:val="4545490C"/>
    <w:rsid w:val="45886FF9"/>
    <w:rsid w:val="461F6DC5"/>
    <w:rsid w:val="474515C9"/>
    <w:rsid w:val="49411BD7"/>
    <w:rsid w:val="49B94735"/>
    <w:rsid w:val="4A21138B"/>
    <w:rsid w:val="4C150230"/>
    <w:rsid w:val="4C5F329A"/>
    <w:rsid w:val="4E340BD7"/>
    <w:rsid w:val="4F132EA1"/>
    <w:rsid w:val="4FE903EE"/>
    <w:rsid w:val="4FF37A73"/>
    <w:rsid w:val="50483726"/>
    <w:rsid w:val="51037C6A"/>
    <w:rsid w:val="51D0201A"/>
    <w:rsid w:val="56ED13B1"/>
    <w:rsid w:val="594C6024"/>
    <w:rsid w:val="59BC7E98"/>
    <w:rsid w:val="5B8E543E"/>
    <w:rsid w:val="5CA3645E"/>
    <w:rsid w:val="5CF02414"/>
    <w:rsid w:val="5DC51E56"/>
    <w:rsid w:val="5EB23444"/>
    <w:rsid w:val="5F29437A"/>
    <w:rsid w:val="60221EE9"/>
    <w:rsid w:val="620E6BC4"/>
    <w:rsid w:val="633617DC"/>
    <w:rsid w:val="63CA273A"/>
    <w:rsid w:val="65C141DD"/>
    <w:rsid w:val="660B3602"/>
    <w:rsid w:val="66984178"/>
    <w:rsid w:val="681271D2"/>
    <w:rsid w:val="68727968"/>
    <w:rsid w:val="6ADE7537"/>
    <w:rsid w:val="6BDD77EF"/>
    <w:rsid w:val="6E9E017D"/>
    <w:rsid w:val="6F213E96"/>
    <w:rsid w:val="71AF5789"/>
    <w:rsid w:val="7354211B"/>
    <w:rsid w:val="73F35C51"/>
    <w:rsid w:val="747B7BA5"/>
    <w:rsid w:val="794404C5"/>
    <w:rsid w:val="7A467CDD"/>
    <w:rsid w:val="7A9D0EE8"/>
    <w:rsid w:val="7AD56C4A"/>
    <w:rsid w:val="7B4753CF"/>
    <w:rsid w:val="7BB57A17"/>
    <w:rsid w:val="7F3713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autoRedefine/>
    <w:unhideWhenUsed/>
    <w:qFormat/>
    <w:uiPriority w:val="9"/>
    <w:pPr>
      <w:keepNext/>
      <w:keepLines/>
      <w:spacing w:before="260" w:beforeLines="0" w:beforeAutospacing="0" w:after="260" w:afterLines="0" w:afterAutospacing="0" w:line="413" w:lineRule="auto"/>
      <w:outlineLvl w:val="2"/>
    </w:pPr>
    <w:rPr>
      <w:b/>
      <w:sz w:val="32"/>
    </w:rPr>
  </w:style>
  <w:style w:type="paragraph" w:styleId="2">
    <w:name w:val="heading 4"/>
    <w:basedOn w:val="1"/>
    <w:next w:val="1"/>
    <w:autoRedefine/>
    <w:qFormat/>
    <w:uiPriority w:val="0"/>
    <w:pPr>
      <w:keepNext/>
      <w:keepLines/>
      <w:widowControl/>
      <w:numPr>
        <w:ilvl w:val="3"/>
        <w:numId w:val="1"/>
      </w:numPr>
      <w:spacing w:before="280" w:after="290" w:line="376" w:lineRule="auto"/>
      <w:jc w:val="left"/>
      <w:outlineLvl w:val="3"/>
    </w:pPr>
    <w:rPr>
      <w:rFonts w:ascii="Arial" w:hAnsi="Arial" w:eastAsia="黑体"/>
      <w:b/>
      <w:bCs/>
      <w:kern w:val="0"/>
      <w:sz w:val="28"/>
      <w:szCs w:val="28"/>
    </w:rPr>
  </w:style>
  <w:style w:type="character" w:default="1" w:styleId="13">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autoRedefine/>
    <w:semiHidden/>
    <w:qFormat/>
    <w:uiPriority w:val="0"/>
    <w:rPr>
      <w:rFonts w:ascii="Arial" w:hAnsi="Arial" w:eastAsia="Arial" w:cs="Arial"/>
      <w:sz w:val="21"/>
      <w:szCs w:val="21"/>
      <w:lang w:val="en-US" w:eastAsia="en-US" w:bidi="ar-SA"/>
    </w:r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autoRedefine/>
    <w:qFormat/>
    <w:uiPriority w:val="0"/>
  </w:style>
  <w:style w:type="paragraph" w:styleId="10">
    <w:name w:val="toc 2"/>
    <w:basedOn w:val="1"/>
    <w:next w:val="1"/>
    <w:autoRedefine/>
    <w:qFormat/>
    <w:uiPriority w:val="0"/>
    <w:pPr>
      <w:ind w:left="420" w:leftChars="200"/>
    </w:pPr>
  </w:style>
  <w:style w:type="table" w:styleId="12">
    <w:name w:val="Table Grid"/>
    <w:basedOn w:val="11"/>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Strong"/>
    <w:basedOn w:val="13"/>
    <w:qFormat/>
    <w:uiPriority w:val="0"/>
    <w:rPr>
      <w:b/>
    </w:rPr>
  </w:style>
  <w:style w:type="table" w:customStyle="1" w:styleId="15">
    <w:name w:val="Table Normal"/>
    <w:autoRedefine/>
    <w:semiHidden/>
    <w:unhideWhenUsed/>
    <w:qFormat/>
    <w:uiPriority w:val="0"/>
    <w:tblPr>
      <w:tblCellMar>
        <w:top w:w="0" w:type="dxa"/>
        <w:left w:w="0" w:type="dxa"/>
        <w:bottom w:w="0" w:type="dxa"/>
        <w:right w:w="0" w:type="dxa"/>
      </w:tblCellMar>
    </w:tblPr>
  </w:style>
  <w:style w:type="paragraph" w:customStyle="1" w:styleId="16">
    <w:name w:val="Table Text"/>
    <w:basedOn w:val="1"/>
    <w:autoRedefine/>
    <w:semiHidden/>
    <w:qFormat/>
    <w:uiPriority w:val="0"/>
    <w:rPr>
      <w:rFonts w:ascii="宋体" w:hAnsi="宋体" w:eastAsia="宋体" w:cs="宋体"/>
      <w:sz w:val="18"/>
      <w:szCs w:val="18"/>
      <w:lang w:val="en-US" w:eastAsia="en-US" w:bidi="ar-SA"/>
    </w:rPr>
  </w:style>
  <w:style w:type="paragraph" w:customStyle="1" w:styleId="17">
    <w:name w:val="正文 A"/>
    <w:autoRedefine/>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8">
    <w:name w:val="WPSOffice手动目录 1"/>
    <w:autoRedefine/>
    <w:qFormat/>
    <w:uiPriority w:val="0"/>
    <w:pPr>
      <w:ind w:leftChars="0"/>
    </w:pPr>
    <w:rPr>
      <w:rFonts w:ascii="Times New Roman" w:hAnsi="Times New Roman" w:eastAsia="宋体" w:cs="Times New Roman"/>
      <w:sz w:val="20"/>
      <w:szCs w:val="20"/>
    </w:rPr>
  </w:style>
  <w:style w:type="paragraph" w:customStyle="1" w:styleId="19">
    <w:name w:val="WPSOffice手动目录 2"/>
    <w:autoRedefine/>
    <w:qFormat/>
    <w:uiPriority w:val="0"/>
    <w:pPr>
      <w:ind w:leftChars="200"/>
    </w:pPr>
    <w:rPr>
      <w:rFonts w:ascii="Times New Roman" w:hAnsi="Times New Roman" w:eastAsia="宋体" w:cs="Times New Roman"/>
      <w:sz w:val="20"/>
      <w:szCs w:val="20"/>
    </w:rPr>
  </w:style>
  <w:style w:type="paragraph" w:customStyle="1" w:styleId="20">
    <w:name w:val="WPSOffice手动目录 3"/>
    <w:autoRedefine/>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40</Pages>
  <Words>20610</Words>
  <Characters>21072</Characters>
  <TotalTime>120</TotalTime>
  <ScaleCrop>false</ScaleCrop>
  <LinksUpToDate>false</LinksUpToDate>
  <CharactersWithSpaces>21823</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　Distant she</cp:lastModifiedBy>
  <dcterms:modified xsi:type="dcterms:W3CDTF">2025-10-23T06:18:02Z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2052-12.1.0.23125</vt:lpwstr>
  </property>
  <property fmtid="{D5CDD505-2E9C-101B-9397-08002B2CF9AE}" pid="6" name="ICV">
    <vt:lpwstr>A512DDAD5EE647AEA6D5F93236BB8004_12</vt:lpwstr>
  </property>
  <property fmtid="{D5CDD505-2E9C-101B-9397-08002B2CF9AE}" pid="7" name="KSOTemplateDocerSaveRecord">
    <vt:lpwstr>eyJoZGlkIjoiNzI1MzljODBiNDliMzEyMzFlZWNlN2EzYjU0N2YzMWEiLCJ1c2VySWQiOiIzMjQzOTgwNjYifQ==</vt:lpwstr>
  </property>
</Properties>
</file>